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10:30 (ежедневно); 11:45 (ежедневно); 14:00 (ежедневно); 14:45 (ежедневно); 17:30 (ежедневно); 18:30 (ежедневно); 20:10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12:30 (ежедневно); 13:45 (ежедневно); 16:00 (ежедневно); 16:45 (ежедневно); 19:30 (ежедневно); 20:30 (ежедневно); 22:10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12:29 (ежедневно); 13:44 (ежедневно); 15:59 (ежедневно); 16:44 (ежедневно); 19:29 (ежедневно); 20:29 (ежедневно); 22:09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13:15 (ежедневно); 14:30 (ежедневно); 16:45 (ежедневно); 17:30 (ежедневно); 20:15 (ежедневно); 21:15 (ежедневно); 22:55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