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гп Пойковский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Слободчики, а/д «Аромашево – Вагай» (Тюменская область, Аромашевский район, с. Слободчики) 12 км + 260 м (слева), 12 км + 204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«Иртыш» - Автомобильная дорога г. Ханты-Мансийск - п. Горноправдинск - автомобильная дорога  «Тюмень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«Иртыш» - Автомобильная дорога г. Ханты-Мансийск -  п. Горноправдинск - автомобильная дорога "Тюмень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