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08:45 (ежедневно); 13:00 (пн,вт,ср,чт,сб,вс); 15:00 (пт);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(пн,вт,ср,чт,сб,вс); нет (пт);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(пн,вт,ср,чт,сб,вс); нет (пт);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11:15 (ежедневно); 15:30 (пн,вт,ср,чт,сб,вс); 17:30 (пт);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12:45 (ежедневно); 17:15 (пн,вт,ср,чт,сб,вс); 18:15 (пт); 21:15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(пн,вт,ср,чт,сб,вс); нет (пт);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(пн,вт,ср,чт,сб,вс); нет (пт);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ежедневно;ежедневно;пн,вт,ср,чт,сб,вс;пт;ежедневно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15:15 (ежедневно); 19:45 (пн,вт,ср,чт,сб,вс); 20:45 (пт); 23:45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