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4570" w:type="dxa"/>
        <w:jc w:val="left"/>
        <w:tblInd w:w="0" w:type="dxa"/>
        <w:tblLayout w:type="fixed"/>
        <w:tblCellMar>
          <w:top w:w="0" w:type="dxa"/>
          <w:left w:w="0" w:type="dxa"/>
          <w:bottom w:w="0" w:type="dxa"/>
          <w:right w:w="0" w:type="dxa"/>
        </w:tblCellMar>
      </w:tblPr>
      <w:tblGrid>
        <w:gridCol w:w="7285"/>
        <w:gridCol w:w="7284"/>
      </w:tblGrid>
      <w:tr>
        <w:trPr/>
        <w:tc>
          <w:tcPr>
            <w:tcW w:w="7285" w:type="dxa"/>
            <w:tcBorders/>
          </w:tcPr>
          <w:p>
            <w:pPr>
              <w:pStyle w:val="Style25"/>
              <w:widowControl w:val="false"/>
              <w:suppressLineNumbers/>
              <w:spacing w:before="0" w:after="160"/>
              <w:rPr/>
            </w:pPr>
            <w:r>
              <w:rPr/>
            </w:r>
          </w:p>
        </w:tc>
        <w:tc>
          <w:tcPr>
            <w:tcW w:w="7284" w:type="dxa"/>
            <w:tcBorders/>
          </w:tcPr>
          <w:p>
            <w:pPr>
              <w:pStyle w:val="Style25"/>
              <w:widowControl w:val="false"/>
              <w:spacing w:before="0" w:after="160"/>
              <w:jc w:val="right"/>
              <w:rPr>
                <w:rFonts w:ascii="Times New Roman" w:hAnsi="Times New Roman"/>
                <w:sz w:val="28"/>
                <w:szCs w:val="28"/>
              </w:rPr>
            </w:pPr>
            <w:r>
              <w:rPr>
                <w:rFonts w:ascii="Times New Roman" w:hAnsi="Times New Roman"/>
                <w:sz w:val="28"/>
                <w:szCs w:val="28"/>
              </w:rPr>
              <w:t>Приложение 2</w:t>
            </w:r>
          </w:p>
        </w:tc>
      </w:tr>
    </w:tbl>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АКТУАЛИЗИРОВАННАЯ </w:t>
      </w:r>
      <w:r>
        <w:rPr>
          <w:rFonts w:eastAsia="Calibri" w:cs="Times New Roman" w:ascii="Times New Roman" w:hAnsi="Times New Roman" w:eastAsiaTheme="minorHAnsi"/>
          <w:b/>
          <w:color w:val="auto"/>
          <w:kern w:val="0"/>
          <w:sz w:val="24"/>
          <w:szCs w:val="24"/>
          <w:lang w:val="ru-RU" w:eastAsia="en-US" w:bidi="ar-SA"/>
        </w:rPr>
        <w:t>ИНФОРМАЦИЯ</w:t>
      </w:r>
      <w:r>
        <w:rPr>
          <w:rFonts w:cs="Times New Roman" w:ascii="Times New Roman" w:hAnsi="Times New Roman"/>
          <w:b/>
          <w:sz w:val="24"/>
          <w:szCs w:val="24"/>
        </w:rPr>
        <w:t xml:space="preserve"> ПО ОЦЕНКЕ ДОСТИЖЕНИЯ ПОКАЗАТЕЛЕЙ</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И ОЖИДАЕМЫХ РЕЗУЛЬТАТОВ РАЗВИТИЯ КОНКУРЕНЦИИ </w:t>
      </w:r>
    </w:p>
    <w:p>
      <w:pPr>
        <w:pStyle w:val="Normal"/>
        <w:jc w:val="center"/>
        <w:rPr/>
      </w:pPr>
      <w:r>
        <w:rPr>
          <w:rFonts w:cs="Times New Roman" w:ascii="Times New Roman" w:hAnsi="Times New Roman"/>
          <w:sz w:val="24"/>
          <w:szCs w:val="24"/>
        </w:rPr>
        <w:t>(по состоянию на конец II квартала 2021 г.)</w:t>
      </w:r>
    </w:p>
    <w:tbl>
      <w:tblPr>
        <w:tblStyle w:val="a3"/>
        <w:tblW w:w="1459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0"/>
        <w:gridCol w:w="1695"/>
        <w:gridCol w:w="1815"/>
        <w:gridCol w:w="4884"/>
        <w:gridCol w:w="5631"/>
      </w:tblGrid>
      <w:tr>
        <w:trPr>
          <w:tblHeader w:val="true"/>
        </w:trPr>
        <w:tc>
          <w:tcPr>
            <w:tcW w:w="570" w:type="dxa"/>
            <w:tcBorders/>
          </w:tcPr>
          <w:p>
            <w:pPr>
              <w:pStyle w:val="Normal"/>
              <w:widowControl w:val="false"/>
              <w:suppressAutoHyphens w:val="true"/>
              <w:spacing w:lineRule="auto" w:line="240" w:before="0" w:after="0"/>
              <w:ind w:hanging="12"/>
              <w:jc w:val="center"/>
              <w:rPr>
                <w:rFonts w:ascii="Times New Roman" w:hAnsi="Times New Roman" w:cs="Times New Roman"/>
                <w:b/>
                <w:b/>
              </w:rPr>
            </w:pPr>
            <w:r>
              <w:rPr>
                <w:rFonts w:eastAsia="Calibri" w:cs="Times New Roman" w:ascii="Times New Roman" w:hAnsi="Times New Roman"/>
                <w:b/>
                <w:kern w:val="0"/>
                <w:sz w:val="22"/>
                <w:szCs w:val="22"/>
                <w:lang w:val="ru-RU" w:eastAsia="en-US" w:bidi="ar-SA"/>
              </w:rPr>
              <w:t xml:space="preserve">№ </w:t>
            </w:r>
            <w:r>
              <w:rPr>
                <w:rFonts w:eastAsia="Calibri" w:cs="Times New Roman" w:ascii="Times New Roman" w:hAnsi="Times New Roman"/>
                <w:b/>
                <w:kern w:val="0"/>
                <w:sz w:val="22"/>
                <w:szCs w:val="22"/>
                <w:lang w:val="ru-RU" w:eastAsia="en-US" w:bidi="ar-SA"/>
              </w:rPr>
              <w:t>п/п</w:t>
            </w:r>
          </w:p>
        </w:tc>
        <w:tc>
          <w:tcPr>
            <w:tcW w:w="1695" w:type="dxa"/>
            <w:tcBorders/>
          </w:tcPr>
          <w:p>
            <w:pPr>
              <w:pStyle w:val="Normal"/>
              <w:widowControl w:val="false"/>
              <w:suppressAutoHyphens w:val="true"/>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ru-RU" w:eastAsia="en-US" w:bidi="ar-SA"/>
              </w:rPr>
              <w:t>Пункт Нацплана/ «дорожной карты»</w:t>
            </w:r>
          </w:p>
        </w:tc>
        <w:tc>
          <w:tcPr>
            <w:tcW w:w="1815" w:type="dxa"/>
            <w:tcBorders/>
            <w:vAlign w:val="center"/>
          </w:tcPr>
          <w:p>
            <w:pPr>
              <w:pStyle w:val="Normal"/>
              <w:widowControl w:val="false"/>
              <w:suppressAutoHyphens w:val="true"/>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ru-RU" w:eastAsia="en-US" w:bidi="ar-SA"/>
              </w:rPr>
              <w:t>Ответственный исполнитель/</w:t>
            </w:r>
          </w:p>
          <w:p>
            <w:pPr>
              <w:pStyle w:val="Normal"/>
              <w:widowControl w:val="false"/>
              <w:suppressAutoHyphens w:val="true"/>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ru-RU" w:eastAsia="en-US" w:bidi="ar-SA"/>
              </w:rPr>
              <w:t>соисполнитель</w:t>
            </w:r>
          </w:p>
        </w:tc>
        <w:tc>
          <w:tcPr>
            <w:tcW w:w="4884" w:type="dxa"/>
            <w:tcBorders/>
            <w:vAlign w:val="center"/>
          </w:tcPr>
          <w:p>
            <w:pPr>
              <w:pStyle w:val="Normal"/>
              <w:widowControl w:val="false"/>
              <w:suppressAutoHyphens w:val="true"/>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ru-RU" w:eastAsia="en-US" w:bidi="ar-SA"/>
              </w:rPr>
              <w:t>Ключевые показатели/ ожидаемые результаты</w:t>
            </w:r>
          </w:p>
        </w:tc>
        <w:tc>
          <w:tcPr>
            <w:tcW w:w="5631" w:type="dxa"/>
            <w:tcBorders/>
            <w:vAlign w:val="center"/>
          </w:tcPr>
          <w:p>
            <w:pPr>
              <w:pStyle w:val="Normal"/>
              <w:widowControl w:val="false"/>
              <w:suppressAutoHyphens w:val="true"/>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ru-RU" w:eastAsia="en-US" w:bidi="ar-SA"/>
              </w:rPr>
              <w:t xml:space="preserve">Анализ и оценка степени достижения ожидаемого результата в 2020 году </w:t>
            </w:r>
          </w:p>
        </w:tc>
      </w:tr>
      <w:tr>
        <w:trPr/>
        <w:tc>
          <w:tcPr>
            <w:tcW w:w="570" w:type="dxa"/>
            <w:tcBorders/>
          </w:tcPr>
          <w:p>
            <w:pPr>
              <w:pStyle w:val="Normal"/>
              <w:widowControl w:val="false"/>
              <w:suppressAutoHyphens w:val="true"/>
              <w:spacing w:lineRule="auto" w:line="240" w:before="0" w:after="0"/>
              <w:jc w:val="left"/>
              <w:rPr>
                <w:rFonts w:eastAsia="Calibri"/>
                <w:kern w:val="0"/>
                <w:sz w:val="22"/>
                <w:szCs w:val="22"/>
                <w:lang w:val="ru-RU" w:eastAsia="en-US" w:bidi="ar-SA"/>
              </w:rPr>
            </w:pPr>
            <w:r>
              <w:rPr>
                <w:rFonts w:eastAsia="Calibri" w:cs="Times New Roman" w:ascii="Times New Roman" w:hAnsi="Times New Roman"/>
                <w:kern w:val="0"/>
                <w:sz w:val="22"/>
                <w:szCs w:val="22"/>
                <w:lang w:val="ru-RU" w:eastAsia="en-US" w:bidi="ar-SA"/>
              </w:rPr>
              <w:t>1.</w:t>
            </w:r>
          </w:p>
        </w:tc>
        <w:tc>
          <w:tcPr>
            <w:tcW w:w="169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 xml:space="preserve">Подпункт «а» пункта 1 Нацплана/ </w:t>
            </w:r>
          </w:p>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 xml:space="preserve">пункт 3 раздела </w:t>
            </w:r>
            <w:r>
              <w:rPr>
                <w:rFonts w:eastAsia="Calibri" w:cs="Times New Roman" w:ascii="Times New Roman" w:hAnsi="Times New Roman"/>
                <w:kern w:val="0"/>
                <w:sz w:val="22"/>
                <w:szCs w:val="22"/>
                <w:lang w:val="en-US" w:eastAsia="en-US" w:bidi="ar-SA"/>
              </w:rPr>
              <w:t>I</w:t>
            </w:r>
            <w:r>
              <w:rPr>
                <w:rFonts w:eastAsia="Calibri" w:cs="Times New Roman" w:ascii="Times New Roman" w:hAnsi="Times New Roman"/>
                <w:kern w:val="0"/>
                <w:sz w:val="22"/>
                <w:szCs w:val="22"/>
                <w:lang w:val="ru-RU" w:eastAsia="en-US" w:bidi="ar-SA"/>
              </w:rPr>
              <w:t xml:space="preserve"> «дорожной карты»</w:t>
            </w:r>
          </w:p>
        </w:tc>
        <w:tc>
          <w:tcPr>
            <w:tcW w:w="1815" w:type="dxa"/>
            <w:tcBorders/>
          </w:tcPr>
          <w:p>
            <w:pPr>
              <w:pStyle w:val="Normal"/>
              <w:widowControl w:val="false"/>
              <w:suppressAutoHyphens w:val="fals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Ф</w:t>
            </w:r>
            <w:r>
              <w:rPr>
                <w:rFonts w:eastAsia="Calibri" w:cs="Times New Roman" w:ascii="Times New Roman" w:hAnsi="Times New Roman"/>
                <w:kern w:val="0"/>
                <w:sz w:val="22"/>
                <w:szCs w:val="22"/>
                <w:lang w:val="ru-RU" w:eastAsia="en-US" w:bidi="ar-SA"/>
              </w:rPr>
              <w:t>едеральные органы исполнительной власти, осуществляющие функции по выработке и реализации государственной политики в установленной сфере деятельности</w:t>
            </w:r>
          </w:p>
        </w:tc>
        <w:tc>
          <w:tcPr>
            <w:tcW w:w="4884" w:type="dxa"/>
            <w:tcBorders/>
          </w:tcPr>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Обеспечение во всех отраслях экономики Российской Федерации, за исключением сфер деятельности субъектов естественных монополий и организаций оборонно-промышленного комплекса, присутствия не менее трех хозяйствующих субъектов, не менее чем один из которых относится к частному бизнесу.</w:t>
            </w:r>
          </w:p>
        </w:tc>
        <w:tc>
          <w:tcPr>
            <w:tcW w:w="5631" w:type="dxa"/>
            <w:tcBorders/>
          </w:tcPr>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В отношении основных видов деятельности в отраслях экономики, в которых необходимо достижение контрольных показателей реализации Плана мероприятий («дорожной карты»)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w:t>
              <w:br/>
              <w:t xml:space="preserve">в состояние конкурентного рынка на 2018–2020 годы </w:t>
            </w:r>
            <w:r>
              <w:rPr>
                <w:rFonts w:eastAsia="Calibri" w:cs="Times New Roman" w:ascii="Times New Roman" w:hAnsi="Times New Roman" w:eastAsiaTheme="minorHAnsi"/>
                <w:color w:val="auto"/>
                <w:kern w:val="0"/>
                <w:sz w:val="22"/>
                <w:szCs w:val="22"/>
                <w:lang w:val="ru-RU" w:eastAsia="en-US" w:bidi="ar-SA"/>
              </w:rPr>
              <w:t>необходимо отметить</w:t>
            </w:r>
            <w:r>
              <w:rPr>
                <w:rFonts w:eastAsia="Calibri" w:cs="Times New Roman" w:ascii="Times New Roman" w:hAnsi="Times New Roman"/>
                <w:kern w:val="0"/>
                <w:sz w:val="22"/>
                <w:szCs w:val="22"/>
                <w:lang w:val="ru-RU" w:eastAsia="en-US" w:bidi="ar-SA"/>
              </w:rPr>
              <w:t>, что в соответствии с Федеральным планом статистических работ, утвержденным распоряжением Правительства Российской Федерации от 06.05.2008</w:t>
              <w:br/>
              <w:t>№ 671-р (далее — ФПСР) , срок предоставления (распространения) предварительной официальной статистической информации пользователям Росстатом по подразделу 1.5.7 «Основные показатели деятельности организаций» ФПСР – 24 июля года, следующего за отчетным годом.</w:t>
            </w:r>
          </w:p>
          <w:p>
            <w:pPr>
              <w:pStyle w:val="Normal"/>
              <w:widowControl w:val="false"/>
              <w:suppressAutoHyphens w:val="true"/>
              <w:spacing w:lineRule="auto" w:line="240" w:before="0" w:after="0"/>
              <w:jc w:val="both"/>
              <w:rPr>
                <w:rFonts w:ascii="Times New Roman" w:hAnsi="Times New Roman" w:cs="Times New Roman"/>
                <w:b w:val="false"/>
                <w:b w:val="false"/>
                <w:bCs w:val="false"/>
              </w:rPr>
            </w:pPr>
            <w:r>
              <w:rPr>
                <w:rFonts w:eastAsia="Calibri" w:cs="Times New Roman" w:ascii="Times New Roman" w:hAnsi="Times New Roman"/>
                <w:b w:val="false"/>
                <w:bCs w:val="false"/>
                <w:kern w:val="0"/>
                <w:sz w:val="22"/>
                <w:szCs w:val="22"/>
                <w:lang w:val="ru-RU" w:eastAsia="en-US" w:bidi="ar-SA"/>
              </w:rPr>
              <w:t>В связи с этим информация по данному показателю</w:t>
              <w:br/>
              <w:t xml:space="preserve">за 2020 год будет </w:t>
            </w:r>
            <w:r>
              <w:rPr>
                <w:rFonts w:eastAsia="Calibri" w:cs="Times New Roman" w:ascii="Times New Roman" w:hAnsi="Times New Roman" w:eastAsiaTheme="minorHAnsi"/>
                <w:b w:val="false"/>
                <w:bCs w:val="false"/>
                <w:color w:val="auto"/>
                <w:kern w:val="0"/>
                <w:sz w:val="22"/>
                <w:szCs w:val="22"/>
                <w:lang w:val="ru-RU" w:eastAsia="en-US" w:bidi="ar-SA"/>
              </w:rPr>
              <w:t xml:space="preserve">опубликована </w:t>
            </w:r>
            <w:r>
              <w:rPr>
                <w:rFonts w:eastAsia="Calibri" w:cs="Times New Roman" w:ascii="Times New Roman" w:hAnsi="Times New Roman"/>
                <w:b w:val="false"/>
                <w:bCs w:val="false"/>
                <w:kern w:val="0"/>
                <w:sz w:val="22"/>
                <w:szCs w:val="22"/>
                <w:lang w:val="ru-RU" w:eastAsia="en-US" w:bidi="ar-SA"/>
              </w:rPr>
              <w:t xml:space="preserve"> дополнительно.</w:t>
            </w:r>
          </w:p>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Вместе с тем необходимо отметить, что в 2019 году,</w:t>
              <w:br/>
              <w:t>по данным Росстата (подраздел 1.5.7 «Основные показатели деятельности организаций» раздела «Федеральная служба государственной статистики» ЕМИСС, уточненные данные), значение показателя «Количество юридических лиц» (Российская Федерация) по следующим видам деятельности составило:</w:t>
            </w:r>
          </w:p>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 xml:space="preserve">-  Строительство автомобильных дорог и автомагистралей всего – 708, в том числе относящихся к частной собственности, – 533; </w:t>
            </w:r>
          </w:p>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 xml:space="preserve">- Строительство мостов и тоннелей всего – 33, в том числе относящихся к частной собственности,– 26; </w:t>
            </w:r>
          </w:p>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 Деятельность в области архитектуры и инженерно-технического проектирования; технических испытаний, исследований и анализа всего – 2270, в том числе относящихся к частной собственности, – 1599;</w:t>
            </w:r>
          </w:p>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 xml:space="preserve">- Перевозка пассажиров железнодорожным транспортом в междугородном сообщении всего – 19, </w:t>
            </w:r>
          </w:p>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в том числе относящихся к частной собственности – 2;</w:t>
            </w:r>
          </w:p>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 xml:space="preserve">- Перевозка пассажиров железнодорожным транспортом в пригородном сообщении всего </w:t>
            </w:r>
            <w:r>
              <w:rPr>
                <w:rFonts w:eastAsia="Calibri" w:cs="Times New Roman" w:ascii="Times New Roman" w:hAnsi="Times New Roman" w:eastAsiaTheme="minorHAnsi"/>
                <w:color w:val="auto"/>
                <w:kern w:val="0"/>
                <w:sz w:val="22"/>
                <w:szCs w:val="22"/>
                <w:lang w:val="ru-RU" w:eastAsia="en-US" w:bidi="ar-SA"/>
              </w:rPr>
              <w:t>−</w:t>
            </w:r>
            <w:r>
              <w:rPr>
                <w:rFonts w:eastAsia="Calibri" w:cs="Times New Roman" w:ascii="Times New Roman" w:hAnsi="Times New Roman"/>
                <w:kern w:val="0"/>
                <w:sz w:val="22"/>
                <w:szCs w:val="22"/>
                <w:lang w:val="ru-RU" w:eastAsia="en-US" w:bidi="ar-SA"/>
              </w:rPr>
              <w:t xml:space="preserve"> 16, </w:t>
            </w:r>
          </w:p>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в том числе относящихся к частной собственности, – 2;</w:t>
            </w:r>
          </w:p>
          <w:p>
            <w:pPr>
              <w:pStyle w:val="Normal"/>
              <w:widowControl w:val="false"/>
              <w:suppressAutoHyphens w:val="true"/>
              <w:spacing w:lineRule="auto" w:line="240" w:before="0" w:after="0"/>
              <w:jc w:val="both"/>
              <w:rPr>
                <w:rFonts w:ascii="Times New Roman" w:hAnsi="Times New Roman" w:cs="Times New Roman"/>
                <w:highlight w:val="yellow"/>
              </w:rPr>
            </w:pPr>
            <w:r>
              <w:rPr>
                <w:rFonts w:eastAsia="Calibri" w:cs="Times New Roman" w:ascii="Times New Roman" w:hAnsi="Times New Roman"/>
                <w:kern w:val="0"/>
                <w:sz w:val="22"/>
                <w:szCs w:val="22"/>
                <w:lang w:val="ru-RU" w:eastAsia="en-US" w:bidi="ar-SA"/>
              </w:rPr>
              <w:t>- Регулярные перевозки пассажиров автобусами</w:t>
              <w:br/>
              <w:t>в городском и пригородном сообщении всего – 575,</w:t>
              <w:br/>
              <w:t>в том числе относящихся к частной собственности, – 156</w:t>
            </w:r>
          </w:p>
        </w:tc>
      </w:tr>
      <w:tr>
        <w:trPr/>
        <w:tc>
          <w:tcPr>
            <w:tcW w:w="570" w:type="dxa"/>
            <w:tcBorders/>
          </w:tcPr>
          <w:p>
            <w:pPr>
              <w:pStyle w:val="Normal"/>
              <w:widowControl w:val="false"/>
              <w:suppressAutoHyphens w:val="true"/>
              <w:spacing w:lineRule="auto" w:line="240" w:before="0" w:after="0"/>
              <w:jc w:val="left"/>
              <w:rPr>
                <w:rFonts w:eastAsia="Calibri"/>
                <w:kern w:val="0"/>
                <w:sz w:val="22"/>
                <w:szCs w:val="22"/>
                <w:lang w:val="ru-RU" w:eastAsia="en-US" w:bidi="ar-SA"/>
              </w:rPr>
            </w:pPr>
            <w:r>
              <w:rPr>
                <w:rFonts w:eastAsia="Calibri" w:cs="Times New Roman" w:ascii="Times New Roman" w:hAnsi="Times New Roman"/>
                <w:kern w:val="0"/>
                <w:sz w:val="22"/>
                <w:szCs w:val="22"/>
                <w:lang w:val="ru-RU" w:eastAsia="en-US" w:bidi="ar-SA"/>
              </w:rPr>
              <w:t>2.</w:t>
            </w:r>
          </w:p>
        </w:tc>
        <w:tc>
          <w:tcPr>
            <w:tcW w:w="169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Подпункт «в» п</w:t>
            </w:r>
            <w:r>
              <w:rPr>
                <w:rFonts w:eastAsia="Calibri" w:cs="Times New Roman" w:ascii="Times New Roman" w:hAnsi="Times New Roman" w:eastAsiaTheme="minorHAnsi"/>
                <w:color w:val="auto"/>
                <w:kern w:val="0"/>
                <w:sz w:val="22"/>
                <w:szCs w:val="22"/>
                <w:lang w:val="ru-RU" w:eastAsia="en-US" w:bidi="ar-SA"/>
              </w:rPr>
              <w:t>ункта</w:t>
            </w:r>
            <w:r>
              <w:rPr>
                <w:rFonts w:eastAsia="Calibri" w:cs="Times New Roman" w:ascii="Times New Roman" w:hAnsi="Times New Roman"/>
                <w:kern w:val="0"/>
                <w:sz w:val="22"/>
                <w:szCs w:val="22"/>
                <w:lang w:val="ru-RU" w:eastAsia="en-US" w:bidi="ar-SA"/>
              </w:rPr>
              <w:t xml:space="preserve"> 1 Нацплана/ </w:t>
            </w:r>
          </w:p>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пункт 3 раздела I «дорожной карты»</w:t>
            </w:r>
          </w:p>
        </w:tc>
        <w:tc>
          <w:tcPr>
            <w:tcW w:w="181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eastAsiaTheme="minorHAnsi"/>
                <w:color w:val="auto"/>
                <w:kern w:val="0"/>
                <w:sz w:val="22"/>
                <w:szCs w:val="22"/>
                <w:lang w:val="ru-RU" w:eastAsia="en-US" w:bidi="ar-SA"/>
              </w:rPr>
              <w:t>Ф</w:t>
            </w:r>
            <w:r>
              <w:rPr>
                <w:rFonts w:eastAsia="Calibri" w:cs="Times New Roman" w:ascii="Times New Roman" w:hAnsi="Times New Roman"/>
                <w:kern w:val="0"/>
                <w:sz w:val="22"/>
                <w:szCs w:val="22"/>
                <w:lang w:val="ru-RU" w:eastAsia="en-US" w:bidi="ar-SA"/>
              </w:rPr>
              <w:t>едеральные органы исполнительной власти, осуществляющие функции по выработке и реализации государственной политики в установленной сфере деятельности</w:t>
            </w:r>
          </w:p>
        </w:tc>
        <w:tc>
          <w:tcPr>
            <w:tcW w:w="4884" w:type="dxa"/>
            <w:tcBorders/>
          </w:tcPr>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 xml:space="preserve">Увеличение к 2020 году доли закупок, участниками которых являются только субъекты малого предпринимательства и социально ориентированные некоммерческие организации, </w:t>
              <w:br/>
              <w:t xml:space="preserve">в сфере государственного и муниципального заказов не менее чем в 2 раза по сравнению </w:t>
              <w:br/>
              <w:t xml:space="preserve">с 2017 годом, а также увеличение отдельными видами юридических лиц объема закупок, участниками которых являются только субъекты малого и среднего предпринимательства, </w:t>
              <w:br/>
              <w:t>до 18 процентов к 2020 году.</w:t>
            </w:r>
          </w:p>
        </w:tc>
        <w:tc>
          <w:tcPr>
            <w:tcW w:w="5631" w:type="dxa"/>
            <w:tcBorders/>
          </w:tcPr>
          <w:p>
            <w:pPr>
              <w:pStyle w:val="Normal"/>
              <w:widowControl w:val="false"/>
              <w:suppressAutoHyphens w:val="true"/>
              <w:spacing w:lineRule="auto" w:line="240" w:before="0" w:after="0"/>
              <w:jc w:val="both"/>
              <w:rPr>
                <w:highlight w:val="yellow"/>
              </w:rPr>
            </w:pPr>
            <w:r>
              <w:rPr>
                <w:rFonts w:eastAsia="Calibri" w:cs="Times New Roman" w:ascii="Times New Roman" w:hAnsi="Times New Roman"/>
                <w:kern w:val="0"/>
                <w:sz w:val="22"/>
                <w:szCs w:val="22"/>
                <w:lang w:val="ru-RU" w:eastAsia="en-US" w:bidi="ar-SA"/>
              </w:rPr>
              <w:t>В 2020 году в соответствии с отчетом Минтранса России об объеме закупок у субъектов малого предпринимательства и социально ориентированных некоммерческих организаций за 2020 отчетный год значение показателя «Доля закупок, которые заказчик осуществил у субъектов малого предпринимательства и социально ориентированных некоммерческих организаций в отчетном году, в совокупном годовом объеме закупок, рассчитанном за вычетом закупок, предусмотренных частью 1.1 статьи 30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составило  31,87 %</w:t>
            </w:r>
          </w:p>
        </w:tc>
      </w:tr>
      <w:tr>
        <w:trPr/>
        <w:tc>
          <w:tcPr>
            <w:tcW w:w="14595" w:type="dxa"/>
            <w:gridSpan w:val="5"/>
            <w:tcBorders/>
          </w:tcPr>
          <w:p>
            <w:pPr>
              <w:pStyle w:val="Normal"/>
              <w:widowControl w:val="false"/>
              <w:suppressAutoHyphens w:val="true"/>
              <w:spacing w:lineRule="auto" w:line="240" w:before="0" w:after="0"/>
              <w:jc w:val="center"/>
              <w:rPr>
                <w:rFonts w:eastAsia="Calibri"/>
                <w:kern w:val="0"/>
                <w:sz w:val="22"/>
                <w:szCs w:val="22"/>
                <w:lang w:val="ru-RU" w:eastAsia="en-US" w:bidi="ar-SA"/>
              </w:rPr>
            </w:pPr>
            <w:r>
              <w:rPr>
                <w:rFonts w:eastAsia="Calibri" w:cs="Times New Roman" w:ascii="Times New Roman" w:hAnsi="Times New Roman"/>
                <w:b/>
                <w:kern w:val="0"/>
                <w:sz w:val="22"/>
                <w:szCs w:val="22"/>
                <w:lang w:val="ru-RU" w:eastAsia="en-US" w:bidi="ar-SA"/>
              </w:rPr>
              <w:t>Дорожное строительство</w:t>
            </w:r>
          </w:p>
        </w:tc>
      </w:tr>
      <w:tr>
        <w:trPr/>
        <w:tc>
          <w:tcPr>
            <w:tcW w:w="570"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eastAsiaTheme="minorHAnsi"/>
                <w:color w:val="auto"/>
                <w:kern w:val="0"/>
                <w:sz w:val="22"/>
                <w:szCs w:val="22"/>
                <w:lang w:val="ru-RU" w:eastAsia="en-US" w:bidi="ar-SA"/>
              </w:rPr>
              <w:t>3</w:t>
            </w:r>
            <w:r>
              <w:rPr>
                <w:rFonts w:eastAsia="Calibri" w:cs="Times New Roman" w:ascii="Times New Roman" w:hAnsi="Times New Roman"/>
                <w:kern w:val="0"/>
                <w:sz w:val="22"/>
                <w:szCs w:val="22"/>
                <w:lang w:val="ru-RU" w:eastAsia="en-US" w:bidi="ar-SA"/>
              </w:rPr>
              <w:t>.</w:t>
            </w:r>
          </w:p>
        </w:tc>
        <w:tc>
          <w:tcPr>
            <w:tcW w:w="1695" w:type="dxa"/>
            <w:tcBorders/>
          </w:tcPr>
          <w:p>
            <w:pPr>
              <w:pStyle w:val="Normal"/>
              <w:widowControl w:val="false"/>
              <w:suppressAutoHyphens w:val="true"/>
              <w:spacing w:lineRule="auto" w:line="240" w:before="0" w:after="0"/>
              <w:jc w:val="left"/>
              <w:rPr>
                <w:rFonts w:eastAsia="Calibri"/>
                <w:kern w:val="0"/>
                <w:sz w:val="22"/>
                <w:szCs w:val="22"/>
                <w:lang w:val="ru-RU" w:eastAsia="en-US" w:bidi="ar-SA"/>
              </w:rPr>
            </w:pPr>
            <w:r>
              <w:rPr>
                <w:rFonts w:eastAsia="Calibri" w:cs="Times New Roman" w:ascii="Times New Roman" w:hAnsi="Times New Roman"/>
                <w:kern w:val="0"/>
                <w:sz w:val="22"/>
                <w:szCs w:val="22"/>
                <w:lang w:val="ru-RU" w:eastAsia="en-US" w:bidi="ar-SA"/>
              </w:rPr>
              <w:t>Абзац второй пункта 4 приложения к Нацплану</w:t>
            </w:r>
          </w:p>
        </w:tc>
        <w:tc>
          <w:tcPr>
            <w:tcW w:w="181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ФАС России,</w:t>
            </w:r>
          </w:p>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Минтранс России,</w:t>
            </w:r>
          </w:p>
          <w:p>
            <w:pPr>
              <w:pStyle w:val="Normal"/>
              <w:widowControl w:val="false"/>
              <w:suppressAutoHyphens w:val="true"/>
              <w:spacing w:lineRule="auto" w:line="240" w:before="0" w:after="0"/>
              <w:jc w:val="left"/>
              <w:rPr>
                <w:rFonts w:eastAsia="Calibri"/>
                <w:kern w:val="0"/>
                <w:sz w:val="22"/>
                <w:szCs w:val="22"/>
                <w:lang w:val="ru-RU" w:eastAsia="en-US" w:bidi="ar-SA"/>
              </w:rPr>
            </w:pPr>
            <w:r>
              <w:rPr>
                <w:rFonts w:eastAsia="Calibri" w:cs="Times New Roman" w:ascii="Times New Roman" w:hAnsi="Times New Roman"/>
                <w:kern w:val="0"/>
                <w:sz w:val="22"/>
                <w:szCs w:val="22"/>
                <w:lang w:val="ru-RU" w:eastAsia="en-US" w:bidi="ar-SA"/>
              </w:rPr>
              <w:t>Росавтодор,</w:t>
            </w:r>
          </w:p>
        </w:tc>
        <w:tc>
          <w:tcPr>
            <w:tcW w:w="4884" w:type="dxa"/>
            <w:tcBorders/>
          </w:tcPr>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Декартелизация сферы дорожного строительства, в том числе при осуществлении государственных закупок на содержание, ремонт и строительство объектов дорожного хозяйства</w:t>
            </w:r>
          </w:p>
        </w:tc>
        <w:tc>
          <w:tcPr>
            <w:tcW w:w="5631" w:type="dxa"/>
            <w:vMerge w:val="restart"/>
            <w:tcBorders/>
          </w:tcPr>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Минтранс России не располагает информацией о возникновении картелей при осуществлении закупок Росавтодором и подведомственными ему федеральными казенными учреждениями.</w:t>
            </w:r>
          </w:p>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eastAsiaTheme="minorHAnsi"/>
                <w:color w:val="auto"/>
                <w:kern w:val="0"/>
                <w:sz w:val="22"/>
                <w:szCs w:val="22"/>
                <w:lang w:val="ru-RU" w:eastAsia="en-US" w:bidi="ar-SA"/>
              </w:rPr>
              <w:t>Росавтодором</w:t>
            </w:r>
            <w:r>
              <w:rPr>
                <w:rFonts w:eastAsia="Calibri" w:cs="Times New Roman" w:ascii="Times New Roman" w:hAnsi="Times New Roman"/>
                <w:kern w:val="0"/>
                <w:sz w:val="22"/>
                <w:szCs w:val="22"/>
                <w:lang w:val="ru-RU" w:eastAsia="en-US" w:bidi="ar-SA"/>
              </w:rPr>
              <w:t xml:space="preserve"> распоряжением от 23 января 2019  г.</w:t>
              <w:br/>
              <w:t>№ 83-р утверждена система внутреннего обеспечения соответствия требованиям антимонопольного законодательства в Федеральном дорожном агентстве.</w:t>
            </w:r>
          </w:p>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В Государственной компании «Автодор» с 2017 года действует антимонопольная комплаенс-система, направленная на обеспечение соблюдения Государственной компанией и обществами, входящими</w:t>
              <w:br/>
              <w:t>в группу компаний «Автодор», антимонопольного законодательства и законодательства о закупках в целях предупреждения их нарушения.</w:t>
            </w:r>
          </w:p>
          <w:p>
            <w:pPr>
              <w:pStyle w:val="Normal"/>
              <w:widowControl w:val="false"/>
              <w:suppressAutoHyphens w:val="true"/>
              <w:spacing w:lineRule="auto" w:line="240" w:before="0" w:after="0"/>
              <w:jc w:val="both"/>
              <w:rPr>
                <w:rFonts w:ascii="Times New Roman" w:hAnsi="Times New Roman" w:cs="Times New Roman"/>
                <w:highlight w:val="red"/>
              </w:rPr>
            </w:pPr>
            <w:r>
              <w:rPr>
                <w:rFonts w:eastAsia="Calibri" w:cs="Times New Roman" w:ascii="Times New Roman" w:hAnsi="Times New Roman"/>
                <w:kern w:val="0"/>
                <w:sz w:val="22"/>
                <w:szCs w:val="22"/>
                <w:lang w:val="ru-RU" w:eastAsia="en-US" w:bidi="ar-SA"/>
              </w:rPr>
              <w:t>Государственная компания «Автодор» презюмирует в своей деятельности принципы свободной и честной конкуренции в качестве основополагающих, разделяет позицию о необходимости повышения эффективности закупок в области дорожного хозяйства посредством</w:t>
              <w:br/>
              <w:t>их декартелизации и в рамках действующего законодательства Российской Федерации, предпринимает меры по обеспечению соблюдения антимонопольного законодательства и законодательства о закупках при проведении торгов</w:t>
            </w:r>
          </w:p>
        </w:tc>
      </w:tr>
      <w:tr>
        <w:trPr/>
        <w:tc>
          <w:tcPr>
            <w:tcW w:w="570"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eastAsiaTheme="minorHAnsi"/>
                <w:color w:val="auto"/>
                <w:kern w:val="0"/>
                <w:sz w:val="22"/>
                <w:szCs w:val="22"/>
                <w:lang w:val="ru-RU" w:eastAsia="en-US" w:bidi="ar-SA"/>
              </w:rPr>
              <w:t>4</w:t>
            </w:r>
            <w:r>
              <w:rPr>
                <w:rFonts w:eastAsia="Calibri" w:cs="Times New Roman" w:ascii="Times New Roman" w:hAnsi="Times New Roman"/>
                <w:kern w:val="0"/>
                <w:sz w:val="22"/>
                <w:szCs w:val="22"/>
                <w:lang w:val="ru-RU" w:eastAsia="en-US" w:bidi="ar-SA"/>
              </w:rPr>
              <w:t>.</w:t>
            </w:r>
          </w:p>
        </w:tc>
        <w:tc>
          <w:tcPr>
            <w:tcW w:w="1695" w:type="dxa"/>
            <w:tcBorders/>
          </w:tcPr>
          <w:p>
            <w:pPr>
              <w:pStyle w:val="Normal"/>
              <w:widowControl w:val="false"/>
              <w:suppressAutoHyphens w:val="true"/>
              <w:spacing w:lineRule="auto" w:line="240" w:before="0" w:after="0"/>
              <w:jc w:val="left"/>
              <w:rPr>
                <w:rFonts w:eastAsia="Calibri"/>
                <w:kern w:val="0"/>
                <w:sz w:val="22"/>
                <w:szCs w:val="22"/>
                <w:lang w:eastAsia="en-US" w:bidi="ar-SA"/>
              </w:rPr>
            </w:pPr>
            <w:r>
              <w:rPr>
                <w:rFonts w:eastAsia="Calibri" w:cs="Times New Roman" w:ascii="Times New Roman" w:hAnsi="Times New Roman"/>
                <w:kern w:val="0"/>
                <w:sz w:val="22"/>
                <w:szCs w:val="22"/>
                <w:lang w:val="ru-RU" w:eastAsia="en-US" w:bidi="ar-SA"/>
              </w:rPr>
              <w:t xml:space="preserve">Пункт 6 подраздела 4 раздела </w:t>
            </w:r>
            <w:r>
              <w:rPr>
                <w:rFonts w:eastAsia="Calibri" w:cs="Times New Roman" w:ascii="Times New Roman" w:hAnsi="Times New Roman"/>
                <w:kern w:val="0"/>
                <w:sz w:val="22"/>
                <w:szCs w:val="22"/>
                <w:lang w:val="en-US" w:eastAsia="en-US" w:bidi="ar-SA"/>
              </w:rPr>
              <w:t>I</w:t>
            </w:r>
            <w:r>
              <w:rPr>
                <w:rFonts w:eastAsia="Calibri" w:cs="Times New Roman" w:ascii="Times New Roman" w:hAnsi="Times New Roman"/>
                <w:kern w:val="0"/>
                <w:sz w:val="22"/>
                <w:szCs w:val="22"/>
                <w:lang w:val="ru-RU" w:eastAsia="en-US" w:bidi="ar-SA"/>
              </w:rPr>
              <w:t xml:space="preserve"> «дорожной карты»</w:t>
            </w:r>
          </w:p>
        </w:tc>
        <w:tc>
          <w:tcPr>
            <w:tcW w:w="1815" w:type="dxa"/>
            <w:tcBorders/>
          </w:tcPr>
          <w:p>
            <w:pPr>
              <w:pStyle w:val="Normal"/>
              <w:widowControl w:val="false"/>
              <w:suppressAutoHyphens w:val="fals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ФАС России,</w:t>
            </w:r>
          </w:p>
          <w:p>
            <w:pPr>
              <w:pStyle w:val="Normal"/>
              <w:widowControl w:val="false"/>
              <w:suppressAutoHyphens w:val="fals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 xml:space="preserve">Минтранс </w:t>
            </w:r>
          </w:p>
          <w:p>
            <w:pPr>
              <w:pStyle w:val="Normal"/>
              <w:widowControl w:val="false"/>
              <w:suppressAutoHyphens w:val="fals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России,</w:t>
            </w:r>
          </w:p>
          <w:p>
            <w:pPr>
              <w:pStyle w:val="Normal"/>
              <w:widowControl w:val="false"/>
              <w:suppressAutoHyphens w:val="fals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Росавтодор,</w:t>
            </w:r>
          </w:p>
          <w:p>
            <w:pPr>
              <w:pStyle w:val="Normal"/>
              <w:widowControl w:val="false"/>
              <w:suppressAutoHyphens w:val="false"/>
              <w:spacing w:lineRule="auto" w:line="240" w:before="0" w:after="0"/>
              <w:jc w:val="left"/>
              <w:rPr>
                <w:rFonts w:eastAsia="Calibri"/>
                <w:kern w:val="0"/>
                <w:sz w:val="22"/>
                <w:szCs w:val="22"/>
                <w:lang w:val="ru-RU" w:eastAsia="en-US" w:bidi="ar-SA"/>
              </w:rPr>
            </w:pPr>
            <w:r>
              <w:rPr>
                <w:rFonts w:eastAsia="Calibri" w:cs="Times New Roman" w:ascii="Times New Roman" w:hAnsi="Times New Roman"/>
                <w:kern w:val="0"/>
                <w:sz w:val="22"/>
                <w:szCs w:val="22"/>
                <w:lang w:val="ru-RU" w:eastAsia="en-US" w:bidi="ar-SA"/>
              </w:rPr>
              <w:t xml:space="preserve">Государственная компания </w:t>
            </w:r>
          </w:p>
          <w:p>
            <w:pPr>
              <w:pStyle w:val="Normal"/>
              <w:widowControl w:val="false"/>
              <w:suppressAutoHyphens w:val="false"/>
              <w:spacing w:lineRule="auto" w:line="240" w:before="0" w:after="0"/>
              <w:jc w:val="left"/>
              <w:rPr>
                <w:rFonts w:eastAsia="Calibri"/>
                <w:kern w:val="0"/>
                <w:sz w:val="22"/>
                <w:szCs w:val="22"/>
                <w:lang w:val="ru-RU" w:eastAsia="en-US" w:bidi="ar-SA"/>
              </w:rPr>
            </w:pPr>
            <w:r>
              <w:rPr>
                <w:rFonts w:eastAsia="Calibri" w:cs="Times New Roman" w:ascii="Times New Roman" w:hAnsi="Times New Roman"/>
                <w:kern w:val="0"/>
                <w:sz w:val="22"/>
                <w:szCs w:val="22"/>
                <w:lang w:val="ru-RU" w:eastAsia="en-US" w:bidi="ar-SA"/>
              </w:rPr>
              <w:t>«Автодор»</w:t>
            </w:r>
          </w:p>
        </w:tc>
        <w:tc>
          <w:tcPr>
            <w:tcW w:w="4884" w:type="dxa"/>
            <w:tcBorders/>
          </w:tcPr>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Препятствование возникновению картелей при осуществлении государственных закупок на содержание, ремонт и строительство объектов дорожного хозяйства</w:t>
            </w:r>
          </w:p>
        </w:tc>
        <w:tc>
          <w:tcPr>
            <w:tcW w:w="5631" w:type="dxa"/>
            <w:vMerge w:val="continue"/>
            <w:tcBorders/>
          </w:tcPr>
          <w:p>
            <w:pPr>
              <w:pStyle w:val="Normal"/>
              <w:widowControl w:val="false"/>
              <w:suppressAutoHyphens w:val="true"/>
              <w:spacing w:lineRule="auto" w:line="240" w:before="0" w:after="0"/>
              <w:jc w:val="both"/>
              <w:rPr>
                <w:rFonts w:ascii="Times New Roman" w:hAnsi="Times New Roman" w:cs="Times New Roman"/>
                <w:highlight w:val="red"/>
              </w:rPr>
            </w:pPr>
            <w:r>
              <w:rPr>
                <w:rFonts w:cs="Times New Roman" w:ascii="Times New Roman" w:hAnsi="Times New Roman"/>
                <w:highlight w:val="red"/>
              </w:rPr>
            </w:r>
          </w:p>
        </w:tc>
      </w:tr>
      <w:tr>
        <w:trPr/>
        <w:tc>
          <w:tcPr>
            <w:tcW w:w="14595" w:type="dxa"/>
            <w:gridSpan w:val="5"/>
            <w:tcBorders/>
          </w:tcPr>
          <w:p>
            <w:pPr>
              <w:pStyle w:val="Normal"/>
              <w:widowControl w:val="false"/>
              <w:suppressAutoHyphens w:val="true"/>
              <w:spacing w:lineRule="auto" w:line="240" w:before="0" w:after="0"/>
              <w:jc w:val="center"/>
              <w:rPr>
                <w:rFonts w:ascii="Times New Roman" w:hAnsi="Times New Roman" w:cs="Times New Roman"/>
                <w:b/>
                <w:b/>
                <w:highlight w:val="yellow"/>
              </w:rPr>
            </w:pPr>
            <w:r>
              <w:rPr>
                <w:rFonts w:eastAsia="Calibri" w:cs="Times New Roman" w:ascii="Times New Roman" w:hAnsi="Times New Roman"/>
                <w:b/>
                <w:kern w:val="0"/>
                <w:sz w:val="22"/>
                <w:szCs w:val="22"/>
                <w:lang w:val="ru-RU" w:eastAsia="en-US" w:bidi="ar-SA"/>
              </w:rPr>
              <w:t>Транспортные услуги</w:t>
            </w:r>
          </w:p>
        </w:tc>
      </w:tr>
      <w:tr>
        <w:trPr/>
        <w:tc>
          <w:tcPr>
            <w:tcW w:w="570" w:type="dxa"/>
            <w:tcBorders/>
          </w:tcPr>
          <w:p>
            <w:pPr>
              <w:pStyle w:val="Normal"/>
              <w:widowControl w:val="false"/>
              <w:suppressAutoHyphens w:val="true"/>
              <w:spacing w:lineRule="auto" w:line="240" w:before="0" w:after="0"/>
              <w:jc w:val="left"/>
              <w:rPr>
                <w:rFonts w:eastAsia="Calibri"/>
                <w:kern w:val="0"/>
                <w:sz w:val="22"/>
                <w:szCs w:val="22"/>
                <w:lang w:val="ru-RU" w:eastAsia="en-US" w:bidi="ar-SA"/>
              </w:rPr>
            </w:pPr>
            <w:r>
              <w:rPr>
                <w:rFonts w:eastAsia="Calibri" w:cs="Times New Roman" w:ascii="Times New Roman" w:hAnsi="Times New Roman"/>
                <w:bCs/>
                <w:iCs/>
                <w:kern w:val="0"/>
                <w:sz w:val="22"/>
                <w:szCs w:val="22"/>
                <w:lang w:val="ru-RU" w:eastAsia="en-US" w:bidi="ar-SA"/>
              </w:rPr>
              <w:t>6.</w:t>
            </w:r>
          </w:p>
        </w:tc>
        <w:tc>
          <w:tcPr>
            <w:tcW w:w="169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Абзац первый пункта 11 приложения к Нацплану/</w:t>
            </w:r>
          </w:p>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eastAsiaTheme="minorHAnsi"/>
                <w:color w:val="auto"/>
                <w:kern w:val="0"/>
                <w:sz w:val="22"/>
                <w:szCs w:val="22"/>
                <w:lang w:val="ru-RU" w:eastAsia="en-US" w:bidi="ar-SA"/>
              </w:rPr>
              <w:t>пункт</w:t>
            </w:r>
            <w:r>
              <w:rPr>
                <w:rFonts w:eastAsia="Calibri" w:cs="Times New Roman" w:ascii="Times New Roman" w:hAnsi="Times New Roman"/>
                <w:kern w:val="0"/>
                <w:sz w:val="22"/>
                <w:szCs w:val="22"/>
                <w:lang w:val="ru-RU" w:eastAsia="en-US" w:bidi="ar-SA"/>
              </w:rPr>
              <w:t xml:space="preserve"> 26 раздела </w:t>
            </w:r>
            <w:r>
              <w:rPr>
                <w:rFonts w:eastAsia="Calibri" w:cs="Times New Roman" w:ascii="Times New Roman" w:hAnsi="Times New Roman"/>
                <w:kern w:val="0"/>
                <w:sz w:val="22"/>
                <w:szCs w:val="22"/>
                <w:lang w:val="en-US" w:eastAsia="en-US" w:bidi="ar-SA"/>
              </w:rPr>
              <w:t>I</w:t>
            </w:r>
            <w:r>
              <w:rPr>
                <w:rFonts w:eastAsia="Calibri" w:cs="Times New Roman" w:ascii="Times New Roman" w:hAnsi="Times New Roman"/>
                <w:kern w:val="0"/>
                <w:sz w:val="22"/>
                <w:szCs w:val="22"/>
                <w:lang w:val="ru-RU" w:eastAsia="en-US" w:bidi="ar-SA"/>
              </w:rPr>
              <w:t xml:space="preserve"> «дорожной карты»</w:t>
            </w:r>
          </w:p>
        </w:tc>
        <w:tc>
          <w:tcPr>
            <w:tcW w:w="1815" w:type="dxa"/>
            <w:tcBorders/>
          </w:tcPr>
          <w:p>
            <w:pPr>
              <w:pStyle w:val="Normal"/>
              <w:widowControl w:val="false"/>
              <w:suppressAutoHyphens w:val="true"/>
              <w:spacing w:lineRule="auto" w:line="240" w:before="0" w:after="0"/>
              <w:jc w:val="left"/>
              <w:rPr>
                <w:rFonts w:ascii="Times New Roman" w:hAnsi="Times New Roman" w:cs="Times New Roman"/>
                <w:bCs/>
                <w:iCs/>
              </w:rPr>
            </w:pPr>
            <w:r>
              <w:rPr>
                <w:rFonts w:eastAsia="Calibri" w:cs="Times New Roman" w:ascii="Times New Roman" w:hAnsi="Times New Roman"/>
                <w:bCs/>
                <w:iCs/>
                <w:kern w:val="0"/>
                <w:sz w:val="22"/>
                <w:szCs w:val="22"/>
                <w:lang w:val="ru-RU" w:eastAsia="en-US" w:bidi="ar-SA"/>
              </w:rPr>
              <w:t>Минтранс России,</w:t>
            </w:r>
          </w:p>
          <w:p>
            <w:pPr>
              <w:pStyle w:val="Normal"/>
              <w:widowControl w:val="false"/>
              <w:suppressAutoHyphens w:val="true"/>
              <w:spacing w:lineRule="auto" w:line="240" w:before="0" w:after="0"/>
              <w:jc w:val="left"/>
              <w:rPr>
                <w:rFonts w:ascii="Times New Roman" w:hAnsi="Times New Roman" w:cs="Times New Roman"/>
                <w:bCs/>
                <w:iCs/>
              </w:rPr>
            </w:pPr>
            <w:r>
              <w:rPr>
                <w:rFonts w:eastAsia="Calibri" w:cs="Times New Roman" w:ascii="Times New Roman" w:hAnsi="Times New Roman"/>
                <w:bCs/>
                <w:iCs/>
                <w:kern w:val="0"/>
                <w:sz w:val="22"/>
                <w:szCs w:val="22"/>
                <w:lang w:val="ru-RU" w:eastAsia="en-US" w:bidi="ar-SA"/>
              </w:rPr>
              <w:t>ФАС России</w:t>
            </w:r>
          </w:p>
          <w:p>
            <w:pPr>
              <w:pStyle w:val="Normal"/>
              <w:widowControl w:val="false"/>
              <w:suppressAutoHyphens w:val="true"/>
              <w:spacing w:lineRule="auto" w:line="240" w:before="0" w:after="0"/>
              <w:jc w:val="both"/>
              <w:rPr>
                <w:rFonts w:ascii="Times New Roman" w:hAnsi="Times New Roman" w:cs="Times New Roman"/>
              </w:rPr>
            </w:pPr>
            <w:r>
              <w:rPr>
                <w:rFonts w:cs="Times New Roman" w:ascii="Times New Roman" w:hAnsi="Times New Roman"/>
              </w:rPr>
            </w:r>
          </w:p>
        </w:tc>
        <w:tc>
          <w:tcPr>
            <w:tcW w:w="4884" w:type="dxa"/>
            <w:tcBorders/>
          </w:tcPr>
          <w:p>
            <w:pPr>
              <w:pStyle w:val="Normal"/>
              <w:widowControl w:val="false"/>
              <w:suppressAutoHyphens w:val="true"/>
              <w:spacing w:lineRule="auto" w:line="240" w:before="0" w:after="0"/>
              <w:jc w:val="both"/>
              <w:rPr>
                <w:rFonts w:ascii="Times New Roman" w:hAnsi="Times New Roman" w:eastAsia="Calibri" w:cs="Times New Roman"/>
                <w:kern w:val="0"/>
                <w:sz w:val="22"/>
                <w:szCs w:val="22"/>
                <w:shd w:fill="auto" w:val="clear"/>
                <w:lang w:val="ru-RU" w:eastAsia="en-US" w:bidi="ar-SA"/>
              </w:rPr>
            </w:pPr>
            <w:r>
              <w:rPr>
                <w:rFonts w:eastAsia="Calibri" w:cs="Times New Roman" w:ascii="Times New Roman" w:hAnsi="Times New Roman"/>
                <w:kern w:val="0"/>
                <w:sz w:val="22"/>
                <w:szCs w:val="22"/>
                <w:shd w:fill="auto" w:val="clear"/>
                <w:lang w:val="ru-RU" w:eastAsia="en-US" w:bidi="ar-SA"/>
              </w:rPr>
              <w:t>Развитие добросовестной конкуренции на рынке грузовых перевозок (автомобильный, железнодорожный, воздушный и водный виды транспорта) и связанных с ними услуг</w:t>
            </w:r>
          </w:p>
          <w:p>
            <w:pPr>
              <w:pStyle w:val="Normal"/>
              <w:widowControl w:val="false"/>
              <w:suppressAutoHyphens w:val="true"/>
              <w:spacing w:lineRule="auto" w:line="240" w:before="0" w:after="0"/>
              <w:jc w:val="left"/>
              <w:rPr>
                <w:rFonts w:ascii="Calibri" w:hAnsi="Calibri" w:eastAsia="Calibri" w:cs=""/>
                <w:kern w:val="0"/>
                <w:sz w:val="22"/>
                <w:szCs w:val="22"/>
                <w:shd w:fill="auto" w:val="clear"/>
                <w:lang w:val="ru-RU" w:eastAsia="en-US" w:bidi="ar-SA"/>
              </w:rPr>
            </w:pPr>
            <w:r>
              <w:rPr>
                <w:rFonts w:eastAsia="Calibri" w:cs=""/>
                <w:kern w:val="0"/>
                <w:sz w:val="22"/>
                <w:szCs w:val="22"/>
                <w:shd w:fill="auto" w:val="clear"/>
                <w:lang w:val="ru-RU" w:eastAsia="en-US" w:bidi="ar-SA"/>
              </w:rPr>
            </w:r>
          </w:p>
        </w:tc>
        <w:tc>
          <w:tcPr>
            <w:tcW w:w="5631" w:type="dxa"/>
            <w:tcBorders/>
          </w:tcPr>
          <w:p>
            <w:pPr>
              <w:pStyle w:val="Normal"/>
              <w:widowControl w:val="false"/>
              <w:suppressAutoHyphens w:val="true"/>
              <w:spacing w:lineRule="auto" w:line="240" w:before="0" w:after="0"/>
              <w:jc w:val="both"/>
              <w:rPr>
                <w:rFonts w:ascii="Times New Roman" w:hAnsi="Times New Roman" w:cs="Times New Roman"/>
                <w:b/>
                <w:b/>
                <w:shd w:fill="auto" w:val="clear"/>
              </w:rPr>
            </w:pPr>
            <w:r>
              <w:rPr>
                <w:rFonts w:eastAsia="Calibri" w:cs="Times New Roman" w:ascii="Times New Roman" w:hAnsi="Times New Roman" w:eastAsiaTheme="minorHAnsi"/>
                <w:b/>
                <w:kern w:val="0"/>
                <w:sz w:val="22"/>
                <w:szCs w:val="22"/>
                <w:shd w:fill="auto" w:val="clear"/>
                <w:lang w:val="ru-RU" w:eastAsia="en-US" w:bidi="ar-SA"/>
              </w:rPr>
              <w:t>Автомобильный транспорт</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 xml:space="preserve">В сфере перевозок грузов автомобильным транспортом сформировался конкурентный рынок транспортных услуг. Перевозки грузов автомобильным транспортом в соответствии с законодательством Российской Федерации не относятся к услугам субъектов естественных монополий. </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Тарифы на перевозку грузов устанавливаются перевозчиками в рамках договорных отношений.</w:t>
            </w:r>
          </w:p>
          <w:p>
            <w:pPr>
              <w:pStyle w:val="Normal"/>
              <w:widowControl w:val="false"/>
              <w:suppressAutoHyphens w:val="true"/>
              <w:spacing w:lineRule="auto" w:line="240" w:before="0" w:after="0"/>
              <w:jc w:val="both"/>
              <w:rPr>
                <w:rFonts w:ascii="Times New Roman" w:hAnsi="Times New Roman" w:cs="Times New Roman"/>
                <w:shd w:fill="FFFF00" w:val="clear"/>
              </w:rPr>
            </w:pPr>
            <w:r>
              <w:rPr>
                <w:rFonts w:eastAsia="Calibri" w:cs="Times New Roman" w:ascii="Times New Roman" w:hAnsi="Times New Roman" w:eastAsiaTheme="minorHAnsi"/>
                <w:kern w:val="0"/>
                <w:sz w:val="22"/>
                <w:szCs w:val="22"/>
                <w:shd w:fill="auto" w:val="clear"/>
                <w:lang w:val="ru-RU" w:eastAsia="en-US" w:bidi="ar-SA"/>
              </w:rPr>
              <w:t>Объем перевезенного груза автомобильным транспортом, включая транспорт, находящийся в</w:t>
            </w:r>
            <w:r>
              <w:rPr>
                <w:rFonts w:eastAsia="Calibri" w:cs="Times New Roman" w:ascii="Times New Roman" w:hAnsi="Times New Roman" w:eastAsiaTheme="minorHAnsi"/>
                <w:kern w:val="0"/>
                <w:sz w:val="22"/>
                <w:szCs w:val="22"/>
                <w:shd w:fill="FFFF00" w:val="clear"/>
                <w:lang w:val="ru-RU" w:eastAsia="en-US" w:bidi="ar-SA"/>
              </w:rPr>
              <w:t xml:space="preserve"> </w:t>
            </w:r>
            <w:r>
              <w:rPr>
                <w:rFonts w:eastAsia="Calibri" w:cs="Times New Roman" w:ascii="Times New Roman" w:hAnsi="Times New Roman" w:eastAsiaTheme="minorHAnsi"/>
                <w:kern w:val="0"/>
                <w:sz w:val="22"/>
                <w:szCs w:val="22"/>
                <w:shd w:fill="auto" w:val="clear"/>
                <w:lang w:val="ru-RU" w:eastAsia="en-US" w:bidi="ar-SA"/>
              </w:rPr>
              <w:t>собственности субъектов малого предпринимательства (физических и юридических лиц), на коммерческой основе в 2020 году составил 1 441,9 млн. тонн, что на</w:t>
              <w:br/>
              <w:t xml:space="preserve">5,5 % ниже показателя 2019 года. При этом коммерческий грузооборот </w:t>
            </w:r>
            <w:r>
              <w:rPr>
                <w:rFonts w:eastAsia="Calibri" w:cs="Times New Roman" w:ascii="Times New Roman" w:hAnsi="Times New Roman"/>
                <w:kern w:val="0"/>
                <w:sz w:val="22"/>
                <w:szCs w:val="22"/>
                <w:shd w:fill="auto" w:val="clear"/>
                <w:lang w:val="ru-RU" w:eastAsia="en-US" w:bidi="ar-SA"/>
              </w:rPr>
              <w:t xml:space="preserve"> </w:t>
            </w:r>
            <w:r>
              <w:rPr>
                <w:rFonts w:eastAsia="Calibri" w:cs="Times New Roman" w:ascii="Times New Roman" w:hAnsi="Times New Roman" w:eastAsiaTheme="minorHAnsi"/>
                <w:kern w:val="0"/>
                <w:sz w:val="22"/>
                <w:szCs w:val="22"/>
                <w:shd w:fill="auto" w:val="clear"/>
                <w:lang w:val="ru-RU" w:eastAsia="en-US" w:bidi="ar-SA"/>
              </w:rPr>
              <w:t>в 2020 году снизился по сравнению с 2019 годом на 1,4 %. Снижение данных показателей связано с распространением в 2020 году новой коронавирусной инфекции и вводимыми их-за этого ограничениями.</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 xml:space="preserve">С учетом вводимых в различных странах ограничений, связанных с распространением коронавирусной инфекции, сокращение объемов международных автомобильных перевозок грузов в отдельные периоды 2020 года по ряду направлений достигало 20 %, а на китайском – превышало 50 %. </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По мере снятия ограничений происходило постепенное восстановление объемов перевозок, но они так и не достигли докризисных значений – в 2020 году они сократились на 6 % по сравнению с 2019 годом и составили 33,7 млн. тонн. При этом объемы импортных перевозок снизились на 8,2%, а экспортных перевозок –</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на 3,9 %. Перевозки экспортных грузов составили 52 % от общего объема перевозок. Доля российских перевозчиков увеличилась до 46,1 %.</w:t>
            </w:r>
          </w:p>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eastAsiaTheme="minorHAnsi"/>
                <w:kern w:val="0"/>
                <w:sz w:val="22"/>
                <w:szCs w:val="22"/>
                <w:shd w:fill="auto" w:val="clear"/>
                <w:lang w:val="ru-RU" w:eastAsia="en-US" w:bidi="ar-SA"/>
              </w:rPr>
              <w:t>Активная часть отечественных международных автоперевозчиков, работающих в постоянном режиме, – это порядка 4,5 тыс. компаний, обладающих 50 тыс. транспортных средств. Удостоверения допуска к международным автомобильным перевозкам имеют 19,8</w:t>
            </w:r>
            <w:r>
              <w:rPr>
                <w:rFonts w:eastAsia="Calibri" w:cs="Times New Roman" w:ascii="Times New Roman" w:hAnsi="Times New Roman" w:eastAsiaTheme="minorHAnsi"/>
                <w:kern w:val="0"/>
                <w:sz w:val="22"/>
                <w:szCs w:val="22"/>
                <w:shd w:fill="FFFF00" w:val="clear"/>
                <w:lang w:val="ru-RU" w:eastAsia="en-US" w:bidi="ar-SA"/>
              </w:rPr>
              <w:t xml:space="preserve"> </w:t>
            </w:r>
            <w:r>
              <w:rPr>
                <w:rFonts w:eastAsia="Calibri" w:cs="Times New Roman" w:ascii="Times New Roman" w:hAnsi="Times New Roman" w:eastAsiaTheme="minorHAnsi"/>
                <w:kern w:val="0"/>
                <w:sz w:val="22"/>
                <w:szCs w:val="22"/>
                <w:shd w:fill="auto" w:val="clear"/>
                <w:lang w:val="ru-RU" w:eastAsia="en-US" w:bidi="ar-SA"/>
              </w:rPr>
              <w:t>тыс.  российских транспортных компаний (юридические</w:t>
            </w:r>
            <w:r>
              <w:rPr>
                <w:rFonts w:eastAsia="Calibri" w:cs="Times New Roman" w:ascii="Times New Roman" w:hAnsi="Times New Roman"/>
                <w:kern w:val="0"/>
                <w:sz w:val="22"/>
                <w:szCs w:val="22"/>
                <w:shd w:fill="auto" w:val="clear"/>
                <w:lang w:val="ru-RU" w:eastAsia="en-US" w:bidi="ar-SA"/>
              </w:rPr>
              <w:t xml:space="preserve"> </w:t>
            </w:r>
            <w:r>
              <w:rPr>
                <w:rFonts w:eastAsia="Calibri" w:cs="Times New Roman" w:ascii="Times New Roman" w:hAnsi="Times New Roman" w:eastAsiaTheme="minorHAnsi"/>
                <w:kern w:val="0"/>
                <w:sz w:val="22"/>
                <w:szCs w:val="22"/>
                <w:shd w:fill="auto" w:val="clear"/>
                <w:lang w:val="ru-RU" w:eastAsia="en-US" w:bidi="ar-SA"/>
              </w:rPr>
              <w:t>лица и индивидуальные предприниматели), использующих на международных автомобильных перевозках транспортные средства, на которые выданы карточки допуска в количестве 157,7 тыс. В том числе с</w:t>
            </w:r>
            <w:r>
              <w:rPr>
                <w:rFonts w:eastAsia="Calibri" w:cs="Times New Roman" w:ascii="Times New Roman" w:hAnsi="Times New Roman" w:eastAsiaTheme="minorHAnsi"/>
                <w:kern w:val="0"/>
                <w:sz w:val="22"/>
                <w:szCs w:val="22"/>
                <w:shd w:fill="FFFF00" w:val="clear"/>
                <w:lang w:val="ru-RU" w:eastAsia="en-US" w:bidi="ar-SA"/>
              </w:rPr>
              <w:t xml:space="preserve"> </w:t>
            </w:r>
            <w:r>
              <w:rPr>
                <w:rFonts w:eastAsia="Calibri" w:cs="Times New Roman" w:ascii="Times New Roman" w:hAnsi="Times New Roman" w:eastAsiaTheme="minorHAnsi"/>
                <w:kern w:val="0"/>
                <w:sz w:val="22"/>
                <w:szCs w:val="22"/>
                <w:shd w:fill="auto" w:val="clear"/>
                <w:lang w:val="ru-RU" w:eastAsia="en-US" w:bidi="ar-SA"/>
              </w:rPr>
              <w:t>1 января по 31 декабря 2020 г. оформлено удостоверений допуска для 10,2 тыс. российских транспортных компаний и выдано 77,5 тыс. карточек допуска на транспортные средства.</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 xml:space="preserve">Крупные предприятия (при автопарке свыше 20 единиц) составляют менее 20 %. Основу составляет малый и средний бизнес (свыше 80 % компаний с парком подвижного состава не более 20 автомобилей). </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В настоящее время между Российской Федерацией и другими странами действуют 54 соглашения о международном автомобильном сообщении.</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В 2020 году количество полученных для российских перевозчиков разрешений составило 1 582 тыс (100,5% к уровню 2019 года, в 2019 году количество таких разрешений составило 1 574 тыс.).</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 xml:space="preserve">По имеющимся предварительным данным, в 2020 году в/из России российскими перевозчиками осуществлено  916 тыс. рейсов с грузом и иностранными перевозчиками - 1096 тыс. рейсов. </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Таким образом, рын</w:t>
            </w:r>
            <w:r>
              <w:rPr>
                <w:rFonts w:eastAsia="Calibri" w:cs="Times New Roman" w:ascii="Times New Roman" w:hAnsi="Times New Roman" w:eastAsiaTheme="minorHAnsi"/>
                <w:color w:val="000000"/>
                <w:kern w:val="0"/>
                <w:sz w:val="22"/>
                <w:szCs w:val="22"/>
                <w:shd w:fill="auto" w:val="clear"/>
                <w:lang w:val="ru-RU" w:eastAsia="en-US" w:bidi="ar-SA"/>
              </w:rPr>
              <w:t>ок</w:t>
            </w:r>
            <w:r>
              <w:rPr>
                <w:rFonts w:eastAsia="Calibri" w:cs="Times New Roman" w:ascii="Times New Roman" w:hAnsi="Times New Roman" w:eastAsiaTheme="minorHAnsi"/>
                <w:kern w:val="0"/>
                <w:sz w:val="22"/>
                <w:szCs w:val="22"/>
                <w:shd w:fill="auto" w:val="clear"/>
                <w:lang w:val="ru-RU" w:eastAsia="en-US" w:bidi="ar-SA"/>
              </w:rPr>
              <w:t xml:space="preserve"> услуг по перевозкам грузов автомобильным транспортом является  высококонкурентным </w:t>
            </w:r>
          </w:p>
          <w:p>
            <w:pPr>
              <w:pStyle w:val="Normal"/>
              <w:widowControl w:val="false"/>
              <w:suppressAutoHyphens w:val="true"/>
              <w:spacing w:lineRule="auto" w:line="240" w:before="0" w:after="0"/>
              <w:jc w:val="both"/>
              <w:rPr>
                <w:rFonts w:ascii="Times New Roman" w:hAnsi="Times New Roman" w:cs="Times New Roman"/>
                <w:b/>
                <w:b/>
                <w:shd w:fill="auto" w:val="clear"/>
              </w:rPr>
            </w:pPr>
            <w:r>
              <w:rPr>
                <w:rFonts w:eastAsia="Calibri" w:cs="Times New Roman" w:ascii="Times New Roman" w:hAnsi="Times New Roman" w:eastAsiaTheme="minorHAnsi"/>
                <w:b/>
                <w:kern w:val="0"/>
                <w:sz w:val="22"/>
                <w:szCs w:val="22"/>
                <w:shd w:fill="auto" w:val="clear"/>
                <w:lang w:val="ru-RU" w:eastAsia="en-US" w:bidi="ar-SA"/>
              </w:rPr>
              <w:t>Железнодорожный транспорт</w:t>
            </w:r>
          </w:p>
          <w:p>
            <w:pPr>
              <w:pStyle w:val="Normal"/>
              <w:widowControl w:val="false"/>
              <w:suppressAutoHyphens w:val="true"/>
              <w:spacing w:lineRule="auto" w:line="240" w:before="0" w:after="0"/>
              <w:jc w:val="both"/>
              <w:rPr>
                <w:rFonts w:ascii="Times New Roman" w:hAnsi="Times New Roman" w:cs="Times New Roman"/>
                <w:i w:val="false"/>
                <w:i w:val="false"/>
                <w:iCs w:val="false"/>
                <w:shd w:fill="auto" w:val="clear"/>
              </w:rPr>
            </w:pPr>
            <w:r>
              <w:rPr>
                <w:rFonts w:eastAsia="Calibri" w:cs="Times New Roman" w:ascii="Times New Roman" w:hAnsi="Times New Roman" w:eastAsiaTheme="minorHAnsi"/>
                <w:i w:val="false"/>
                <w:iCs w:val="false"/>
                <w:kern w:val="0"/>
                <w:sz w:val="22"/>
                <w:szCs w:val="22"/>
                <w:shd w:fill="auto" w:val="clear"/>
                <w:lang w:val="ru-RU" w:eastAsia="en-US" w:bidi="ar-SA"/>
              </w:rPr>
              <w:t>В результате реформирования железнодорожного транспорта в Российской Федерации в сфере грузовых перевозок сформирована структура рынка, в рамках которой существуют два сегмента:</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i w:val="false"/>
                <w:iCs w:val="false"/>
                <w:kern w:val="0"/>
                <w:sz w:val="22"/>
                <w:szCs w:val="22"/>
                <w:shd w:fill="auto" w:val="clear"/>
                <w:lang w:val="ru-RU" w:eastAsia="en-US" w:bidi="ar-SA"/>
              </w:rPr>
              <w:t>естественно-монопольный сегмент – перевозка грузов железнодорожным транспортом − представлен перевозчиками, действующими на принадлежащей им</w:t>
            </w:r>
            <w:r>
              <w:rPr>
                <w:rFonts w:eastAsia="Calibri" w:cs="Times New Roman" w:ascii="Times New Roman" w:hAnsi="Times New Roman"/>
                <w:i w:val="false"/>
                <w:iCs w:val="false"/>
                <w:kern w:val="0"/>
                <w:sz w:val="22"/>
                <w:szCs w:val="22"/>
                <w:shd w:fill="auto" w:val="clear"/>
                <w:lang w:val="ru-RU" w:eastAsia="en-US" w:bidi="ar-SA"/>
              </w:rPr>
              <w:t xml:space="preserve"> </w:t>
            </w:r>
            <w:r>
              <w:rPr>
                <w:rFonts w:eastAsia="Calibri" w:cs="Times New Roman" w:ascii="Times New Roman" w:hAnsi="Times New Roman" w:eastAsiaTheme="minorHAnsi"/>
                <w:i w:val="false"/>
                <w:iCs w:val="false"/>
                <w:kern w:val="0"/>
                <w:sz w:val="22"/>
                <w:szCs w:val="22"/>
                <w:shd w:fill="auto" w:val="clear"/>
                <w:lang w:val="ru-RU" w:eastAsia="en-US" w:bidi="ar-SA"/>
              </w:rPr>
              <w:t>инфраструктуре (ОАО «РЖД», ФГУП «КЖД»);</w:t>
            </w:r>
          </w:p>
          <w:p>
            <w:pPr>
              <w:pStyle w:val="Normal"/>
              <w:widowControl w:val="false"/>
              <w:suppressAutoHyphens w:val="true"/>
              <w:spacing w:lineRule="auto" w:line="240" w:before="0" w:after="0"/>
              <w:jc w:val="both"/>
              <w:rPr>
                <w:rFonts w:ascii="Times New Roman" w:hAnsi="Times New Roman" w:cs="Times New Roman"/>
                <w:i w:val="false"/>
                <w:i w:val="false"/>
                <w:iCs w:val="false"/>
                <w:shd w:fill="FFFF00" w:val="clear"/>
              </w:rPr>
            </w:pPr>
            <w:r>
              <w:rPr>
                <w:rFonts w:eastAsia="Calibri" w:cs="Times New Roman" w:ascii="Times New Roman" w:hAnsi="Times New Roman" w:eastAsiaTheme="minorHAnsi"/>
                <w:i w:val="false"/>
                <w:iCs w:val="false"/>
                <w:kern w:val="0"/>
                <w:sz w:val="22"/>
                <w:szCs w:val="22"/>
                <w:shd w:fill="auto" w:val="clear"/>
                <w:lang w:val="ru-RU" w:eastAsia="en-US" w:bidi="ar-SA"/>
              </w:rPr>
              <w:t>конкурентный сегмент – услуги по предоставлению грузовых вагонов, контейнеров для перевозок, вагоноремонтная деятельность и деятельность по</w:t>
            </w:r>
            <w:r>
              <w:rPr>
                <w:rFonts w:eastAsia="Calibri" w:cs="Times New Roman" w:ascii="Times New Roman" w:hAnsi="Times New Roman" w:eastAsiaTheme="minorHAnsi"/>
                <w:i w:val="false"/>
                <w:iCs w:val="false"/>
                <w:kern w:val="0"/>
                <w:sz w:val="22"/>
                <w:szCs w:val="22"/>
                <w:shd w:fill="FFFF00" w:val="clear"/>
                <w:lang w:val="ru-RU" w:eastAsia="en-US" w:bidi="ar-SA"/>
              </w:rPr>
              <w:t xml:space="preserve"> </w:t>
            </w:r>
            <w:r>
              <w:rPr>
                <w:rFonts w:eastAsia="Calibri" w:cs="Times New Roman" w:ascii="Times New Roman" w:hAnsi="Times New Roman" w:eastAsiaTheme="minorHAnsi"/>
                <w:i w:val="false"/>
                <w:iCs w:val="false"/>
                <w:kern w:val="0"/>
                <w:sz w:val="22"/>
                <w:szCs w:val="22"/>
                <w:shd w:fill="auto" w:val="clear"/>
                <w:lang w:val="ru-RU" w:eastAsia="en-US" w:bidi="ar-SA"/>
              </w:rPr>
              <w:t xml:space="preserve">капитальному ремонту локомотивов и т.д. </w:t>
            </w:r>
          </w:p>
          <w:p>
            <w:pPr>
              <w:pStyle w:val="Normal"/>
              <w:widowControl w:val="false"/>
              <w:suppressAutoHyphens w:val="true"/>
              <w:spacing w:lineRule="auto" w:line="240" w:before="0" w:after="0"/>
              <w:jc w:val="both"/>
              <w:rPr>
                <w:rFonts w:ascii="Times New Roman" w:hAnsi="Times New Roman" w:cs="Times New Roman"/>
                <w:i w:val="false"/>
                <w:i w:val="false"/>
                <w:iCs w:val="false"/>
                <w:shd w:fill="auto" w:val="clear"/>
              </w:rPr>
            </w:pPr>
            <w:r>
              <w:rPr>
                <w:rFonts w:eastAsia="Calibri" w:cs="Times New Roman" w:ascii="Times New Roman" w:hAnsi="Times New Roman" w:eastAsiaTheme="minorHAnsi"/>
                <w:i w:val="false"/>
                <w:iCs w:val="false"/>
                <w:kern w:val="0"/>
                <w:sz w:val="22"/>
                <w:szCs w:val="22"/>
                <w:shd w:fill="auto" w:val="clear"/>
                <w:lang w:val="ru-RU" w:eastAsia="en-US" w:bidi="ar-SA"/>
              </w:rPr>
              <w:t>Наиболее существенные изменения за время реформирования в структуре участников произошли на рынке оперирования грузовыми вагонами.</w:t>
            </w:r>
          </w:p>
          <w:p>
            <w:pPr>
              <w:pStyle w:val="Normal"/>
              <w:widowControl w:val="false"/>
              <w:suppressAutoHyphens w:val="true"/>
              <w:spacing w:lineRule="auto" w:line="240" w:before="0" w:after="0"/>
              <w:jc w:val="both"/>
              <w:rPr>
                <w:rFonts w:ascii="Times New Roman" w:hAnsi="Times New Roman" w:cs="Times New Roman"/>
                <w:i w:val="false"/>
                <w:i w:val="false"/>
                <w:iCs w:val="false"/>
                <w:shd w:fill="auto" w:val="clear"/>
              </w:rPr>
            </w:pPr>
            <w:r>
              <w:rPr>
                <w:rFonts w:eastAsia="Calibri" w:cs="Times New Roman" w:ascii="Times New Roman" w:hAnsi="Times New Roman" w:eastAsiaTheme="minorHAnsi"/>
                <w:i w:val="false"/>
                <w:iCs w:val="false"/>
                <w:kern w:val="0"/>
                <w:sz w:val="22"/>
                <w:szCs w:val="22"/>
                <w:shd w:fill="auto" w:val="clear"/>
                <w:lang w:val="ru-RU" w:eastAsia="en-US" w:bidi="ar-SA"/>
              </w:rPr>
              <w:t xml:space="preserve">На 1 января 2021 г. свыше 93,0 % парка грузовых железнодорожных вагонов принадлежит независимым от холдинга  ОАО «РЖД» частным собственникам. </w:t>
            </w:r>
          </w:p>
          <w:p>
            <w:pPr>
              <w:pStyle w:val="Normal"/>
              <w:widowControl w:val="false"/>
              <w:suppressAutoHyphens w:val="true"/>
              <w:spacing w:lineRule="auto" w:line="240" w:before="0" w:after="0"/>
              <w:jc w:val="both"/>
              <w:rPr>
                <w:rFonts w:ascii="Times New Roman" w:hAnsi="Times New Roman" w:cs="Times New Roman"/>
                <w:i w:val="false"/>
                <w:i w:val="false"/>
                <w:iCs w:val="false"/>
                <w:shd w:fill="auto" w:val="clear"/>
              </w:rPr>
            </w:pPr>
            <w:r>
              <w:rPr>
                <w:rFonts w:eastAsia="Calibri" w:cs="Times New Roman" w:ascii="Times New Roman" w:hAnsi="Times New Roman" w:eastAsiaTheme="minorHAnsi"/>
                <w:i w:val="false"/>
                <w:iCs w:val="false"/>
                <w:kern w:val="0"/>
                <w:sz w:val="22"/>
                <w:szCs w:val="22"/>
                <w:shd w:fill="auto" w:val="clear"/>
                <w:lang w:val="ru-RU" w:eastAsia="en-US" w:bidi="ar-SA"/>
              </w:rPr>
              <w:t xml:space="preserve">На рынке оперирования грузовыми вагонами функционирует развитый высококонкурентный рынок. </w:t>
            </w:r>
          </w:p>
          <w:p>
            <w:pPr>
              <w:pStyle w:val="Normal"/>
              <w:widowControl w:val="false"/>
              <w:suppressAutoHyphens w:val="true"/>
              <w:spacing w:lineRule="auto" w:line="240" w:before="0" w:after="0"/>
              <w:jc w:val="both"/>
              <w:rPr>
                <w:rFonts w:ascii="Times New Roman" w:hAnsi="Times New Roman" w:cs="Times New Roman"/>
                <w:i w:val="false"/>
                <w:i w:val="false"/>
                <w:iCs w:val="false"/>
                <w:shd w:fill="auto" w:val="clear"/>
              </w:rPr>
            </w:pPr>
            <w:r>
              <w:rPr>
                <w:rFonts w:eastAsia="Calibri" w:cs="Times New Roman" w:ascii="Times New Roman" w:hAnsi="Times New Roman" w:eastAsiaTheme="minorHAnsi"/>
                <w:i w:val="false"/>
                <w:iCs w:val="false"/>
                <w:kern w:val="0"/>
                <w:sz w:val="22"/>
                <w:szCs w:val="22"/>
                <w:shd w:fill="auto" w:val="clear"/>
                <w:lang w:val="ru-RU" w:eastAsia="en-US" w:bidi="ar-SA"/>
              </w:rPr>
              <w:t>Рыночная концентрация в сегменте оперирования с 2003 года неуклонно снижается. Так, например, в сегменте оперирования полувагонами индекс Херфиндаля-Хиршмана снизился с 8013 в 2003 году до 575</w:t>
              <w:br/>
              <w:t>в 2015 году и 464 в 2020 году, коэффициент рыночной концентрации в сегменте оперирования полувагонами (CR-3) снизился с 92,9 % в 2003 году до 30,9 %</w:t>
              <w:br/>
              <w:t xml:space="preserve">в 2015 году и 25,9 % в 2020 году. Коэффициенты рыночной концентрации в сегментах оперирования цистернами и платформами также снизились, соответственно с 59,6 % и 91,1 % в 2003 году до 34,4 % и 39,7 % в 2020 году. </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i w:val="false"/>
                <w:iCs w:val="false"/>
                <w:kern w:val="0"/>
                <w:sz w:val="22"/>
                <w:szCs w:val="22"/>
                <w:shd w:fill="auto" w:val="clear"/>
                <w:lang w:val="ru-RU" w:eastAsia="en-US" w:bidi="ar-SA"/>
              </w:rPr>
              <w:t>С целью повышения эффективности функционирования транспортно-логистической инфраструктуры Российской Федерации в ОАО «РЖД» организована перевозка грузов с применением электронных накладных, что позволяет обеспечить хранение и обработку данных обо всех грузовых железнодорожных перевозках, осуществляемых по инфраструктуре железнодорожного транспорта общего пользования. Агрегированные данные о грузовых железнодорожных перевозках на системной основе передаются в Росстат и при</w:t>
            </w:r>
            <w:r>
              <w:rPr>
                <w:rFonts w:eastAsia="Calibri" w:cs="Times New Roman" w:ascii="Times New Roman" w:hAnsi="Times New Roman"/>
                <w:i w:val="false"/>
                <w:iCs w:val="false"/>
                <w:kern w:val="0"/>
                <w:sz w:val="22"/>
                <w:szCs w:val="22"/>
                <w:shd w:fill="auto" w:val="clear"/>
                <w:lang w:val="ru-RU" w:eastAsia="en-US" w:bidi="ar-SA"/>
              </w:rPr>
              <w:t xml:space="preserve"> необходимости в органы государственной власти Российской Федерации.</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b/>
                <w:kern w:val="0"/>
                <w:sz w:val="22"/>
                <w:szCs w:val="22"/>
                <w:shd w:fill="auto" w:val="clear"/>
                <w:lang w:val="ru-RU" w:eastAsia="en-US" w:bidi="ar-SA"/>
              </w:rPr>
              <w:t>Воздушный транспорт</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kern w:val="0"/>
                <w:sz w:val="22"/>
                <w:szCs w:val="22"/>
                <w:shd w:fill="auto" w:val="clear"/>
                <w:lang w:val="ru-RU" w:eastAsia="en-US" w:bidi="ar-SA"/>
              </w:rPr>
              <w:t>В сфере грузовых перевозок воздушным транспортом сформировался конкурентный рынок транспортных услуг.</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kern w:val="0"/>
                <w:sz w:val="22"/>
                <w:szCs w:val="22"/>
                <w:shd w:fill="auto" w:val="clear"/>
                <w:lang w:val="ru-RU" w:eastAsia="en-US" w:bidi="ar-SA"/>
              </w:rPr>
              <w:t>Объемы перевезенных грузов и почты в 2020 году остались практически на уровне аналогичного периода прошлого года и составили 1,174</w:t>
            </w:r>
            <w:r>
              <w:rPr>
                <w:rFonts w:eastAsia="Calibri" w:cs="Times New Roman" w:ascii="Times New Roman" w:hAnsi="Times New Roman" w:eastAsiaTheme="minorHAnsi"/>
                <w:kern w:val="0"/>
                <w:sz w:val="22"/>
                <w:szCs w:val="22"/>
                <w:shd w:fill="auto" w:val="clear"/>
                <w:lang w:val="ru-RU" w:eastAsia="en-US" w:bidi="ar-SA"/>
              </w:rPr>
              <w:t xml:space="preserve"> млн.  тонн.</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kern w:val="0"/>
                <w:sz w:val="22"/>
                <w:szCs w:val="22"/>
                <w:shd w:fill="auto" w:val="clear"/>
                <w:lang w:val="ru-RU" w:eastAsia="en-US" w:bidi="ar-SA"/>
              </w:rPr>
              <w:t xml:space="preserve">Лидерами отрасли в данном сегменте являются: «ЭйрБриджКарго» (46 % от общего объема перевезенного груза и почты), ПАО «Аэрофлот» (14 %), «Скай Гейтс Эйрлайнс» (7 %) и </w:t>
            </w:r>
            <w:r>
              <w:rPr>
                <w:rFonts w:eastAsia="Calibri" w:cs="Times New Roman" w:ascii="Times New Roman" w:hAnsi="Times New Roman"/>
                <w:color w:val="000000"/>
                <w:kern w:val="0"/>
                <w:sz w:val="22"/>
                <w:szCs w:val="22"/>
                <w:shd w:fill="auto" w:val="clear"/>
                <w:lang w:val="ru-RU" w:eastAsia="en-US" w:bidi="ar-SA"/>
              </w:rPr>
              <w:t>АО</w:t>
            </w:r>
            <w:r>
              <w:rPr>
                <w:rFonts w:eastAsia="Calibri" w:cs="Times New Roman" w:ascii="Times New Roman" w:hAnsi="Times New Roman"/>
                <w:kern w:val="0"/>
                <w:sz w:val="22"/>
                <w:szCs w:val="22"/>
                <w:shd w:fill="auto" w:val="clear"/>
                <w:lang w:val="ru-RU" w:eastAsia="en-US" w:bidi="ar-SA"/>
              </w:rPr>
              <w:t xml:space="preserve"> «Авиакомпания «Сибирь» (5 %).</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kern w:val="0"/>
                <w:sz w:val="22"/>
                <w:szCs w:val="22"/>
                <w:shd w:fill="auto" w:val="clear"/>
                <w:lang w:val="ru-RU" w:eastAsia="en-US" w:bidi="ar-SA"/>
              </w:rPr>
              <w:t>По данным Росавиации в 2020 году перевозки грузов воздушным транспортом осуществляли 34 крупных</w:t>
              <w:br/>
              <w:t>и средних предприятия</w:t>
            </w:r>
          </w:p>
          <w:p>
            <w:pPr>
              <w:pStyle w:val="Normal"/>
              <w:widowControl w:val="false"/>
              <w:suppressAutoHyphens w:val="true"/>
              <w:spacing w:lineRule="auto" w:line="240" w:before="0" w:after="0"/>
              <w:jc w:val="both"/>
              <w:rPr>
                <w:rFonts w:ascii="Times New Roman" w:hAnsi="Times New Roman" w:cs="Times New Roman"/>
                <w:b/>
                <w:b/>
                <w:shd w:fill="auto" w:val="clear"/>
              </w:rPr>
            </w:pPr>
            <w:r>
              <w:rPr>
                <w:rFonts w:eastAsia="Calibri" w:cs="Times New Roman" w:ascii="Times New Roman" w:hAnsi="Times New Roman"/>
                <w:b/>
                <w:kern w:val="0"/>
                <w:sz w:val="22"/>
                <w:szCs w:val="22"/>
                <w:shd w:fill="auto" w:val="clear"/>
                <w:lang w:val="ru-RU" w:eastAsia="en-US" w:bidi="ar-SA"/>
              </w:rPr>
              <w:t>Водный транспорт</w:t>
            </w:r>
          </w:p>
          <w:p>
            <w:pPr>
              <w:pStyle w:val="Normal"/>
              <w:widowControl w:val="false"/>
              <w:suppressAutoHyphens w:val="true"/>
              <w:spacing w:lineRule="auto" w:line="240" w:before="0" w:after="0"/>
              <w:jc w:val="both"/>
              <w:rPr>
                <w:rFonts w:ascii="Times New Roman" w:hAnsi="Times New Roman" w:cs="Times New Roman"/>
                <w:shd w:fill="FFFF00" w:val="clear"/>
              </w:rPr>
            </w:pPr>
            <w:r>
              <w:rPr>
                <w:rFonts w:eastAsia="Calibri" w:cs="Times New Roman" w:ascii="Times New Roman" w:hAnsi="Times New Roman"/>
                <w:kern w:val="0"/>
                <w:sz w:val="22"/>
                <w:szCs w:val="22"/>
                <w:shd w:fill="auto" w:val="clear"/>
                <w:lang w:val="ru-RU" w:eastAsia="en-US" w:bidi="ar-SA"/>
              </w:rPr>
              <w:t>Услуги по перевозке грузов морским и внутренн</w:t>
            </w:r>
            <w:r>
              <w:rPr>
                <w:rFonts w:eastAsia="Calibri" w:cs="Times New Roman" w:ascii="Times New Roman" w:hAnsi="Times New Roman"/>
                <w:color w:val="000000"/>
                <w:kern w:val="0"/>
                <w:sz w:val="22"/>
                <w:szCs w:val="22"/>
                <w:shd w:fill="auto" w:val="clear"/>
                <w:lang w:val="ru-RU" w:eastAsia="en-US" w:bidi="ar-SA"/>
              </w:rPr>
              <w:t>и</w:t>
            </w:r>
            <w:r>
              <w:rPr>
                <w:rFonts w:eastAsia="Calibri" w:cs="Times New Roman" w:ascii="Times New Roman" w:hAnsi="Times New Roman"/>
                <w:kern w:val="0"/>
                <w:sz w:val="22"/>
                <w:szCs w:val="22"/>
                <w:shd w:fill="auto" w:val="clear"/>
                <w:lang w:val="ru-RU" w:eastAsia="en-US" w:bidi="ar-SA"/>
              </w:rPr>
              <w:t>м водн</w:t>
            </w:r>
            <w:r>
              <w:rPr>
                <w:rFonts w:eastAsia="Calibri" w:cs="Times New Roman" w:ascii="Times New Roman" w:hAnsi="Times New Roman"/>
                <w:color w:val="000000"/>
                <w:kern w:val="0"/>
                <w:sz w:val="22"/>
                <w:szCs w:val="22"/>
                <w:shd w:fill="auto" w:val="clear"/>
                <w:lang w:val="ru-RU" w:eastAsia="en-US" w:bidi="ar-SA"/>
              </w:rPr>
              <w:t>ы</w:t>
            </w:r>
            <w:r>
              <w:rPr>
                <w:rFonts w:eastAsia="Calibri" w:cs="Times New Roman" w:ascii="Times New Roman" w:hAnsi="Times New Roman"/>
                <w:kern w:val="0"/>
                <w:sz w:val="22"/>
                <w:szCs w:val="22"/>
                <w:shd w:fill="auto" w:val="clear"/>
                <w:lang w:val="ru-RU" w:eastAsia="en-US" w:bidi="ar-SA"/>
              </w:rPr>
              <w:t>м транспортом в соответствии с законодательством Российской Федерации не относятся к услугам субъектов естественных монополий.</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kern w:val="0"/>
                <w:sz w:val="22"/>
                <w:szCs w:val="22"/>
                <w:shd w:fill="auto" w:val="clear"/>
                <w:lang w:val="ru-RU" w:eastAsia="en-US" w:bidi="ar-SA"/>
              </w:rPr>
              <w:t>Падение спроса в мировой экономике в связи с</w:t>
              <w:br/>
              <w:t xml:space="preserve">пандемией COVID-19 привело к усилению межпортовой конкуренции за привлечение грузовладельцев. </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kern w:val="0"/>
                <w:sz w:val="22"/>
                <w:szCs w:val="22"/>
                <w:shd w:fill="auto" w:val="clear"/>
                <w:lang w:val="ru-RU" w:eastAsia="en-US" w:bidi="ar-SA"/>
              </w:rPr>
              <w:t>В 2020 году сохранилась негативная тенденция оттока массовых грузов, прежде всего нефтепродуктов, с внутреннего водного транспорта на железнодорожный. Существующие схемы перевозок наливных грузов, несмотря на расположение предприятий нефтепереработки в непосредственной близости от реки, создаются без участия внутреннего водного транспорта.</w:t>
            </w:r>
          </w:p>
          <w:p>
            <w:pPr>
              <w:pStyle w:val="Normal"/>
              <w:widowControl w:val="false"/>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shd w:fill="auto" w:val="clear"/>
                <w:lang w:val="ru-RU" w:eastAsia="en-US" w:bidi="ar-SA"/>
              </w:rPr>
              <w:t xml:space="preserve">Уход традиционных для речного флота массовых грузов </w:t>
            </w:r>
            <w:r>
              <w:rPr>
                <w:rFonts w:eastAsia="Calibri" w:cs="Times New Roman" w:ascii="Times New Roman" w:hAnsi="Times New Roman" w:eastAsiaTheme="minorHAnsi"/>
                <w:kern w:val="0"/>
                <w:sz w:val="22"/>
                <w:szCs w:val="22"/>
                <w:shd w:fill="auto" w:val="clear"/>
                <w:lang w:val="ru-RU" w:eastAsia="en-US" w:bidi="ar-SA"/>
              </w:rPr>
              <w:t>в основном обусловлен наличием лимитирующих участков, препятствующих увеличению пропускной способности внутренних водных путей, а также</w:t>
            </w:r>
            <w:r>
              <w:rPr>
                <w:rFonts w:eastAsia="Calibri" w:cs="Times New Roman" w:ascii="Times New Roman" w:hAnsi="Times New Roman" w:eastAsiaTheme="minorHAnsi"/>
                <w:kern w:val="0"/>
                <w:sz w:val="22"/>
                <w:szCs w:val="22"/>
                <w:shd w:fill="FFFF00" w:val="clear"/>
                <w:lang w:val="ru-RU" w:eastAsia="en-US" w:bidi="ar-SA"/>
              </w:rPr>
              <w:t xml:space="preserve"> </w:t>
            </w:r>
            <w:r>
              <w:rPr>
                <w:rFonts w:eastAsia="Calibri" w:cs="Times New Roman" w:ascii="Times New Roman" w:hAnsi="Times New Roman" w:eastAsiaTheme="minorHAnsi"/>
                <w:kern w:val="0"/>
                <w:sz w:val="22"/>
                <w:szCs w:val="22"/>
                <w:shd w:fill="auto" w:val="clear"/>
                <w:lang w:val="ru-RU" w:eastAsia="en-US" w:bidi="ar-SA"/>
              </w:rPr>
              <w:t>сезонностью эксплуатации флота.</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В условиях ограниченной пропускной способности автомобильных и железных дорог наиболее полное использование потенциала внутренних водных путей, который является самым экономичным, экологичным, эффективным видом транспорта, может стать существенным фактором снижения негативного воздействия транспорта на окружающую среду, снижения расходов на инфраструктуру, уменьшения транспортной составляющей в цене товара.</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К увеличению перевозок нефтепродуктов внутренним водным транспортом, по мнению Минтранса России, может привести принятие следующих мер:</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 отмена понижающих коэффициентов к железнодорожному тарифу на перевозку нефтепродуктов в период навигации;</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 снятие ограничения межвидовой конкуренции железнодорожного транспорта с внутренним водным транспортом, которое выражается в увяз</w:t>
            </w:r>
            <w:r>
              <w:rPr>
                <w:rFonts w:eastAsia="Calibri" w:cs="Times New Roman" w:ascii="Times New Roman" w:hAnsi="Times New Roman" w:eastAsiaTheme="minorHAnsi"/>
                <w:color w:val="000000"/>
                <w:kern w:val="0"/>
                <w:sz w:val="22"/>
                <w:szCs w:val="22"/>
                <w:shd w:fill="auto" w:val="clear"/>
                <w:lang w:val="ru-RU" w:eastAsia="en-US" w:bidi="ar-SA"/>
              </w:rPr>
              <w:t>ке</w:t>
            </w:r>
            <w:r>
              <w:rPr>
                <w:rFonts w:eastAsia="Calibri" w:cs="Times New Roman" w:ascii="Times New Roman" w:hAnsi="Times New Roman" w:eastAsiaTheme="minorHAnsi"/>
                <w:kern w:val="0"/>
                <w:sz w:val="22"/>
                <w:szCs w:val="22"/>
                <w:shd w:fill="auto" w:val="clear"/>
                <w:lang w:val="ru-RU" w:eastAsia="en-US" w:bidi="ar-SA"/>
              </w:rPr>
              <w:t xml:space="preserve"> применения понижающих коэффициентов к железнодорожному тарифу на перевозку нефтепродуктов с объемами перевозки, рассчитанными таким образом, что годовой объем производства нефтеперерабатывающих заводов почти совпадает с объемом отгрузки трубопроводом и железнодорожным транспортом.</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Росморречфлот последовательно работает над повышением конкурентных преимуществ внутреннего водного транспорта, снижая количество лимитирующих участков для судов (дноуглубительные работы, строительство и реконструкция гидротехнических</w:t>
            </w:r>
            <w:r>
              <w:rPr>
                <w:rFonts w:eastAsia="Calibri" w:cs="Times New Roman" w:ascii="Times New Roman" w:hAnsi="Times New Roman"/>
                <w:kern w:val="0"/>
                <w:sz w:val="22"/>
                <w:szCs w:val="22"/>
                <w:shd w:fill="auto" w:val="clear"/>
                <w:lang w:val="ru-RU" w:eastAsia="en-US" w:bidi="ar-SA"/>
              </w:rPr>
              <w:t xml:space="preserve"> </w:t>
            </w:r>
            <w:r>
              <w:rPr>
                <w:rFonts w:eastAsia="Calibri" w:cs="Times New Roman" w:ascii="Times New Roman" w:hAnsi="Times New Roman" w:eastAsiaTheme="minorHAnsi"/>
                <w:kern w:val="0"/>
                <w:sz w:val="22"/>
                <w:szCs w:val="22"/>
                <w:shd w:fill="auto" w:val="clear"/>
                <w:lang w:val="ru-RU" w:eastAsia="en-US" w:bidi="ar-SA"/>
              </w:rPr>
              <w:t>сооружений).</w:t>
            </w:r>
          </w:p>
          <w:p>
            <w:pPr>
              <w:pStyle w:val="Normal"/>
              <w:widowControl w:val="false"/>
              <w:suppressAutoHyphens w:val="true"/>
              <w:spacing w:lineRule="auto" w:line="240" w:before="0" w:after="0"/>
              <w:jc w:val="both"/>
              <w:rPr>
                <w:rFonts w:ascii="Times New Roman" w:hAnsi="Times New Roman" w:cs="Times New Roman"/>
                <w:shd w:fill="FFFF00" w:val="clear"/>
              </w:rPr>
            </w:pPr>
            <w:r>
              <w:rPr>
                <w:rFonts w:eastAsia="Calibri" w:cs="Times New Roman" w:ascii="Times New Roman" w:hAnsi="Times New Roman" w:eastAsiaTheme="minorHAnsi"/>
                <w:kern w:val="0"/>
                <w:sz w:val="22"/>
                <w:szCs w:val="22"/>
                <w:shd w:fill="auto" w:val="clear"/>
                <w:lang w:val="ru-RU" w:eastAsia="en-US" w:bidi="ar-SA"/>
              </w:rPr>
              <w:t>На рынке услуг в речных портах Российской Федерации</w:t>
            </w:r>
            <w:r>
              <w:rPr>
                <w:rFonts w:eastAsia="Calibri" w:cs="Times New Roman" w:ascii="Times New Roman" w:hAnsi="Times New Roman" w:eastAsiaTheme="minorHAnsi"/>
                <w:kern w:val="0"/>
                <w:sz w:val="22"/>
                <w:szCs w:val="22"/>
                <w:shd w:fill="FFFF00" w:val="clear"/>
                <w:lang w:val="ru-RU" w:eastAsia="en-US" w:bidi="ar-SA"/>
              </w:rPr>
              <w:t xml:space="preserve"> </w:t>
            </w:r>
            <w:r>
              <w:rPr>
                <w:rFonts w:eastAsia="Calibri" w:cs="Times New Roman" w:ascii="Times New Roman" w:hAnsi="Times New Roman" w:eastAsiaTheme="minorHAnsi"/>
                <w:kern w:val="0"/>
                <w:sz w:val="22"/>
                <w:szCs w:val="22"/>
                <w:shd w:fill="auto" w:val="clear"/>
                <w:lang w:val="ru-RU" w:eastAsia="en-US" w:bidi="ar-SA"/>
              </w:rPr>
              <w:t>существует устойчивая внутривидовая и межвидовая</w:t>
            </w:r>
            <w:r>
              <w:rPr>
                <w:rFonts w:eastAsia="Calibri" w:cs="Times New Roman" w:ascii="Times New Roman" w:hAnsi="Times New Roman" w:eastAsiaTheme="minorHAnsi"/>
                <w:kern w:val="0"/>
                <w:sz w:val="22"/>
                <w:szCs w:val="22"/>
                <w:shd w:fill="FFFF00" w:val="clear"/>
                <w:lang w:val="ru-RU" w:eastAsia="en-US" w:bidi="ar-SA"/>
              </w:rPr>
              <w:t xml:space="preserve"> </w:t>
            </w:r>
            <w:r>
              <w:rPr>
                <w:rFonts w:eastAsia="Calibri" w:cs="Times New Roman" w:ascii="Times New Roman" w:hAnsi="Times New Roman" w:eastAsiaTheme="minorHAnsi"/>
                <w:kern w:val="0"/>
                <w:sz w:val="22"/>
                <w:szCs w:val="22"/>
                <w:shd w:fill="auto" w:val="clear"/>
                <w:lang w:val="ru-RU" w:eastAsia="en-US" w:bidi="ar-SA"/>
              </w:rPr>
              <w:t>конкуренция. На территории крупных речных портов деятельность по обслуживанию судов, пассажиров осуществляют многочисленные хозяйствующие субъекты. Территориально порты и отдельно стоящие причалы могут располагаться в непосредственной близости и оказывать аналогичные услуги: предоставление судам рейдов якорных стоянок, защитных сооружений и причалов порта, обеспечение лоцманской проводки судов, комплексное обслуживание флота, услуги буксиров, погрузка и выгрузка грузов, обслуживание пассажиров.</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По результатам проведенного анализа погрузочно-разгрузочной деятельности в морских портах районов Крайнего Севера и приравненных к ним местностях ФАС России, Минтрансом России и Росморречфлотом принято решение о целесообразности осуществлять государственное регулирование услуг по погрузке, выгрузке, хранению грузов в морских портах районов Крайнего Севера и приравненных к ним местностях в морских портах, где отсутствует в том числе межпортовая конкуренция внутри одного бассейна, обеспечивается ввоз социально значимых товаров народного потребления, в том числе «северный завоз», а также морские порты, не являющиеся специализированными морскими портами, построенными за счет частных инвестиций.</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Приказом ФАС России от 13 июля 2020 г. № 643/20 утвержден перечень морских портов, в отношении которых в установленном порядке выявлено отсутствие конкуренции на рынке услуг, связанных с предоставлением причалов, погрузкой, выгрузкой,</w:t>
            </w:r>
            <w:r>
              <w:rPr>
                <w:rFonts w:eastAsia="Calibri" w:cs="Times New Roman" w:ascii="Times New Roman" w:hAnsi="Times New Roman"/>
                <w:kern w:val="0"/>
                <w:sz w:val="22"/>
                <w:szCs w:val="22"/>
                <w:shd w:fill="auto" w:val="clear"/>
                <w:lang w:val="ru-RU" w:eastAsia="en-US" w:bidi="ar-SA"/>
              </w:rPr>
              <w:t xml:space="preserve"> </w:t>
            </w:r>
            <w:r>
              <w:rPr>
                <w:rFonts w:eastAsia="Calibri" w:cs="Times New Roman" w:ascii="Times New Roman" w:hAnsi="Times New Roman" w:eastAsiaTheme="minorHAnsi"/>
                <w:kern w:val="0"/>
                <w:sz w:val="22"/>
                <w:szCs w:val="22"/>
                <w:shd w:fill="auto" w:val="clear"/>
                <w:lang w:val="ru-RU" w:eastAsia="en-US" w:bidi="ar-SA"/>
              </w:rPr>
              <w:t>хранением грузов, расположенных в районах Крайнего Севера и приравненных к ним местностях</w:t>
            </w:r>
          </w:p>
        </w:tc>
      </w:tr>
      <w:tr>
        <w:trPr/>
        <w:tc>
          <w:tcPr>
            <w:tcW w:w="570" w:type="dxa"/>
            <w:tcBorders/>
          </w:tcPr>
          <w:p>
            <w:pPr>
              <w:pStyle w:val="Normal"/>
              <w:widowControl w:val="false"/>
              <w:suppressAutoHyphens w:val="true"/>
              <w:spacing w:lineRule="auto" w:line="240" w:before="0" w:after="0"/>
              <w:jc w:val="left"/>
              <w:rPr>
                <w:rFonts w:eastAsia="Calibri"/>
                <w:kern w:val="0"/>
                <w:sz w:val="22"/>
                <w:szCs w:val="22"/>
                <w:lang w:val="ru-RU" w:eastAsia="en-US" w:bidi="ar-SA"/>
              </w:rPr>
            </w:pPr>
            <w:r>
              <w:rPr>
                <w:rFonts w:eastAsia="Calibri" w:cs="Times New Roman" w:ascii="Times New Roman" w:hAnsi="Times New Roman"/>
                <w:kern w:val="0"/>
                <w:sz w:val="22"/>
                <w:szCs w:val="22"/>
                <w:lang w:val="ru-RU" w:eastAsia="en-US" w:bidi="ar-SA"/>
              </w:rPr>
              <w:t>7.</w:t>
            </w:r>
          </w:p>
        </w:tc>
        <w:tc>
          <w:tcPr>
            <w:tcW w:w="169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Абз</w:t>
            </w:r>
            <w:r>
              <w:rPr>
                <w:rFonts w:eastAsia="Calibri" w:cs="Times New Roman" w:ascii="Times New Roman" w:hAnsi="Times New Roman" w:eastAsiaTheme="minorHAnsi"/>
                <w:color w:val="auto"/>
                <w:kern w:val="0"/>
                <w:sz w:val="22"/>
                <w:szCs w:val="22"/>
                <w:lang w:val="ru-RU" w:eastAsia="en-US" w:bidi="ar-SA"/>
              </w:rPr>
              <w:t>ац</w:t>
            </w:r>
            <w:r>
              <w:rPr>
                <w:rFonts w:eastAsia="Calibri" w:cs="Times New Roman" w:ascii="Times New Roman" w:hAnsi="Times New Roman"/>
                <w:kern w:val="0"/>
                <w:sz w:val="22"/>
                <w:szCs w:val="22"/>
                <w:lang w:val="ru-RU" w:eastAsia="en-US" w:bidi="ar-SA"/>
              </w:rPr>
              <w:t xml:space="preserve"> второй п</w:t>
            </w:r>
            <w:r>
              <w:rPr>
                <w:rFonts w:eastAsia="Calibri" w:cs="Times New Roman" w:ascii="Times New Roman" w:hAnsi="Times New Roman" w:eastAsiaTheme="minorHAnsi"/>
                <w:color w:val="auto"/>
                <w:kern w:val="0"/>
                <w:sz w:val="22"/>
                <w:szCs w:val="22"/>
                <w:lang w:val="ru-RU" w:eastAsia="en-US" w:bidi="ar-SA"/>
              </w:rPr>
              <w:t>ункта</w:t>
            </w:r>
            <w:r>
              <w:rPr>
                <w:rFonts w:eastAsia="Calibri" w:cs="Times New Roman" w:ascii="Times New Roman" w:hAnsi="Times New Roman"/>
                <w:kern w:val="0"/>
                <w:sz w:val="22"/>
                <w:szCs w:val="22"/>
                <w:lang w:val="ru-RU" w:eastAsia="en-US" w:bidi="ar-SA"/>
              </w:rPr>
              <w:t xml:space="preserve"> 11 приложения к Нацплану</w:t>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1815" w:type="dxa"/>
            <w:tcBorders/>
          </w:tcPr>
          <w:p>
            <w:pPr>
              <w:pStyle w:val="Normal"/>
              <w:widowControl w:val="false"/>
              <w:suppressAutoHyphens w:val="true"/>
              <w:spacing w:lineRule="auto" w:line="240" w:before="0" w:after="0"/>
              <w:jc w:val="left"/>
              <w:rPr>
                <w:rFonts w:ascii="Times New Roman" w:hAnsi="Times New Roman" w:cs="Times New Roman"/>
                <w:bCs/>
                <w:iCs/>
              </w:rPr>
            </w:pPr>
            <w:r>
              <w:rPr>
                <w:rFonts w:cs="Times New Roman" w:ascii="Times New Roman" w:hAnsi="Times New Roman"/>
                <w:bCs/>
                <w:iCs/>
              </w:rPr>
            </w:r>
          </w:p>
        </w:tc>
        <w:tc>
          <w:tcPr>
            <w:tcW w:w="4884" w:type="dxa"/>
            <w:tcBorders/>
          </w:tcPr>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Дальнейшее развитие институтов взаимодействия государства и бизнеса (в том числе в рамках совета рынка транспортных услуг)</w:t>
            </w:r>
          </w:p>
        </w:tc>
        <w:tc>
          <w:tcPr>
            <w:tcW w:w="5631" w:type="dxa"/>
            <w:vMerge w:val="restart"/>
            <w:tcBorders/>
          </w:tcPr>
          <w:p>
            <w:pPr>
              <w:pStyle w:val="Normal"/>
              <w:widowControl w:val="false"/>
              <w:suppressAutoHyphens w:val="true"/>
              <w:spacing w:lineRule="auto" w:line="240" w:before="0" w:after="0"/>
              <w:jc w:val="both"/>
              <w:rPr>
                <w:rFonts w:ascii="Calibri" w:hAnsi="Calibri" w:eastAsia="Calibri" w:cs="" w:asciiTheme="minorHAnsi" w:cstheme="minorBidi" w:eastAsiaTheme="minorHAnsi" w:hAnsiTheme="minorHAnsi"/>
                <w:shd w:fill="auto" w:val="clear"/>
              </w:rPr>
            </w:pPr>
            <w:r>
              <w:rPr>
                <w:rFonts w:eastAsia="Calibri" w:cs="Times New Roman" w:ascii="Times New Roman" w:hAnsi="Times New Roman" w:eastAsiaTheme="minorHAnsi"/>
                <w:kern w:val="0"/>
                <w:sz w:val="22"/>
                <w:szCs w:val="22"/>
                <w:shd w:fill="auto" w:val="clear"/>
                <w:lang w:val="ru-RU" w:eastAsia="en-US" w:bidi="ar-SA"/>
              </w:rPr>
              <w:t xml:space="preserve">В соответствии с Концепцией создания и развития механизмов общественного контроля за деятельностью субъектов естественных монополий, утвержденной распоряжением Правительства Российской Федерации </w:t>
            </w:r>
          </w:p>
          <w:p>
            <w:pPr>
              <w:pStyle w:val="Normal"/>
              <w:widowControl w:val="false"/>
              <w:suppressAutoHyphens w:val="true"/>
              <w:spacing w:lineRule="auto" w:line="240" w:before="0" w:after="0"/>
              <w:jc w:val="both"/>
              <w:rPr/>
            </w:pPr>
            <w:r>
              <w:rPr>
                <w:rFonts w:eastAsia="Calibri" w:cs="Times New Roman" w:ascii="Times New Roman" w:hAnsi="Times New Roman" w:eastAsiaTheme="minorHAnsi"/>
                <w:kern w:val="0"/>
                <w:sz w:val="22"/>
                <w:szCs w:val="22"/>
                <w:shd w:fill="auto" w:val="clear"/>
                <w:lang w:val="ru-RU" w:eastAsia="en-US" w:bidi="ar-SA"/>
              </w:rPr>
              <w:t>от 19 сентября 2013 г. № 1689-р, в рамках формирования механизма общественного контроля за деятельностью субъектов естественных монополий в сфере транспорта и обеспечения баланса интересов потребителей и</w:t>
            </w:r>
            <w:r>
              <w:rPr>
                <w:rFonts w:eastAsia="Calibri" w:cs="Times New Roman" w:ascii="Times New Roman" w:hAnsi="Times New Roman"/>
                <w:kern w:val="0"/>
                <w:sz w:val="22"/>
                <w:szCs w:val="22"/>
                <w:highlight w:val="yellow"/>
                <w:lang w:val="ru-RU" w:eastAsia="en-US" w:bidi="ar-SA"/>
              </w:rPr>
              <w:t xml:space="preserve"> </w:t>
            </w:r>
            <w:r>
              <w:rPr>
                <w:rFonts w:eastAsia="Calibri" w:cs="Times New Roman" w:ascii="Times New Roman" w:hAnsi="Times New Roman" w:eastAsiaTheme="minorHAnsi"/>
                <w:kern w:val="0"/>
                <w:sz w:val="22"/>
                <w:szCs w:val="22"/>
                <w:shd w:fill="auto" w:val="clear"/>
                <w:lang w:val="ru-RU" w:eastAsia="en-US" w:bidi="ar-SA"/>
              </w:rPr>
              <w:t xml:space="preserve">субъектов естественных монополий, обеспечивающего доступность реализуемого ими товара (работы, услуги) для потребителей, при Правительственной комиссии по транспорту созданы и функционируют </w:t>
            </w:r>
            <w:r>
              <w:rPr>
                <w:rFonts w:eastAsia="Calibri" w:cs="Times New Roman" w:ascii="Times New Roman" w:hAnsi="Times New Roman" w:eastAsiaTheme="minorHAnsi"/>
                <w:color w:val="000000"/>
                <w:kern w:val="0"/>
                <w:sz w:val="22"/>
                <w:szCs w:val="22"/>
                <w:shd w:fill="auto" w:val="clear"/>
                <w:lang w:val="ru-RU" w:eastAsia="en-US" w:bidi="ar-SA"/>
              </w:rPr>
              <w:t>с</w:t>
            </w:r>
            <w:r>
              <w:rPr>
                <w:rFonts w:eastAsia="Calibri" w:cs="Times New Roman" w:ascii="Times New Roman" w:hAnsi="Times New Roman" w:eastAsiaTheme="minorHAnsi"/>
                <w:kern w:val="0"/>
                <w:sz w:val="22"/>
                <w:szCs w:val="22"/>
                <w:shd w:fill="auto" w:val="clear"/>
                <w:lang w:val="ru-RU" w:eastAsia="en-US" w:bidi="ar-SA"/>
              </w:rPr>
              <w:t>оветы потребителей по вопросам деятельности ОАО «</w:t>
            </w:r>
            <w:r>
              <w:rPr>
                <w:rFonts w:eastAsia="Calibri" w:cs="Times New Roman" w:ascii="Times New Roman" w:hAnsi="Times New Roman" w:eastAsiaTheme="minorHAnsi"/>
                <w:color w:val="000000"/>
                <w:kern w:val="0"/>
                <w:sz w:val="22"/>
                <w:szCs w:val="22"/>
                <w:shd w:fill="auto" w:val="clear"/>
                <w:lang w:val="ru-RU" w:eastAsia="en-US" w:bidi="ar-SA"/>
              </w:rPr>
              <w:t>РЖД</w:t>
            </w:r>
            <w:r>
              <w:rPr>
                <w:rFonts w:eastAsia="Calibri" w:cs="Times New Roman" w:ascii="Times New Roman" w:hAnsi="Times New Roman" w:eastAsiaTheme="minorHAnsi"/>
                <w:kern w:val="0"/>
                <w:sz w:val="22"/>
                <w:szCs w:val="22"/>
                <w:shd w:fill="auto" w:val="clear"/>
                <w:lang w:val="ru-RU" w:eastAsia="en-US" w:bidi="ar-SA"/>
              </w:rPr>
              <w:t>», ФГУП Росморпорт, ФГУП «Госкорпорация ОрВД» и их дочерних зависимых обществ.</w:t>
            </w:r>
          </w:p>
          <w:p>
            <w:pPr>
              <w:pStyle w:val="Normal"/>
              <w:widowControl w:val="false"/>
              <w:suppressAutoHyphens w:val="true"/>
              <w:spacing w:lineRule="auto" w:line="240" w:before="0" w:after="0"/>
              <w:jc w:val="both"/>
              <w:rPr>
                <w:highlight w:val="yellow"/>
              </w:rPr>
            </w:pPr>
            <w:r>
              <w:rPr>
                <w:rFonts w:eastAsia="Calibri" w:cs="Times New Roman" w:ascii="Times New Roman" w:hAnsi="Times New Roman" w:eastAsiaTheme="minorHAnsi"/>
                <w:kern w:val="0"/>
                <w:sz w:val="22"/>
                <w:szCs w:val="22"/>
                <w:shd w:fill="auto" w:val="clear"/>
                <w:lang w:val="ru-RU" w:eastAsia="en-US" w:bidi="ar-SA"/>
              </w:rPr>
              <w:t>Цель деятельности Совета  потребителей по вопросам деятельности открытого акционерного общества «Российские железные дороги» и его дочерних зависимых обществ – достижение баланса интересов различных групп потребителей и ОАО «РЖД» по вопросам инвестиционных программ, тарифной политики, повышения качества услуг в сфере пассажирских и грузовых железнодорожных перевозок, обеспечение доступности предоставляемых ОАО «РЖД» услуг для потребителей, доведение до сведения Правительственной комиссии по транспорту, ФАС России, Минтранса России, Росжелдора и других органов исполнительной власти позиции потребителей по инвестиционной программе ОАО «РЖД», формированию системы ключевых показателей эффективности деятельности организации, сбалансированной тарифной политики, обеспечению доступности предоставляемых услуг со стороны организации в интересах существующих и будущих</w:t>
            </w:r>
            <w:r>
              <w:rPr>
                <w:rFonts w:eastAsia="Calibri" w:cs="Times New Roman" w:ascii="Times New Roman" w:hAnsi="Times New Roman"/>
                <w:kern w:val="0"/>
                <w:sz w:val="22"/>
                <w:szCs w:val="22"/>
                <w:highlight w:val="yellow"/>
                <w:lang w:val="ru-RU" w:eastAsia="en-US" w:bidi="ar-SA"/>
              </w:rPr>
              <w:t xml:space="preserve"> </w:t>
            </w:r>
            <w:r>
              <w:rPr>
                <w:rFonts w:eastAsia="Calibri" w:cs="Times New Roman" w:ascii="Times New Roman" w:hAnsi="Times New Roman" w:eastAsiaTheme="minorHAnsi"/>
                <w:kern w:val="0"/>
                <w:sz w:val="22"/>
                <w:szCs w:val="22"/>
                <w:shd w:fill="auto" w:val="clear"/>
                <w:lang w:val="ru-RU" w:eastAsia="en-US" w:bidi="ar-SA"/>
              </w:rPr>
              <w:t xml:space="preserve">потребителей, подготовке предложений по эффективному функционированию мощностей и объектов транспортной инфраструктуры в Российской Федерации. </w:t>
            </w:r>
          </w:p>
          <w:p>
            <w:pPr>
              <w:pStyle w:val="Normal"/>
              <w:widowControl w:val="false"/>
              <w:suppressAutoHyphens w:val="true"/>
              <w:spacing w:lineRule="auto" w:line="240" w:before="0" w:after="0"/>
              <w:jc w:val="both"/>
              <w:rPr>
                <w:rFonts w:ascii="Calibri" w:hAnsi="Calibri" w:eastAsia="Calibri" w:cs="" w:asciiTheme="minorHAnsi" w:cstheme="minorBidi" w:eastAsiaTheme="minorHAnsi" w:hAnsiTheme="minorHAnsi"/>
                <w:shd w:fill="auto" w:val="clear"/>
              </w:rPr>
            </w:pPr>
            <w:r>
              <w:rPr>
                <w:rFonts w:eastAsia="Calibri" w:cs="Times New Roman" w:ascii="Times New Roman" w:hAnsi="Times New Roman" w:eastAsiaTheme="minorHAnsi"/>
                <w:kern w:val="0"/>
                <w:sz w:val="22"/>
                <w:szCs w:val="22"/>
                <w:shd w:fill="auto" w:val="clear"/>
                <w:lang w:val="ru-RU" w:eastAsia="en-US" w:bidi="ar-SA"/>
              </w:rPr>
              <w:t>Члены Совета потребителей принимают участие в совместных совещаниях и мероприятиях, проводимых федеральными органами исполнительной власти, Экспертным советом при Правительстве Российской Федерации, Российски</w:t>
            </w:r>
            <w:r>
              <w:rPr>
                <w:rFonts w:eastAsia="Calibri" w:cs="Times New Roman" w:ascii="Times New Roman" w:hAnsi="Times New Roman" w:eastAsiaTheme="minorHAnsi"/>
                <w:color w:val="000000"/>
                <w:kern w:val="0"/>
                <w:sz w:val="22"/>
                <w:szCs w:val="22"/>
                <w:shd w:fill="auto" w:val="clear"/>
                <w:lang w:val="ru-RU" w:eastAsia="en-US" w:bidi="ar-SA"/>
              </w:rPr>
              <w:t>м</w:t>
            </w:r>
            <w:r>
              <w:rPr>
                <w:rFonts w:eastAsia="Calibri" w:cs="Times New Roman" w:ascii="Times New Roman" w:hAnsi="Times New Roman" w:eastAsiaTheme="minorHAnsi"/>
                <w:kern w:val="0"/>
                <w:sz w:val="22"/>
                <w:szCs w:val="22"/>
                <w:shd w:fill="auto" w:val="clear"/>
                <w:lang w:val="ru-RU" w:eastAsia="en-US" w:bidi="ar-SA"/>
              </w:rPr>
              <w:t xml:space="preserve"> союзом промышленников и предпринимателей, участвуют в работе Коллегиального органа (Правления) ФАС России. Проводятся очные, очно-заочные заседаний Совета потребителей с приглашением представителей ФОИВ, на которых обсуждаются проблемы транспортной отрасли и формируются рекомендации по их решению.</w:t>
            </w:r>
          </w:p>
          <w:p>
            <w:pPr>
              <w:pStyle w:val="Normal"/>
              <w:widowControl w:val="false"/>
              <w:suppressAutoHyphens w:val="true"/>
              <w:spacing w:lineRule="auto" w:line="240" w:before="0" w:after="0"/>
              <w:jc w:val="both"/>
              <w:rPr>
                <w:rFonts w:ascii="Calibri" w:hAnsi="Calibri" w:eastAsia="Calibri" w:cs="" w:asciiTheme="minorHAnsi" w:cstheme="minorBidi" w:eastAsiaTheme="minorHAnsi" w:hAnsiTheme="minorHAnsi"/>
                <w:shd w:fill="auto" w:val="clear"/>
              </w:rPr>
            </w:pPr>
            <w:r>
              <w:rPr>
                <w:rFonts w:eastAsia="Calibri" w:cs="Times New Roman" w:ascii="Times New Roman" w:hAnsi="Times New Roman" w:eastAsiaTheme="minorHAnsi"/>
                <w:kern w:val="0"/>
                <w:sz w:val="22"/>
                <w:szCs w:val="22"/>
                <w:shd w:fill="auto" w:val="clear"/>
                <w:lang w:val="ru-RU" w:eastAsia="en-US" w:bidi="ar-SA"/>
              </w:rPr>
              <w:t xml:space="preserve">Для обеспечения баланса интересов участников рынка железнодорожных перевозок на постоянной основе осуществляется совместная работа  Совета потребителей по вопросам деятельности </w:t>
            </w:r>
            <w:r>
              <w:rPr>
                <w:rFonts w:eastAsia="Calibri" w:cs="Times New Roman" w:ascii="Times New Roman" w:hAnsi="Times New Roman" w:eastAsiaTheme="minorHAnsi"/>
                <w:color w:val="000000"/>
                <w:kern w:val="0"/>
                <w:sz w:val="22"/>
                <w:szCs w:val="22"/>
                <w:shd w:fill="auto" w:val="clear"/>
                <w:lang w:val="ru-RU" w:eastAsia="en-US" w:bidi="ar-SA"/>
              </w:rPr>
              <w:t>ОАО «РЖД»</w:t>
            </w:r>
            <w:r>
              <w:rPr>
                <w:rFonts w:eastAsia="Calibri" w:cs="Times New Roman" w:ascii="Times New Roman" w:hAnsi="Times New Roman" w:eastAsiaTheme="minorHAnsi"/>
                <w:kern w:val="0"/>
                <w:sz w:val="22"/>
                <w:szCs w:val="22"/>
                <w:shd w:fill="auto" w:val="clear"/>
                <w:lang w:val="ru-RU" w:eastAsia="en-US" w:bidi="ar-SA"/>
              </w:rPr>
              <w:t xml:space="preserve"> и его дочерних зависимых обществ, СРО «Союз операторов железнодорожного транспорта», экспертным сообществом</w:t>
            </w:r>
          </w:p>
        </w:tc>
      </w:tr>
      <w:tr>
        <w:trPr/>
        <w:tc>
          <w:tcPr>
            <w:tcW w:w="570" w:type="dxa"/>
            <w:tcBorders/>
          </w:tcPr>
          <w:p>
            <w:pPr>
              <w:pStyle w:val="Normal"/>
              <w:widowControl w:val="false"/>
              <w:suppressAutoHyphens w:val="true"/>
              <w:spacing w:lineRule="auto" w:line="240" w:before="0" w:after="0"/>
              <w:jc w:val="left"/>
              <w:rPr>
                <w:rFonts w:eastAsia="Calibri"/>
                <w:kern w:val="0"/>
                <w:sz w:val="22"/>
                <w:szCs w:val="22"/>
                <w:lang w:val="ru-RU" w:eastAsia="en-US" w:bidi="ar-SA"/>
              </w:rPr>
            </w:pPr>
            <w:r>
              <w:rPr>
                <w:rFonts w:eastAsia="Calibri" w:cs="Times New Roman" w:ascii="Times New Roman" w:hAnsi="Times New Roman"/>
                <w:kern w:val="0"/>
                <w:sz w:val="22"/>
                <w:szCs w:val="22"/>
                <w:lang w:val="ru-RU" w:eastAsia="en-US" w:bidi="ar-SA"/>
              </w:rPr>
              <w:t>8.</w:t>
            </w:r>
          </w:p>
        </w:tc>
        <w:tc>
          <w:tcPr>
            <w:tcW w:w="169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П</w:t>
            </w:r>
            <w:r>
              <w:rPr>
                <w:rFonts w:eastAsia="Calibri" w:cs="Times New Roman" w:ascii="Times New Roman" w:hAnsi="Times New Roman" w:eastAsiaTheme="minorHAnsi"/>
                <w:color w:val="auto"/>
                <w:kern w:val="0"/>
                <w:sz w:val="22"/>
                <w:szCs w:val="22"/>
                <w:lang w:val="ru-RU" w:eastAsia="en-US" w:bidi="ar-SA"/>
              </w:rPr>
              <w:t>одпункт</w:t>
            </w:r>
            <w:r>
              <w:rPr>
                <w:rFonts w:eastAsia="Calibri" w:cs="Times New Roman" w:ascii="Times New Roman" w:hAnsi="Times New Roman"/>
                <w:kern w:val="0"/>
                <w:sz w:val="22"/>
                <w:szCs w:val="22"/>
                <w:lang w:val="ru-RU" w:eastAsia="en-US" w:bidi="ar-SA"/>
              </w:rPr>
              <w:t xml:space="preserve"> 27 пункта 4 раздела </w:t>
            </w:r>
            <w:r>
              <w:rPr>
                <w:rFonts w:eastAsia="Calibri" w:cs="Times New Roman" w:ascii="Times New Roman" w:hAnsi="Times New Roman"/>
                <w:kern w:val="0"/>
                <w:sz w:val="22"/>
                <w:szCs w:val="22"/>
                <w:lang w:val="en-US" w:eastAsia="en-US" w:bidi="ar-SA"/>
              </w:rPr>
              <w:t>I</w:t>
            </w:r>
            <w:r>
              <w:rPr>
                <w:rFonts w:eastAsia="Calibri" w:cs="Times New Roman" w:ascii="Times New Roman" w:hAnsi="Times New Roman"/>
                <w:kern w:val="0"/>
                <w:sz w:val="22"/>
                <w:szCs w:val="22"/>
                <w:lang w:val="ru-RU" w:eastAsia="en-US" w:bidi="ar-SA"/>
              </w:rPr>
              <w:t xml:space="preserve"> «дорожной карты»</w:t>
            </w:r>
          </w:p>
        </w:tc>
        <w:tc>
          <w:tcPr>
            <w:tcW w:w="181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Минтранс России,</w:t>
            </w:r>
          </w:p>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ФАС России</w:t>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4884" w:type="dxa"/>
            <w:tcBorders/>
          </w:tcPr>
          <w:p>
            <w:pPr>
              <w:pStyle w:val="Normal"/>
              <w:widowControl w:val="false"/>
              <w:suppressAutoHyphens w:val="true"/>
              <w:spacing w:lineRule="auto" w:line="240" w:before="0" w:after="0"/>
              <w:jc w:val="both"/>
              <w:rPr>
                <w:rFonts w:ascii="Times New Roman" w:hAnsi="Times New Roman" w:eastAsia="Calibri" w:cs="Times New Roman"/>
                <w:kern w:val="0"/>
                <w:sz w:val="22"/>
                <w:szCs w:val="22"/>
                <w:shd w:fill="auto" w:val="clear"/>
                <w:lang w:val="ru-RU" w:eastAsia="en-US" w:bidi="ar-SA"/>
              </w:rPr>
            </w:pPr>
            <w:r>
              <w:rPr>
                <w:rFonts w:eastAsia="Calibri" w:cs="Times New Roman" w:ascii="Times New Roman" w:hAnsi="Times New Roman"/>
                <w:kern w:val="0"/>
                <w:sz w:val="22"/>
                <w:szCs w:val="22"/>
                <w:shd w:fill="auto" w:val="clear"/>
                <w:lang w:val="ru-RU" w:eastAsia="en-US" w:bidi="ar-SA"/>
              </w:rPr>
              <w:t>Развитие институтов взаимодействия государства и бизнеса (в том числе в рамках институционализации Совета потребителей по вопросам деятельности открытого акционерного общества «Российские железные дороги» и его дочерних зависимых обществ и формирование на его базе совета рынка железнодорожных перевозок)</w:t>
            </w:r>
          </w:p>
        </w:tc>
        <w:tc>
          <w:tcPr>
            <w:tcW w:w="5631" w:type="dxa"/>
            <w:vMerge w:val="continue"/>
            <w:tcBorders/>
          </w:tcPr>
          <w:p>
            <w:pPr>
              <w:pStyle w:val="Normal"/>
              <w:widowControl w:val="false"/>
              <w:suppressAutoHyphens w:val="true"/>
              <w:spacing w:lineRule="auto" w:line="240" w:before="0" w:after="0"/>
              <w:jc w:val="both"/>
              <w:rPr>
                <w:highlight w:val="yellow"/>
              </w:rPr>
            </w:pPr>
            <w:r>
              <w:rPr>
                <w:highlight w:val="yellow"/>
              </w:rPr>
            </w:r>
          </w:p>
        </w:tc>
      </w:tr>
      <w:tr>
        <w:trPr/>
        <w:tc>
          <w:tcPr>
            <w:tcW w:w="570" w:type="dxa"/>
            <w:tcBorders/>
          </w:tcPr>
          <w:p>
            <w:pPr>
              <w:pStyle w:val="Normal"/>
              <w:widowControl w:val="false"/>
              <w:suppressAutoHyphens w:val="true"/>
              <w:spacing w:lineRule="auto" w:line="240" w:before="0" w:after="0"/>
              <w:jc w:val="left"/>
              <w:rPr>
                <w:rFonts w:eastAsia="Calibri"/>
                <w:kern w:val="0"/>
                <w:sz w:val="22"/>
                <w:szCs w:val="22"/>
                <w:lang w:val="ru-RU" w:eastAsia="en-US" w:bidi="ar-SA"/>
              </w:rPr>
            </w:pPr>
            <w:r>
              <w:rPr>
                <w:rFonts w:eastAsia="Calibri" w:cs="Times New Roman" w:ascii="Times New Roman" w:hAnsi="Times New Roman"/>
                <w:kern w:val="0"/>
                <w:sz w:val="22"/>
                <w:szCs w:val="22"/>
                <w:lang w:val="ru-RU" w:eastAsia="en-US" w:bidi="ar-SA"/>
              </w:rPr>
              <w:t>9.</w:t>
            </w:r>
          </w:p>
        </w:tc>
        <w:tc>
          <w:tcPr>
            <w:tcW w:w="169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Абз. 3 п. 11 приложения к Нацплану</w:t>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1815" w:type="dxa"/>
            <w:tcBorders/>
          </w:tcPr>
          <w:p>
            <w:pPr>
              <w:pStyle w:val="Normal"/>
              <w:widowControl w:val="false"/>
              <w:suppressAutoHyphens w:val="true"/>
              <w:spacing w:lineRule="auto" w:line="240" w:before="0" w:after="0"/>
              <w:jc w:val="left"/>
              <w:rPr>
                <w:rFonts w:ascii="Times New Roman" w:hAnsi="Times New Roman" w:cs="Times New Roman"/>
                <w:bCs/>
                <w:iCs/>
              </w:rPr>
            </w:pPr>
            <w:r>
              <w:rPr>
                <w:rFonts w:cs="Times New Roman" w:ascii="Times New Roman" w:hAnsi="Times New Roman"/>
                <w:bCs/>
                <w:iCs/>
              </w:rPr>
            </w:r>
          </w:p>
        </w:tc>
        <w:tc>
          <w:tcPr>
            <w:tcW w:w="4884" w:type="dxa"/>
            <w:tcBorders/>
          </w:tcPr>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kern w:val="0"/>
                <w:sz w:val="22"/>
                <w:szCs w:val="22"/>
                <w:shd w:fill="auto" w:val="clear"/>
                <w:lang w:val="ru-RU" w:eastAsia="en-US" w:bidi="ar-SA"/>
              </w:rPr>
              <w:t>Развитие электронных систем транспортных услуг, в том числе для малого и среднего бизнеса, которые предоставляются организациями в сфере транспорта, не являющимися субъектами естественных монополий, и (или) в отношении которых не применяется ценовое регулирование, в том числе путем запуска в эксплуатацию электронной торговой площадки по перевозкам грузов, и формирование рыночных индикаторов на цены. Контроль уровня экономической концентрации в сфере грузового транспорта.</w:t>
            </w:r>
          </w:p>
        </w:tc>
        <w:tc>
          <w:tcPr>
            <w:tcW w:w="5631" w:type="dxa"/>
            <w:tcBorders/>
          </w:tcPr>
          <w:p>
            <w:pPr>
              <w:pStyle w:val="Normal"/>
              <w:widowControl w:val="false"/>
              <w:suppressAutoHyphens w:val="true"/>
              <w:spacing w:lineRule="auto" w:line="240" w:before="0" w:after="0"/>
              <w:jc w:val="both"/>
              <w:rPr>
                <w:shd w:fill="auto" w:val="clear"/>
              </w:rPr>
            </w:pPr>
            <w:r>
              <w:rPr>
                <w:rFonts w:eastAsia="Calibri" w:cs="Times New Roman" w:ascii="Times New Roman" w:hAnsi="Times New Roman" w:eastAsiaTheme="minorHAnsi"/>
                <w:kern w:val="0"/>
                <w:sz w:val="22"/>
                <w:szCs w:val="22"/>
                <w:shd w:fill="auto" w:val="clear"/>
                <w:lang w:val="ru-RU" w:eastAsia="en-US" w:bidi="ar-SA"/>
              </w:rPr>
              <w:t>Электронная  торговая площадка «Грузовые перевозки»</w:t>
            </w:r>
            <w:r>
              <w:rPr>
                <w:rFonts w:eastAsia="Calibri" w:cs="Times New Roman" w:ascii="Times New Roman" w:hAnsi="Times New Roman"/>
                <w:kern w:val="0"/>
                <w:sz w:val="22"/>
                <w:szCs w:val="22"/>
                <w:shd w:fill="auto" w:val="clear"/>
                <w:lang w:val="ru-RU" w:eastAsia="en-US" w:bidi="ar-SA"/>
              </w:rPr>
              <w:t xml:space="preserve"> </w:t>
            </w:r>
            <w:r>
              <w:rPr>
                <w:rFonts w:eastAsia="Calibri" w:cs="Times New Roman" w:ascii="Times New Roman" w:hAnsi="Times New Roman" w:eastAsiaTheme="minorHAnsi"/>
                <w:kern w:val="0"/>
                <w:sz w:val="22"/>
                <w:szCs w:val="22"/>
                <w:shd w:fill="auto" w:val="clear"/>
                <w:lang w:val="ru-RU" w:eastAsia="en-US" w:bidi="ar-SA"/>
              </w:rPr>
              <w:t>(далее – ЭТП ГП) является инструментом недискриминационного доступа к услугам ОАО «РЖД».</w:t>
            </w:r>
          </w:p>
          <w:p>
            <w:pPr>
              <w:pStyle w:val="Normal"/>
              <w:widowControl w:val="false"/>
              <w:suppressAutoHyphens w:val="true"/>
              <w:spacing w:lineRule="auto" w:line="240" w:before="0" w:after="0"/>
              <w:jc w:val="both"/>
              <w:rPr>
                <w:rFonts w:ascii="Times New Roman" w:hAnsi="Times New Roman" w:eastAsia="Calibri"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В настоящий момент развитие ЭТП ГП осуществляется ее оператором – ООО «Цифровая логистика» совместно с Центром фирменного транспортного обслуживания.</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eastAsiaTheme="minorHAnsi"/>
                <w:color w:val="000000"/>
                <w:kern w:val="0"/>
                <w:sz w:val="22"/>
                <w:szCs w:val="22"/>
                <w:shd w:fill="auto" w:val="clear"/>
                <w:lang w:val="ru-RU" w:eastAsia="en-US" w:bidi="ar-SA"/>
              </w:rPr>
              <w:t>В настоящее время</w:t>
            </w:r>
            <w:r>
              <w:rPr>
                <w:rFonts w:eastAsia="Calibri" w:cs="Times New Roman" w:ascii="Times New Roman" w:hAnsi="Times New Roman" w:eastAsiaTheme="minorHAnsi"/>
                <w:kern w:val="0"/>
                <w:sz w:val="22"/>
                <w:szCs w:val="22"/>
                <w:shd w:fill="auto" w:val="clear"/>
                <w:lang w:val="ru-RU" w:eastAsia="en-US" w:bidi="ar-SA"/>
              </w:rPr>
              <w:t xml:space="preserve"> ЭТП ГП — это более 6000 пользователей (рост к прошлому году +1200) и их число постоянно растет. К платформе присоединились 97 поставщиков услуг (рост к прошлому году +29), среди которых:</w:t>
            </w:r>
          </w:p>
          <w:p>
            <w:pPr>
              <w:pStyle w:val="Normal"/>
              <w:widowControl w:val="false"/>
              <w:suppressAutoHyphens w:val="true"/>
              <w:spacing w:lineRule="auto" w:line="240" w:before="0" w:after="0"/>
              <w:jc w:val="both"/>
              <w:rPr>
                <w:rFonts w:ascii="Times New Roman" w:hAnsi="Times New Roman" w:eastAsia="Calibri"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- 82 оператора подвижного состава;</w:t>
            </w:r>
          </w:p>
          <w:p>
            <w:pPr>
              <w:pStyle w:val="Normal"/>
              <w:widowControl w:val="false"/>
              <w:suppressAutoHyphens w:val="true"/>
              <w:spacing w:lineRule="auto" w:line="240" w:before="0" w:after="0"/>
              <w:jc w:val="both"/>
              <w:rPr>
                <w:rFonts w:ascii="Times New Roman" w:hAnsi="Times New Roman" w:eastAsia="Calibri"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- 8 стивидорных компани</w:t>
            </w:r>
            <w:r>
              <w:rPr>
                <w:rFonts w:eastAsia="Calibri" w:cs="Times New Roman" w:ascii="Times New Roman" w:hAnsi="Times New Roman" w:eastAsiaTheme="minorHAnsi"/>
                <w:color w:val="000000"/>
                <w:kern w:val="0"/>
                <w:sz w:val="22"/>
                <w:szCs w:val="22"/>
                <w:shd w:fill="auto" w:val="clear"/>
                <w:lang w:val="ru-RU" w:eastAsia="en-US" w:bidi="ar-SA"/>
              </w:rPr>
              <w:t>й</w:t>
            </w:r>
            <w:r>
              <w:rPr>
                <w:rFonts w:eastAsia="Calibri" w:cs="Times New Roman" w:ascii="Times New Roman" w:hAnsi="Times New Roman" w:eastAsiaTheme="minorHAnsi"/>
                <w:kern w:val="0"/>
                <w:sz w:val="22"/>
                <w:szCs w:val="22"/>
                <w:shd w:fill="auto" w:val="clear"/>
                <w:lang w:val="ru-RU" w:eastAsia="en-US" w:bidi="ar-SA"/>
              </w:rPr>
              <w:t>;</w:t>
            </w:r>
          </w:p>
          <w:p>
            <w:pPr>
              <w:pStyle w:val="Normal"/>
              <w:widowControl w:val="false"/>
              <w:suppressAutoHyphens w:val="true"/>
              <w:spacing w:lineRule="auto" w:line="240" w:before="0" w:after="0"/>
              <w:jc w:val="both"/>
              <w:rPr>
                <w:rFonts w:ascii="Times New Roman" w:hAnsi="Times New Roman" w:eastAsia="Calibri"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 xml:space="preserve">- 3 терминально-складских оператора, в том числе Терминально-складская дирекция ОАО «РЖД» с </w:t>
            </w:r>
            <w:r>
              <w:rPr>
                <w:rFonts w:eastAsia="Calibri" w:cs="Times New Roman" w:ascii="Times New Roman" w:hAnsi="Times New Roman" w:eastAsiaTheme="minorHAnsi"/>
                <w:color w:val="000000"/>
                <w:kern w:val="0"/>
                <w:sz w:val="22"/>
                <w:szCs w:val="22"/>
                <w:shd w:fill="auto" w:val="clear"/>
                <w:lang w:val="ru-RU" w:eastAsia="en-US" w:bidi="ar-SA"/>
              </w:rPr>
              <w:t>ее</w:t>
            </w:r>
            <w:r>
              <w:rPr>
                <w:rFonts w:eastAsia="Calibri" w:cs="Times New Roman" w:ascii="Times New Roman" w:hAnsi="Times New Roman" w:eastAsiaTheme="minorHAnsi"/>
                <w:kern w:val="0"/>
                <w:sz w:val="22"/>
                <w:szCs w:val="22"/>
                <w:shd w:fill="auto" w:val="clear"/>
                <w:lang w:val="ru-RU" w:eastAsia="en-US" w:bidi="ar-SA"/>
              </w:rPr>
              <w:t xml:space="preserve"> разветвленной сетью.</w:t>
            </w:r>
          </w:p>
          <w:p>
            <w:pPr>
              <w:pStyle w:val="Normal"/>
              <w:widowControl w:val="false"/>
              <w:suppressAutoHyphens w:val="true"/>
              <w:spacing w:lineRule="auto" w:line="240" w:before="0" w:after="0"/>
              <w:jc w:val="both"/>
              <w:rPr>
                <w:rFonts w:ascii="Times New Roman" w:hAnsi="Times New Roman" w:eastAsia="Calibri"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Для поставщиков (операторов подвижного состава, операторов припортовых терминалов) разработано интерфейсное взаимодействие ЭТП  ГП с поставщиками услуг. Реализовано программное обеспечение «Облачного сервиса» для поставщиков (операторов, портов, терминалов) по реализации услуг на ЭТП ГП. Благодаря этому поставщикам не требуется нести дополнительные затраты на собственную информатизацию.</w:t>
            </w:r>
          </w:p>
          <w:p>
            <w:pPr>
              <w:pStyle w:val="Normal"/>
              <w:widowControl w:val="false"/>
              <w:suppressAutoHyphens w:val="true"/>
              <w:spacing w:lineRule="auto" w:line="240" w:before="0" w:after="0"/>
              <w:jc w:val="both"/>
              <w:rPr>
                <w:rFonts w:ascii="Times New Roman" w:hAnsi="Times New Roman" w:eastAsia="Calibri"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 xml:space="preserve">Для привлечения новых поставщиков вагонов и повышения активности уже присоединившихся с учетом инициативы Союза операторов железнодорожного транспорта, было принято решение о сокращении с 1 июня 2019 г. размера агентского вознаграждения с 1 % до 0 %. </w:t>
            </w:r>
          </w:p>
          <w:p>
            <w:pPr>
              <w:pStyle w:val="Normal"/>
              <w:widowControl w:val="false"/>
              <w:suppressAutoHyphens w:val="true"/>
              <w:spacing w:lineRule="auto" w:line="240" w:before="0" w:after="0"/>
              <w:jc w:val="both"/>
              <w:rPr>
                <w:rFonts w:ascii="Times New Roman" w:hAnsi="Times New Roman" w:eastAsia="Calibri"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При этом для соблюдения налогового законодательства и норм гражданского права взимается символическая плата – 1 рубль в день или 30 руб. в месяц без НДС (соответствующие изменения в оферту внесены ОАО «РЖД»).</w:t>
            </w:r>
          </w:p>
          <w:p>
            <w:pPr>
              <w:pStyle w:val="Normal"/>
              <w:widowControl w:val="false"/>
              <w:suppressAutoHyphens w:val="true"/>
              <w:spacing w:lineRule="auto" w:line="240" w:before="0" w:after="0"/>
              <w:jc w:val="both"/>
              <w:rPr>
                <w:rFonts w:ascii="Times New Roman" w:hAnsi="Times New Roman" w:eastAsia="Calibri"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В 2020 году для операторов:</w:t>
            </w:r>
          </w:p>
          <w:p>
            <w:pPr>
              <w:pStyle w:val="Normal"/>
              <w:widowControl w:val="false"/>
              <w:suppressAutoHyphens w:val="true"/>
              <w:spacing w:lineRule="auto" w:line="240" w:before="0" w:after="0"/>
              <w:jc w:val="both"/>
              <w:rPr>
                <w:rFonts w:ascii="Times New Roman" w:hAnsi="Times New Roman" w:eastAsia="Calibri" w:cs="Times New Roman"/>
                <w:shd w:fill="auto" w:val="clear"/>
              </w:rPr>
            </w:pPr>
            <w:r>
              <w:rPr>
                <w:rFonts w:eastAsia="Calibri" w:cs="Times New Roman" w:ascii="Times New Roman" w:hAnsi="Times New Roman" w:eastAsiaTheme="minorHAnsi"/>
                <w:kern w:val="0"/>
                <w:sz w:val="22"/>
                <w:szCs w:val="22"/>
                <w:shd w:fill="auto" w:val="clear"/>
                <w:lang w:val="ru-RU" w:eastAsia="en-US" w:bidi="ar-SA"/>
              </w:rPr>
              <w:t>- снята обезличенность поставщика и грузовладельца на стадии предзаказа, что делает более коммерческим формат взаимодействия между клиентом и поставщиком на ЭТП ГП. Это позволяет операторам сохранить существующую грузовую базу, а также снять проблему со встречными порожними пробегами. Снятие обезличенности было также требованием Союза операторов железнодорожного транспорта;</w:t>
            </w:r>
          </w:p>
          <w:p>
            <w:pPr>
              <w:pStyle w:val="Normal"/>
              <w:widowControl w:val="false"/>
              <w:suppressAutoHyphens w:val="true"/>
              <w:spacing w:lineRule="auto" w:line="240" w:before="0" w:after="0"/>
              <w:jc w:val="both"/>
              <w:rPr>
                <w:shd w:fill="auto" w:val="clear"/>
              </w:rPr>
            </w:pPr>
            <w:r>
              <w:rPr>
                <w:rFonts w:eastAsia="Calibri" w:cs="Times New Roman" w:ascii="Times New Roman" w:hAnsi="Times New Roman" w:eastAsiaTheme="minorHAnsi"/>
                <w:kern w:val="0"/>
                <w:sz w:val="22"/>
                <w:szCs w:val="22"/>
                <w:shd w:fill="auto" w:val="clear"/>
                <w:lang w:val="ru-RU" w:eastAsia="en-US" w:bidi="ar-SA"/>
              </w:rPr>
              <w:t>- реализован сервис онлайн управления парком порожних вагонов на пространстве ОАО «РЖД», данный сервис</w:t>
            </w:r>
            <w:r>
              <w:rPr>
                <w:rFonts w:eastAsia="Calibri" w:cs="Times New Roman" w:ascii="Times New Roman" w:hAnsi="Times New Roman"/>
                <w:kern w:val="0"/>
                <w:sz w:val="22"/>
                <w:szCs w:val="22"/>
                <w:shd w:fill="auto" w:val="clear"/>
                <w:lang w:val="ru-RU" w:eastAsia="en-US" w:bidi="ar-SA"/>
              </w:rPr>
              <w:t xml:space="preserve"> </w:t>
            </w:r>
            <w:r>
              <w:rPr>
                <w:rFonts w:eastAsia="Calibri" w:cs="Times New Roman" w:ascii="Times New Roman" w:hAnsi="Times New Roman" w:eastAsiaTheme="minorHAnsi"/>
                <w:kern w:val="0"/>
                <w:sz w:val="22"/>
                <w:szCs w:val="22"/>
                <w:shd w:fill="auto" w:val="clear"/>
                <w:lang w:val="ru-RU" w:eastAsia="en-US" w:bidi="ar-SA"/>
              </w:rPr>
              <w:t>также доступен нерезидентам</w:t>
            </w:r>
          </w:p>
        </w:tc>
      </w:tr>
      <w:tr>
        <w:trPr/>
        <w:tc>
          <w:tcPr>
            <w:tcW w:w="570" w:type="dxa"/>
            <w:tcBorders/>
          </w:tcPr>
          <w:p>
            <w:pPr>
              <w:pStyle w:val="Normal"/>
              <w:widowControl w:val="false"/>
              <w:suppressAutoHyphens w:val="true"/>
              <w:spacing w:lineRule="auto" w:line="240" w:before="0" w:after="0"/>
              <w:jc w:val="left"/>
              <w:rPr>
                <w:rFonts w:eastAsia="Calibri"/>
                <w:kern w:val="0"/>
                <w:sz w:val="22"/>
                <w:szCs w:val="22"/>
                <w:lang w:val="ru-RU" w:eastAsia="en-US" w:bidi="ar-SA"/>
              </w:rPr>
            </w:pPr>
            <w:r>
              <w:rPr>
                <w:rFonts w:eastAsia="Calibri" w:cs="Times New Roman" w:ascii="Times New Roman" w:hAnsi="Times New Roman"/>
                <w:kern w:val="0"/>
                <w:sz w:val="22"/>
                <w:szCs w:val="22"/>
                <w:lang w:val="ru-RU" w:eastAsia="en-US" w:bidi="ar-SA"/>
              </w:rPr>
              <w:t>10.</w:t>
            </w:r>
          </w:p>
        </w:tc>
        <w:tc>
          <w:tcPr>
            <w:tcW w:w="1695" w:type="dxa"/>
            <w:tcBorders/>
          </w:tcPr>
          <w:p>
            <w:pPr>
              <w:pStyle w:val="Normal"/>
              <w:widowControl w:val="false"/>
              <w:suppressAutoHyphens w:val="true"/>
              <w:spacing w:lineRule="auto" w:line="240" w:before="0" w:after="0"/>
              <w:jc w:val="left"/>
              <w:rPr>
                <w:rFonts w:ascii="Times New Roman" w:hAnsi="Times New Roman" w:cs="Times New Roman"/>
                <w:shd w:fill="auto" w:val="clear"/>
              </w:rPr>
            </w:pPr>
            <w:r>
              <w:rPr>
                <w:rFonts w:eastAsia="Calibri" w:cs="Times New Roman" w:ascii="Times New Roman" w:hAnsi="Times New Roman"/>
                <w:kern w:val="0"/>
                <w:sz w:val="22"/>
                <w:szCs w:val="22"/>
                <w:shd w:fill="auto" w:val="clear"/>
                <w:lang w:val="ru-RU" w:eastAsia="en-US" w:bidi="ar-SA"/>
              </w:rPr>
              <w:t>Абзац 6 пункта 11 приложения к Нацплану/</w:t>
            </w:r>
          </w:p>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shd w:fill="auto" w:val="clear"/>
                <w:lang w:val="ru-RU" w:eastAsia="en-US" w:bidi="ar-SA"/>
              </w:rPr>
              <w:t xml:space="preserve">пункт 28 раздела </w:t>
            </w:r>
            <w:r>
              <w:rPr>
                <w:rFonts w:eastAsia="Calibri" w:cs="Times New Roman" w:ascii="Times New Roman" w:hAnsi="Times New Roman"/>
                <w:kern w:val="0"/>
                <w:sz w:val="22"/>
                <w:szCs w:val="22"/>
                <w:shd w:fill="auto" w:val="clear"/>
                <w:lang w:val="en-US" w:eastAsia="en-US" w:bidi="ar-SA"/>
              </w:rPr>
              <w:t>I</w:t>
            </w:r>
            <w:r>
              <w:rPr>
                <w:rFonts w:eastAsia="Calibri" w:cs="Times New Roman" w:ascii="Times New Roman" w:hAnsi="Times New Roman"/>
                <w:kern w:val="0"/>
                <w:sz w:val="22"/>
                <w:szCs w:val="22"/>
                <w:shd w:fill="auto" w:val="clear"/>
                <w:lang w:val="ru-RU" w:eastAsia="en-US" w:bidi="ar-SA"/>
              </w:rPr>
              <w:t xml:space="preserve"> «дорожной карты»</w:t>
            </w:r>
          </w:p>
        </w:tc>
        <w:tc>
          <w:tcPr>
            <w:tcW w:w="1815" w:type="dxa"/>
            <w:tcBorders/>
          </w:tcPr>
          <w:p>
            <w:pPr>
              <w:pStyle w:val="Normal"/>
              <w:widowControl w:val="false"/>
              <w:suppressAutoHyphens w:val="true"/>
              <w:spacing w:lineRule="auto" w:line="240" w:before="0" w:after="0"/>
              <w:jc w:val="left"/>
              <w:rPr>
                <w:rFonts w:ascii="Times New Roman" w:hAnsi="Times New Roman" w:cs="Times New Roman"/>
                <w:shd w:fill="auto" w:val="clear"/>
              </w:rPr>
            </w:pPr>
            <w:r>
              <w:rPr>
                <w:rFonts w:eastAsia="Calibri" w:cs="Times New Roman" w:ascii="Times New Roman" w:hAnsi="Times New Roman"/>
                <w:kern w:val="0"/>
                <w:sz w:val="22"/>
                <w:szCs w:val="22"/>
                <w:shd w:fill="auto" w:val="clear"/>
                <w:lang w:val="ru-RU" w:eastAsia="en-US" w:bidi="ar-SA"/>
              </w:rPr>
              <w:t>Минтранс России,</w:t>
            </w:r>
          </w:p>
          <w:p>
            <w:pPr>
              <w:pStyle w:val="Normal"/>
              <w:widowControl w:val="false"/>
              <w:suppressAutoHyphens w:val="true"/>
              <w:spacing w:lineRule="auto" w:line="240" w:before="0" w:after="0"/>
              <w:jc w:val="left"/>
              <w:rPr>
                <w:rFonts w:ascii="Times New Roman" w:hAnsi="Times New Roman" w:cs="Times New Roman"/>
                <w:shd w:fill="auto" w:val="clear"/>
              </w:rPr>
            </w:pPr>
            <w:r>
              <w:rPr>
                <w:rFonts w:eastAsia="Calibri" w:cs="Times New Roman" w:ascii="Times New Roman" w:hAnsi="Times New Roman"/>
                <w:kern w:val="0"/>
                <w:sz w:val="22"/>
                <w:szCs w:val="22"/>
                <w:shd w:fill="auto" w:val="clear"/>
                <w:lang w:val="ru-RU" w:eastAsia="en-US" w:bidi="ar-SA"/>
              </w:rPr>
              <w:t>ФАС России</w:t>
            </w:r>
          </w:p>
        </w:tc>
        <w:tc>
          <w:tcPr>
            <w:tcW w:w="4884" w:type="dxa"/>
            <w:tcBorders/>
          </w:tcPr>
          <w:p>
            <w:pPr>
              <w:pStyle w:val="Normal"/>
              <w:widowControl w:val="false"/>
              <w:suppressAutoHyphens w:val="true"/>
              <w:spacing w:lineRule="auto" w:line="240" w:before="0" w:after="0"/>
              <w:jc w:val="both"/>
              <w:rPr>
                <w:rFonts w:ascii="Times New Roman" w:hAnsi="Times New Roman" w:eastAsia="Calibri" w:cs="Times New Roman"/>
                <w:kern w:val="0"/>
                <w:sz w:val="22"/>
                <w:szCs w:val="22"/>
                <w:shd w:fill="auto" w:val="clear"/>
                <w:lang w:val="ru-RU" w:eastAsia="en-US" w:bidi="ar-SA"/>
              </w:rPr>
            </w:pPr>
            <w:r>
              <w:rPr>
                <w:rFonts w:eastAsia="Calibri" w:cs="Times New Roman" w:ascii="Times New Roman" w:hAnsi="Times New Roman"/>
                <w:kern w:val="0"/>
                <w:sz w:val="22"/>
                <w:szCs w:val="22"/>
                <w:shd w:fill="auto" w:val="clear"/>
                <w:lang w:val="ru-RU" w:eastAsia="en-US" w:bidi="ar-SA"/>
              </w:rPr>
              <w:t>Комплексное развитие межрегиональных и муниципальных перевозок различными видами  транспорта (развитие межвидовой конкуренции пассажирских перевозок).</w:t>
            </w:r>
          </w:p>
        </w:tc>
        <w:tc>
          <w:tcPr>
            <w:tcW w:w="5631" w:type="dxa"/>
            <w:tcBorders/>
          </w:tcPr>
          <w:p>
            <w:pPr>
              <w:pStyle w:val="Normal"/>
              <w:widowControl w:val="false"/>
              <w:suppressAutoHyphens w:val="true"/>
              <w:spacing w:lineRule="auto" w:line="240" w:before="0" w:after="0"/>
              <w:jc w:val="both"/>
              <w:rPr>
                <w:rFonts w:ascii="Times New Roman" w:hAnsi="Times New Roman" w:cs="Times New Roman"/>
                <w:b/>
                <w:b/>
                <w:bCs/>
                <w:shd w:fill="auto" w:val="clear"/>
              </w:rPr>
            </w:pPr>
            <w:r>
              <w:rPr>
                <w:rFonts w:eastAsia="Calibri" w:cs="Times New Roman" w:ascii="Times New Roman" w:hAnsi="Times New Roman" w:eastAsiaTheme="minorHAnsi"/>
                <w:b/>
                <w:bCs/>
                <w:color w:val="000000"/>
                <w:kern w:val="0"/>
                <w:sz w:val="22"/>
                <w:szCs w:val="22"/>
                <w:shd w:fill="auto" w:val="clear"/>
                <w:lang w:val="ru-RU" w:eastAsia="en-US" w:bidi="ar-SA"/>
              </w:rPr>
              <w:t>Автомобильный транспорт</w:t>
            </w:r>
          </w:p>
          <w:p>
            <w:pPr>
              <w:pStyle w:val="Normal"/>
              <w:widowControl w:val="false"/>
              <w:suppressAutoHyphens w:val="true"/>
              <w:spacing w:lineRule="auto" w:line="240" w:before="0" w:after="0"/>
              <w:jc w:val="both"/>
              <w:rPr>
                <w:rFonts w:ascii="Times New Roman" w:hAnsi="Times New Roman" w:cs="Times New Roman"/>
                <w:b w:val="false"/>
                <w:b w:val="false"/>
                <w:bCs w:val="false"/>
                <w:shd w:fill="auto" w:val="clear"/>
              </w:rPr>
            </w:pPr>
            <w:r>
              <w:rPr>
                <w:rFonts w:eastAsia="Calibri" w:cs="Times New Roman" w:ascii="Times New Roman" w:hAnsi="Times New Roman" w:eastAsiaTheme="minorHAnsi"/>
                <w:b w:val="false"/>
                <w:bCs w:val="false"/>
                <w:color w:val="000000"/>
                <w:kern w:val="0"/>
                <w:sz w:val="22"/>
                <w:szCs w:val="22"/>
                <w:shd w:fill="auto" w:val="clear"/>
                <w:lang w:val="ru-RU" w:eastAsia="en-US" w:bidi="ar-SA"/>
              </w:rPr>
              <w:t xml:space="preserve">Законодательством Российской Федерации создание условий для предоставления транспортных услуг населению и организация транспортного обслуживания населения в городском, пригородном и межмуниципальном сообщениях отнесены к полномочиям органов государственной власти субъектов Российской Федерации и органов местного самоуправления (Федеральный закон от 6 октября .2003 г. № 131-ФЗ «Об общих принципах организации местного самоуправления в Российской Федерации» и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pPr>
              <w:pStyle w:val="Normal"/>
              <w:widowControl w:val="false"/>
              <w:suppressAutoHyphens w:val="true"/>
              <w:spacing w:lineRule="auto" w:line="240" w:before="0" w:after="0"/>
              <w:jc w:val="both"/>
              <w:rPr>
                <w:rFonts w:ascii="Times New Roman" w:hAnsi="Times New Roman" w:cs="Times New Roman"/>
                <w:b w:val="false"/>
                <w:b w:val="false"/>
                <w:bCs w:val="false"/>
                <w:shd w:fill="auto" w:val="clear"/>
              </w:rPr>
            </w:pPr>
            <w:r>
              <w:rPr>
                <w:rFonts w:eastAsia="Calibri" w:cs="Times New Roman" w:ascii="Times New Roman" w:hAnsi="Times New Roman" w:eastAsiaTheme="minorHAnsi"/>
                <w:b w:val="false"/>
                <w:bCs w:val="false"/>
                <w:color w:val="000000"/>
                <w:kern w:val="0"/>
                <w:sz w:val="22"/>
                <w:szCs w:val="22"/>
                <w:shd w:fill="auto" w:val="clear"/>
                <w:lang w:val="ru-RU" w:eastAsia="en-US" w:bidi="ar-SA"/>
              </w:rPr>
              <w:t>Органы государственной власти субъектов Российской Федерации и местного самоуправления с учетом территориальных особенностей (архитектурно-планировочных, климатических и др.), а также возможностей региональных и местных бюджетов определяют направления развития тех или иных видов пассажирского транспорта общего пользования.</w:t>
            </w:r>
          </w:p>
          <w:p>
            <w:pPr>
              <w:pStyle w:val="Normal"/>
              <w:widowControl w:val="false"/>
              <w:suppressAutoHyphens w:val="true"/>
              <w:spacing w:lineRule="auto" w:line="240" w:before="0" w:after="0"/>
              <w:jc w:val="both"/>
              <w:rPr>
                <w:rFonts w:ascii="Times New Roman" w:hAnsi="Times New Roman" w:cs="Times New Roman"/>
                <w:b w:val="false"/>
                <w:b w:val="false"/>
                <w:bCs w:val="false"/>
                <w:shd w:fill="auto" w:val="clear"/>
              </w:rPr>
            </w:pPr>
            <w:r>
              <w:rPr>
                <w:rFonts w:eastAsia="Calibri" w:cs="Times New Roman" w:ascii="Times New Roman" w:hAnsi="Times New Roman" w:eastAsiaTheme="minorHAnsi"/>
                <w:b w:val="false"/>
                <w:bCs w:val="false"/>
                <w:color w:val="000000"/>
                <w:kern w:val="0"/>
                <w:sz w:val="22"/>
                <w:szCs w:val="22"/>
                <w:shd w:fill="auto" w:val="clear"/>
                <w:lang w:val="ru-RU" w:eastAsia="en-US" w:bidi="ar-SA"/>
              </w:rPr>
              <w:t>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Закон № 220-ФЗ) был систематизирован организационный аспект деятельности по перевозке пассажиров.</w:t>
            </w:r>
          </w:p>
          <w:p>
            <w:pPr>
              <w:pStyle w:val="Normal"/>
              <w:widowControl w:val="false"/>
              <w:suppressAutoHyphens w:val="true"/>
              <w:spacing w:lineRule="auto" w:line="240" w:before="0" w:after="0"/>
              <w:jc w:val="both"/>
              <w:rPr>
                <w:rFonts w:ascii="Times New Roman" w:hAnsi="Times New Roman" w:cs="Times New Roman"/>
                <w:b w:val="false"/>
                <w:b w:val="false"/>
                <w:bCs w:val="false"/>
                <w:shd w:fill="auto" w:val="clear"/>
              </w:rPr>
            </w:pPr>
            <w:r>
              <w:rPr>
                <w:rFonts w:eastAsia="Calibri" w:cs="Times New Roman" w:ascii="Times New Roman" w:hAnsi="Times New Roman" w:eastAsiaTheme="minorHAnsi"/>
                <w:b w:val="false"/>
                <w:bCs w:val="false"/>
                <w:color w:val="000000"/>
                <w:kern w:val="0"/>
                <w:sz w:val="22"/>
                <w:szCs w:val="22"/>
                <w:shd w:fill="auto" w:val="clear"/>
                <w:lang w:val="ru-RU" w:eastAsia="en-US" w:bidi="ar-SA"/>
              </w:rPr>
              <w:t xml:space="preserve">В частности, Законом № 220-ФЗ устанавливаются правила построения и оптимизации маршрутной сети, ключевых показателей использования существующей транспортной сети в рамках документа планирования, поскольку согласно статье 3 Закона № 220-ФЗ документ планирования является нормативным правовым актом высшего исполнительного органа государственной власти субъекта Российской Федерации или исполнительно-распорядительного органа муниципального образования, устанавливающим перечень мероприятий по развитию регулярных перевозок, организация которых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 </w:t>
            </w:r>
          </w:p>
          <w:p>
            <w:pPr>
              <w:pStyle w:val="Normal"/>
              <w:widowControl w:val="false"/>
              <w:suppressAutoHyphens w:val="true"/>
              <w:spacing w:lineRule="auto" w:line="240" w:before="0" w:after="0"/>
              <w:jc w:val="both"/>
              <w:rPr>
                <w:rFonts w:ascii="Times New Roman" w:hAnsi="Times New Roman" w:cs="Times New Roman"/>
                <w:b w:val="false"/>
                <w:b w:val="false"/>
                <w:bCs w:val="false"/>
                <w:shd w:fill="auto" w:val="clear"/>
              </w:rPr>
            </w:pPr>
            <w:r>
              <w:rPr>
                <w:rFonts w:eastAsia="Calibri" w:cs="Times New Roman" w:ascii="Times New Roman" w:hAnsi="Times New Roman" w:eastAsiaTheme="minorHAnsi"/>
                <w:b w:val="false"/>
                <w:bCs w:val="false"/>
                <w:color w:val="000000"/>
                <w:kern w:val="0"/>
                <w:sz w:val="22"/>
                <w:szCs w:val="22"/>
                <w:shd w:fill="auto" w:val="clear"/>
                <w:lang w:val="ru-RU" w:eastAsia="en-US" w:bidi="ar-SA"/>
              </w:rPr>
              <w:t xml:space="preserve">В целях определения единых подходов, основных направлений и конкретных мероприятий по развитию регулярных перевозок на среднесрочную перспективу Минтрансом России утверждены Методические рекомендации по разработке Документа планирования регулярных перевозок пассажиров и багажа по муниципальным и межмуниципальным маршрутам автомобильным транспортом и городским наземным электрическим транспортом (далее соответственно – Методические рекомендации, Документ планирования) (опубликованы на официальном интернет-сайте Минтранса России 30 июня 2020 г. : https://mintrans.gov.ru/documents/10/10574). </w:t>
            </w:r>
          </w:p>
          <w:p>
            <w:pPr>
              <w:pStyle w:val="Normal"/>
              <w:widowControl w:val="false"/>
              <w:suppressAutoHyphens w:val="true"/>
              <w:spacing w:lineRule="auto" w:line="240" w:before="0" w:after="0"/>
              <w:jc w:val="both"/>
              <w:rPr>
                <w:rFonts w:ascii="Times New Roman" w:hAnsi="Times New Roman" w:cs="Times New Roman"/>
                <w:b w:val="false"/>
                <w:b w:val="false"/>
                <w:bCs w:val="false"/>
                <w:shd w:fill="auto" w:val="clear"/>
              </w:rPr>
            </w:pPr>
            <w:r>
              <w:rPr>
                <w:rFonts w:eastAsia="Calibri" w:cs="Times New Roman" w:ascii="Times New Roman" w:hAnsi="Times New Roman" w:eastAsiaTheme="minorHAnsi"/>
                <w:b w:val="false"/>
                <w:bCs w:val="false"/>
                <w:color w:val="000000"/>
                <w:kern w:val="0"/>
                <w:sz w:val="22"/>
                <w:szCs w:val="22"/>
                <w:shd w:fill="auto" w:val="clear"/>
                <w:lang w:val="ru-RU" w:eastAsia="en-US" w:bidi="ar-SA"/>
              </w:rPr>
              <w:t>Методические рекомендации предназначены для использования при разработке документа планирования, носят рекомендательный характер и не являются нормативным правовым актом.</w:t>
            </w:r>
          </w:p>
          <w:p>
            <w:pPr>
              <w:pStyle w:val="Normal"/>
              <w:widowControl w:val="false"/>
              <w:suppressAutoHyphens w:val="true"/>
              <w:spacing w:lineRule="auto" w:line="240" w:before="0" w:after="0"/>
              <w:jc w:val="both"/>
              <w:rPr>
                <w:rFonts w:ascii="Times New Roman" w:hAnsi="Times New Roman" w:cs="Times New Roman"/>
                <w:b w:val="false"/>
                <w:b w:val="false"/>
                <w:bCs w:val="false"/>
                <w:shd w:fill="auto" w:val="clear"/>
              </w:rPr>
            </w:pPr>
            <w:r>
              <w:rPr>
                <w:rFonts w:eastAsia="Calibri" w:cs="Times New Roman" w:ascii="Times New Roman" w:hAnsi="Times New Roman" w:eastAsiaTheme="minorHAnsi"/>
                <w:b w:val="false"/>
                <w:bCs w:val="false"/>
                <w:color w:val="000000"/>
                <w:kern w:val="0"/>
                <w:sz w:val="22"/>
                <w:szCs w:val="22"/>
                <w:shd w:fill="auto" w:val="clear"/>
                <w:lang w:val="ru-RU" w:eastAsia="en-US" w:bidi="ar-SA"/>
              </w:rPr>
              <w:t>Документ планирования служит непосредственным основанием для проведения конкурсов и заключения контрактов на выполнение перевозок, установления, изменения и отмены маршрутов регулярных перевозок, изменения вида регулярных перевозок.</w:t>
            </w:r>
          </w:p>
          <w:p>
            <w:pPr>
              <w:pStyle w:val="Normal"/>
              <w:widowControl w:val="false"/>
              <w:suppressAutoHyphens w:val="true"/>
              <w:spacing w:lineRule="auto" w:line="240" w:before="0" w:after="0"/>
              <w:jc w:val="both"/>
              <w:rPr>
                <w:rFonts w:ascii="Times New Roman" w:hAnsi="Times New Roman" w:cs="Times New Roman"/>
                <w:b w:val="false"/>
                <w:b w:val="false"/>
                <w:bCs w:val="false"/>
                <w:shd w:fill="auto" w:val="clear"/>
              </w:rPr>
            </w:pPr>
            <w:r>
              <w:rPr>
                <w:rFonts w:eastAsia="Calibri" w:cs="Times New Roman" w:ascii="Times New Roman" w:hAnsi="Times New Roman" w:eastAsiaTheme="minorHAnsi"/>
                <w:b w:val="false"/>
                <w:bCs w:val="false"/>
                <w:color w:val="000000"/>
                <w:kern w:val="0"/>
                <w:sz w:val="22"/>
                <w:szCs w:val="22"/>
                <w:shd w:fill="auto" w:val="clear"/>
                <w:lang w:val="ru-RU" w:eastAsia="en-US" w:bidi="ar-SA"/>
              </w:rPr>
              <w:t xml:space="preserve">При этом главной целью планирования и организации регулярных перевозок пассажиров в субъектах Российской Федерации и муниципальных образованиях, в том числе являются: </w:t>
            </w:r>
          </w:p>
          <w:p>
            <w:pPr>
              <w:pStyle w:val="Normal"/>
              <w:widowControl w:val="false"/>
              <w:suppressAutoHyphens w:val="true"/>
              <w:spacing w:lineRule="auto" w:line="240" w:before="0" w:after="0"/>
              <w:jc w:val="both"/>
              <w:rPr>
                <w:rFonts w:ascii="Times New Roman" w:hAnsi="Times New Roman" w:cs="Times New Roman"/>
                <w:b w:val="false"/>
                <w:b w:val="false"/>
                <w:bCs w:val="false"/>
                <w:shd w:fill="auto" w:val="clear"/>
              </w:rPr>
            </w:pPr>
            <w:r>
              <w:rPr>
                <w:rFonts w:eastAsia="Calibri" w:cs="Times New Roman" w:ascii="Times New Roman" w:hAnsi="Times New Roman" w:eastAsiaTheme="minorHAnsi"/>
                <w:b w:val="false"/>
                <w:bCs w:val="false"/>
                <w:color w:val="000000"/>
                <w:kern w:val="0"/>
                <w:sz w:val="22"/>
                <w:szCs w:val="22"/>
                <w:shd w:fill="auto" w:val="clear"/>
                <w:lang w:val="ru-RU" w:eastAsia="en-US" w:bidi="ar-SA"/>
              </w:rPr>
              <w:t xml:space="preserve">- обеспечение эффективного мультимодального взаимодействия всех видов транспорта и «безбарьерности» транспортных связей, в том числе в транспортных узлах и пересадочных пунктах; </w:t>
            </w:r>
          </w:p>
          <w:p>
            <w:pPr>
              <w:pStyle w:val="Normal"/>
              <w:widowControl w:val="false"/>
              <w:suppressAutoHyphens w:val="true"/>
              <w:spacing w:lineRule="auto" w:line="240" w:before="0" w:after="0"/>
              <w:jc w:val="both"/>
              <w:rPr>
                <w:rFonts w:ascii="Times New Roman" w:hAnsi="Times New Roman" w:cs="Times New Roman"/>
                <w:b w:val="false"/>
                <w:b w:val="false"/>
                <w:bCs w:val="false"/>
                <w:shd w:fill="auto" w:val="clear"/>
              </w:rPr>
            </w:pPr>
            <w:r>
              <w:rPr>
                <w:rFonts w:eastAsia="Calibri" w:cs="Times New Roman" w:ascii="Times New Roman" w:hAnsi="Times New Roman" w:eastAsiaTheme="minorHAnsi"/>
                <w:b w:val="false"/>
                <w:bCs w:val="false"/>
                <w:color w:val="000000"/>
                <w:kern w:val="0"/>
                <w:sz w:val="22"/>
                <w:szCs w:val="22"/>
                <w:shd w:fill="auto" w:val="clear"/>
                <w:lang w:val="ru-RU" w:eastAsia="en-US" w:bidi="ar-SA"/>
              </w:rPr>
              <w:t xml:space="preserve">- снижение совокупных издержек общества, связанных с обеспечением мобильности населения, включающих: </w:t>
            </w:r>
          </w:p>
          <w:p>
            <w:pPr>
              <w:pStyle w:val="Normal"/>
              <w:widowControl w:val="false"/>
              <w:suppressAutoHyphens w:val="true"/>
              <w:spacing w:lineRule="auto" w:line="240" w:before="0" w:after="0"/>
              <w:jc w:val="both"/>
              <w:rPr>
                <w:rFonts w:ascii="Times New Roman" w:hAnsi="Times New Roman" w:cs="Times New Roman"/>
                <w:b w:val="false"/>
                <w:b w:val="false"/>
                <w:bCs w:val="false"/>
                <w:shd w:fill="auto" w:val="clear"/>
              </w:rPr>
            </w:pPr>
            <w:r>
              <w:rPr>
                <w:rFonts w:eastAsia="Calibri" w:cs="Times New Roman" w:ascii="Times New Roman" w:hAnsi="Times New Roman" w:eastAsiaTheme="minorHAnsi"/>
                <w:b w:val="false"/>
                <w:bCs w:val="false"/>
                <w:color w:val="000000"/>
                <w:kern w:val="0"/>
                <w:sz w:val="22"/>
                <w:szCs w:val="22"/>
                <w:shd w:fill="auto" w:val="clear"/>
                <w:lang w:val="ru-RU" w:eastAsia="en-US" w:bidi="ar-SA"/>
              </w:rPr>
              <w:t>- прямые эксплуатационные затраты (в том числе на содержание транспортной инфраструктуры и работу транспортных средств, включая автотранспорт, принадлежащий населению);</w:t>
            </w:r>
          </w:p>
          <w:p>
            <w:pPr>
              <w:pStyle w:val="Normal"/>
              <w:widowControl w:val="false"/>
              <w:suppressAutoHyphens w:val="true"/>
              <w:spacing w:lineRule="auto" w:line="240" w:before="0" w:after="0"/>
              <w:jc w:val="both"/>
              <w:rPr>
                <w:rFonts w:ascii="Times New Roman" w:hAnsi="Times New Roman" w:cs="Times New Roman"/>
                <w:b w:val="false"/>
                <w:b w:val="false"/>
                <w:bCs w:val="false"/>
                <w:shd w:fill="auto" w:val="clear"/>
              </w:rPr>
            </w:pPr>
            <w:r>
              <w:rPr>
                <w:rFonts w:eastAsia="Calibri" w:cs="Times New Roman" w:ascii="Times New Roman" w:hAnsi="Times New Roman" w:eastAsiaTheme="minorHAnsi"/>
                <w:b w:val="false"/>
                <w:bCs w:val="false"/>
                <w:color w:val="000000"/>
                <w:kern w:val="0"/>
                <w:sz w:val="22"/>
                <w:szCs w:val="22"/>
                <w:shd w:fill="auto" w:val="clear"/>
                <w:lang w:val="ru-RU" w:eastAsia="en-US" w:bidi="ar-SA"/>
              </w:rPr>
              <w:t>- затраты времени населения на передвижение;</w:t>
            </w:r>
          </w:p>
          <w:p>
            <w:pPr>
              <w:pStyle w:val="Normal"/>
              <w:widowControl w:val="false"/>
              <w:suppressAutoHyphens w:val="true"/>
              <w:spacing w:lineRule="auto" w:line="240" w:before="0" w:after="0"/>
              <w:jc w:val="both"/>
              <w:rPr>
                <w:rFonts w:ascii="Times New Roman" w:hAnsi="Times New Roman" w:cs="Times New Roman"/>
                <w:b w:val="false"/>
                <w:b w:val="false"/>
                <w:bCs w:val="false"/>
                <w:shd w:fill="auto" w:val="clear"/>
              </w:rPr>
            </w:pPr>
            <w:r>
              <w:rPr>
                <w:rFonts w:eastAsia="Calibri" w:cs="Times New Roman" w:ascii="Times New Roman" w:hAnsi="Times New Roman" w:eastAsiaTheme="minorHAnsi"/>
                <w:b w:val="false"/>
                <w:bCs w:val="false"/>
                <w:color w:val="000000"/>
                <w:kern w:val="0"/>
                <w:sz w:val="22"/>
                <w:szCs w:val="22"/>
                <w:shd w:fill="auto" w:val="clear"/>
                <w:lang w:val="ru-RU" w:eastAsia="en-US" w:bidi="ar-SA"/>
              </w:rPr>
              <w:t>- ущерб от дорожно-транспортных происшествий;</w:t>
            </w:r>
          </w:p>
          <w:p>
            <w:pPr>
              <w:pStyle w:val="Normal"/>
              <w:widowControl w:val="false"/>
              <w:suppressAutoHyphens w:val="true"/>
              <w:spacing w:lineRule="auto" w:line="240" w:before="0" w:after="0"/>
              <w:jc w:val="both"/>
              <w:rPr>
                <w:rFonts w:ascii="Times New Roman" w:hAnsi="Times New Roman" w:cs="Times New Roman"/>
                <w:b w:val="false"/>
                <w:b w:val="false"/>
                <w:bCs w:val="false"/>
                <w:shd w:fill="auto" w:val="clear"/>
              </w:rPr>
            </w:pPr>
            <w:r>
              <w:rPr>
                <w:rFonts w:eastAsia="Calibri" w:cs="Times New Roman" w:ascii="Times New Roman" w:hAnsi="Times New Roman" w:eastAsiaTheme="minorHAnsi"/>
                <w:b w:val="false"/>
                <w:bCs w:val="false"/>
                <w:color w:val="000000"/>
                <w:kern w:val="0"/>
                <w:sz w:val="22"/>
                <w:szCs w:val="22"/>
                <w:shd w:fill="auto" w:val="clear"/>
                <w:lang w:val="ru-RU" w:eastAsia="en-US" w:bidi="ar-SA"/>
              </w:rPr>
              <w:t>- ущерб от загрязнения окружающей среды.</w:t>
            </w:r>
          </w:p>
          <w:p>
            <w:pPr>
              <w:pStyle w:val="Normal"/>
              <w:widowControl w:val="false"/>
              <w:suppressAutoHyphens w:val="true"/>
              <w:spacing w:lineRule="auto" w:line="240" w:before="0" w:after="0"/>
              <w:jc w:val="both"/>
              <w:rPr>
                <w:rFonts w:ascii="Times New Roman" w:hAnsi="Times New Roman" w:cs="Times New Roman"/>
                <w:b/>
                <w:b/>
                <w:shd w:fill="auto" w:val="clear"/>
              </w:rPr>
            </w:pPr>
            <w:r>
              <w:rPr>
                <w:rFonts w:eastAsia="Calibri" w:cs="Times New Roman" w:ascii="Times New Roman" w:hAnsi="Times New Roman" w:eastAsiaTheme="minorHAnsi"/>
                <w:b/>
                <w:color w:val="000000"/>
                <w:kern w:val="0"/>
                <w:sz w:val="22"/>
                <w:szCs w:val="22"/>
                <w:shd w:fill="auto" w:val="clear"/>
                <w:lang w:val="ru-RU" w:eastAsia="en-US" w:bidi="ar-SA"/>
              </w:rPr>
              <w:t>Железнодорож</w:t>
            </w:r>
            <w:r>
              <w:rPr>
                <w:rFonts w:eastAsia="Calibri" w:cs="Times New Roman" w:ascii="Times New Roman" w:hAnsi="Times New Roman"/>
                <w:b/>
                <w:kern w:val="0"/>
                <w:sz w:val="22"/>
                <w:szCs w:val="22"/>
                <w:shd w:fill="auto" w:val="clear"/>
                <w:lang w:val="ru-RU" w:eastAsia="en-US" w:bidi="ar-SA"/>
              </w:rPr>
              <w:t>ный транспорт</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cs="Times New Roman" w:ascii="Times New Roman" w:hAnsi="Times New Roman"/>
                <w:shd w:fill="auto" w:val="clear"/>
              </w:rPr>
              <w:t>Конкурентами пригородного железнодорожного транспорта прежде всего является автомобильный общественный (автобусы) и личный транспорт, маршрутные такси, сервисы поиска попутчиков и совместного использования автомобилей (каршеринг).</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cs="Times New Roman" w:ascii="Times New Roman" w:hAnsi="Times New Roman"/>
                <w:shd w:fill="auto" w:val="clear"/>
              </w:rPr>
              <w:t xml:space="preserve">Конкурентными преимуществами пригородного железнодорожного транспорта являются безопасность, массовость, энергоэффективность, экологичность, соблюдение расписания по станциям отправления и прибытия, большие провозные способности, независимость от погодных условий. </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cs="Times New Roman" w:ascii="Times New Roman" w:hAnsi="Times New Roman"/>
                <w:shd w:fill="auto" w:val="clear"/>
              </w:rPr>
              <w:t xml:space="preserve">Необходимо отметить, что пассажиры ценят не конкуренцию, а комплексную услугу разных видов транспорта. Сегодня пригородные железнодорожные перевозки развиваются в направлении интеграции транспортной системы регионов и крупных агломераций, а также интеграции в городскую среду. На сегодняшний момент это является одним из ключевых направлений развития рынка транспортных услуг. </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cs="Times New Roman" w:ascii="Times New Roman" w:hAnsi="Times New Roman"/>
                <w:shd w:fill="auto" w:val="clear"/>
              </w:rPr>
              <w:t xml:space="preserve">Высокую значимость имеет регулируемость тарифов на перевозку пассажиров в пригородном железнодорожном сообщении. При этом ключевой задачей является формирование устойчивой финансовой модели работы пригородных компаний.  </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cs="Times New Roman" w:ascii="Times New Roman" w:hAnsi="Times New Roman"/>
                <w:i w:val="false"/>
                <w:iCs w:val="false"/>
                <w:shd w:fill="auto" w:val="clear"/>
              </w:rPr>
              <w:t xml:space="preserve">В 2020 году железнодорожным транспортом перевезено  </w:t>
            </w:r>
            <w:r>
              <w:rPr>
                <w:rFonts w:cs="Times New Roman" w:ascii="Times New Roman" w:hAnsi="Times New Roman"/>
                <w:b w:val="false"/>
                <w:bCs w:val="false"/>
                <w:i w:val="false"/>
                <w:iCs w:val="false"/>
                <w:shd w:fill="auto" w:val="clear"/>
              </w:rPr>
              <w:t>в дальнем сообщении</w:t>
            </w:r>
            <w:r>
              <w:rPr>
                <w:rFonts w:cs="Times New Roman" w:ascii="Times New Roman" w:hAnsi="Times New Roman"/>
                <w:b/>
                <w:bCs/>
                <w:i w:val="false"/>
                <w:iCs w:val="false"/>
                <w:shd w:fill="auto" w:val="clear"/>
              </w:rPr>
              <w:t xml:space="preserve"> </w:t>
            </w:r>
            <w:r>
              <w:rPr>
                <w:rFonts w:cs="Times New Roman" w:ascii="Times New Roman" w:hAnsi="Times New Roman"/>
                <w:i w:val="false"/>
                <w:iCs w:val="false"/>
                <w:shd w:fill="auto" w:val="clear"/>
              </w:rPr>
              <w:t>67,9 млн. человек (7,8 %).</w:t>
            </w:r>
          </w:p>
          <w:p>
            <w:pPr>
              <w:pStyle w:val="Normal"/>
              <w:widowControl w:val="false"/>
              <w:suppressAutoHyphens w:val="true"/>
              <w:spacing w:lineRule="auto" w:line="240" w:before="0" w:after="0"/>
              <w:jc w:val="both"/>
              <w:rPr>
                <w:rFonts w:ascii="Times New Roman" w:hAnsi="Times New Roman" w:cs="Times New Roman"/>
                <w:shd w:fill="auto" w:val="clear"/>
              </w:rPr>
            </w:pPr>
            <w:r>
              <w:rPr>
                <w:rFonts w:eastAsia="Calibri" w:cs="Times New Roman" w:ascii="Times New Roman" w:hAnsi="Times New Roman"/>
                <w:i w:val="false"/>
                <w:iCs w:val="false"/>
                <w:kern w:val="0"/>
                <w:sz w:val="22"/>
                <w:szCs w:val="22"/>
                <w:shd w:fill="auto" w:val="clear"/>
                <w:lang w:val="ru-RU" w:eastAsia="en-US" w:bidi="ar-SA"/>
              </w:rPr>
              <w:t xml:space="preserve">Объем перевозок пассажиров воздушным транспортом на </w:t>
            </w:r>
            <w:r>
              <w:rPr>
                <w:rFonts w:eastAsia="Calibri" w:cs="Times New Roman" w:ascii="Times New Roman" w:hAnsi="Times New Roman"/>
                <w:b w:val="false"/>
                <w:bCs w:val="false"/>
                <w:i w:val="false"/>
                <w:iCs w:val="false"/>
                <w:kern w:val="0"/>
                <w:sz w:val="22"/>
                <w:szCs w:val="22"/>
                <w:shd w:fill="auto" w:val="clear"/>
                <w:lang w:val="ru-RU" w:eastAsia="en-US" w:bidi="ar-SA"/>
              </w:rPr>
              <w:t xml:space="preserve">внутренних воздушных линиях </w:t>
            </w:r>
            <w:r>
              <w:rPr>
                <w:rFonts w:eastAsia="Calibri" w:cs="Times New Roman" w:ascii="Times New Roman" w:hAnsi="Times New Roman"/>
                <w:i w:val="false"/>
                <w:iCs w:val="false"/>
                <w:kern w:val="0"/>
                <w:sz w:val="22"/>
                <w:szCs w:val="22"/>
                <w:shd w:fill="auto" w:val="clear"/>
                <w:lang w:val="ru-RU" w:eastAsia="en-US" w:bidi="ar-SA"/>
              </w:rPr>
              <w:t>составил 56,158 млн. человек</w:t>
            </w:r>
          </w:p>
        </w:tc>
      </w:tr>
    </w:tbl>
    <w:p>
      <w:pPr>
        <w:pStyle w:val="Normal"/>
        <w:spacing w:lineRule="auto" w:line="240" w:before="0" w:after="0"/>
        <w:rPr>
          <w:rFonts w:ascii="Times New Roman" w:hAnsi="Times New Roman" w:cs="Times New Roman"/>
        </w:rPr>
      </w:pPr>
      <w:r>
        <w:rPr/>
      </w:r>
    </w:p>
    <w:sectPr>
      <w:headerReference w:type="default" r:id="rId2"/>
      <w:type w:val="nextPage"/>
      <w:pgSz w:orient="landscape" w:w="16838" w:h="11906"/>
      <w:pgMar w:left="1134" w:right="1134" w:header="709" w:top="1134" w:footer="0" w:bottom="79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71806"/>
    </w:sdtPr>
    <w:sdtContent>
      <w:p>
        <w:pPr>
          <w:pStyle w:val="Style23"/>
          <w:jc w:val="center"/>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p>
    </w:sdtContent>
  </w:sdt>
  <w:p>
    <w:pPr>
      <w:pStyle w:val="Style23"/>
      <w:rPr/>
    </w:pPr>
    <w:r>
      <w:rPr/>
    </w:r>
  </w:p>
</w:hdr>
</file>

<file path=word/settings.xml><?xml version="1.0" encoding="utf-8"?>
<w:settings xmlns:w="http://schemas.openxmlformats.org/wordprocessingml/2006/main">
  <w:zoom w:percent="193"/>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6faf"/>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4"/>
    <w:uiPriority w:val="99"/>
    <w:semiHidden/>
    <w:qFormat/>
    <w:rsid w:val="00462c4f"/>
    <w:rPr>
      <w:rFonts w:ascii="Segoe UI" w:hAnsi="Segoe UI" w:cs="Segoe UI"/>
      <w:sz w:val="18"/>
      <w:szCs w:val="18"/>
    </w:rPr>
  </w:style>
  <w:style w:type="character" w:styleId="Style15" w:customStyle="1">
    <w:name w:val="Верхний колонтитул Знак"/>
    <w:basedOn w:val="DefaultParagraphFont"/>
    <w:link w:val="a6"/>
    <w:uiPriority w:val="99"/>
    <w:qFormat/>
    <w:rsid w:val="00f8745d"/>
    <w:rPr/>
  </w:style>
  <w:style w:type="character" w:styleId="Style16" w:customStyle="1">
    <w:name w:val="Нижний колонтитул Знак"/>
    <w:basedOn w:val="DefaultParagraphFont"/>
    <w:link w:val="a8"/>
    <w:uiPriority w:val="99"/>
    <w:qFormat/>
    <w:rsid w:val="00f8745d"/>
    <w:rPr/>
  </w:style>
  <w:style w:type="paragraph" w:styleId="Style17">
    <w:name w:val="Заголовок"/>
    <w:basedOn w:val="Normal"/>
    <w:next w:val="Style18"/>
    <w:qFormat/>
    <w:pPr>
      <w:keepNext w:val="true"/>
      <w:spacing w:before="240" w:after="120"/>
    </w:pPr>
    <w:rPr>
      <w:rFonts w:ascii="Liberation Sans" w:hAnsi="Liberation Sans" w:eastAsia="Tahoma" w:cs="Droid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Droid Sans Devanagari"/>
    </w:rPr>
  </w:style>
  <w:style w:type="paragraph" w:styleId="Style20">
    <w:name w:val="Caption"/>
    <w:basedOn w:val="Normal"/>
    <w:qFormat/>
    <w:pPr>
      <w:suppressLineNumbers/>
      <w:spacing w:before="120" w:after="120"/>
    </w:pPr>
    <w:rPr>
      <w:rFonts w:cs="Droid Sans Devanagari"/>
      <w:i/>
      <w:iCs/>
      <w:sz w:val="24"/>
      <w:szCs w:val="24"/>
    </w:rPr>
  </w:style>
  <w:style w:type="paragraph" w:styleId="Style21">
    <w:name w:val="Указатель"/>
    <w:basedOn w:val="Normal"/>
    <w:qFormat/>
    <w:pPr>
      <w:suppressLineNumbers/>
    </w:pPr>
    <w:rPr>
      <w:rFonts w:cs="Droid Sans Devanagari"/>
    </w:rPr>
  </w:style>
  <w:style w:type="paragraph" w:styleId="BalloonText">
    <w:name w:val="Balloon Text"/>
    <w:basedOn w:val="Normal"/>
    <w:link w:val="a5"/>
    <w:uiPriority w:val="99"/>
    <w:semiHidden/>
    <w:unhideWhenUsed/>
    <w:qFormat/>
    <w:rsid w:val="00462c4f"/>
    <w:pPr>
      <w:spacing w:lineRule="auto" w:line="240" w:before="0" w:after="0"/>
    </w:pPr>
    <w:rPr>
      <w:rFonts w:ascii="Segoe UI" w:hAnsi="Segoe UI" w:cs="Segoe UI"/>
      <w:sz w:val="18"/>
      <w:szCs w:val="18"/>
    </w:rPr>
  </w:style>
  <w:style w:type="paragraph" w:styleId="Style22">
    <w:name w:val="Верхний и нижний колонтитулы"/>
    <w:basedOn w:val="Normal"/>
    <w:qFormat/>
    <w:pPr/>
    <w:rPr/>
  </w:style>
  <w:style w:type="paragraph" w:styleId="Style23">
    <w:name w:val="Header"/>
    <w:basedOn w:val="Normal"/>
    <w:link w:val="a7"/>
    <w:uiPriority w:val="99"/>
    <w:unhideWhenUsed/>
    <w:rsid w:val="00f8745d"/>
    <w:pPr>
      <w:tabs>
        <w:tab w:val="clear" w:pos="708"/>
        <w:tab w:val="center" w:pos="4677" w:leader="none"/>
        <w:tab w:val="right" w:pos="9355" w:leader="none"/>
      </w:tabs>
      <w:spacing w:lineRule="auto" w:line="240" w:before="0" w:after="0"/>
    </w:pPr>
    <w:rPr/>
  </w:style>
  <w:style w:type="paragraph" w:styleId="Style24">
    <w:name w:val="Footer"/>
    <w:basedOn w:val="Normal"/>
    <w:link w:val="a9"/>
    <w:uiPriority w:val="99"/>
    <w:unhideWhenUsed/>
    <w:rsid w:val="00f8745d"/>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662ece"/>
    <w:pPr>
      <w:spacing w:before="0" w:after="160"/>
      <w:ind w:left="720" w:hanging="0"/>
      <w:contextualSpacing/>
    </w:pPr>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a144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26432-95AB-479E-B7AE-9A2206526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Application>LibreOffice/7.1.1.2$Linux_X86_64 LibreOffice_project/fe0b08f4af1bacafe4c7ecc87ce55bb426164676</Application>
  <AppVersion>15.0000</AppVersion>
  <Pages>16</Pages>
  <Words>3242</Words>
  <Characters>23503</Characters>
  <CharactersWithSpaces>26665</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2020-12-25T11:07:00Z</dcterms:created>
  <dc:creator>Миненков Владимир Александрович</dc:creator>
  <dc:description/>
  <dc:language>ru-RU</dc:language>
  <cp:lastModifiedBy/>
  <cp:lastPrinted>2021-06-28T10:16:35Z</cp:lastPrinted>
  <dcterms:modified xsi:type="dcterms:W3CDTF">2021-07-01T13:20:13Z</dcterms:modified>
  <cp:revision>102</cp:revision>
  <dc:subject/>
  <dc:title/>
</cp:coreProperties>
</file>

<file path=docProps/custom.xml><?xml version="1.0" encoding="utf-8"?>
<Properties xmlns="http://schemas.openxmlformats.org/officeDocument/2006/custom-properties" xmlns:vt="http://schemas.openxmlformats.org/officeDocument/2006/docPropsVTypes"/>
</file>