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4C" w:rsidRPr="005C1D4C" w:rsidRDefault="005C1D4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D4C">
        <w:rPr>
          <w:rFonts w:ascii="Times New Roman" w:hAnsi="Times New Roman" w:cs="Times New Roman"/>
          <w:sz w:val="28"/>
          <w:szCs w:val="28"/>
        </w:rPr>
        <w:t>Зарегистрировано в Минюсте России 25 февраля 2019 г. N 53887</w:t>
      </w:r>
    </w:p>
    <w:p w:rsidR="005C1D4C" w:rsidRPr="005C1D4C" w:rsidRDefault="005C1D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ПРИКАЗ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от 30 января 2019 г. N 30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ДОЛЖНОСТЕЙ, И РАБОТНИКАМИ, ЗАМЕЩАЮЩИМИ ОТДЕЛЬНЫЕ ДОЛЖНОСТИ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НА ОСНОВАНИИ ТРУДОВОГО ДОГОВОРА В ОРГАНИЗАЦИЯХ,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ТРАНСПОРТА РОССИЙСКОЙ ФЕДЕРАЦИИ, А ТАКЖЕ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РАБОТНИКАМИ ЭТИХ ОРГАНИЗАЦИЙ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5C1D4C" w:rsidRPr="005C1D4C" w:rsidRDefault="005C1D4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1D4C" w:rsidRPr="005C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D4C" w:rsidRPr="005C1D4C" w:rsidRDefault="005C1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C1D4C" w:rsidRPr="005C1D4C" w:rsidRDefault="005C1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5C1D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5C1D4C" w:rsidRPr="005C1D4C" w:rsidRDefault="005C1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6954, N 53, ст. 7605; 2014, N 52, ст. 7542; 2015, N 48, ст. 6720; 2016, N 27, ст. 4169; 2017, N 15, ст. 2139; 2018, N 24, ст. 3400, N 45, ст. 6837), указами Президента Российской Федерации от 21 сентября 2009 г. </w:t>
      </w:r>
      <w:hyperlink r:id="rId6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N 1065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3446; 2012, N 12, ст. 1391; 2013, N 14, ст. 1670, N 49, ст. 6399; 2014, N 26, ст. 3518; 2015, N 10, ст. 1506, N 29, ст. 4477; 2017, N 39, ст. 5682; 2018, N 33, ст. 5402) и от 2 апреля 2013 г. </w:t>
      </w:r>
      <w:hyperlink r:id="rId7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6137; 2018, N 45, ст. 6916) приказываю: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о проверке достоверности и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транспорта Российской Федерации, а также соблюдения работниками этих организаций требований к служебному поведению.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2. Руководителям организаций, созданных для выполнения задач, поставленных перед Министерством транспорта Российской Федерации, обеспечить ознакомление работников,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граждан, претендующих на замещение указанных должностей, с настоящим приказом.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3. Признать утратившими силу приказы Министерства транспорта Российской Федерации: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от 5 ноября 2013 г. </w:t>
      </w:r>
      <w:hyperlink r:id="rId8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N 337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Федерации, и работниками, замещающими должности в этих организациях" (зарегистрирован Минюстом России 20 января 2014 г., регистрационный N 31049);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от 10 февраля 2015 г. </w:t>
      </w:r>
      <w:hyperlink r:id="rId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N 19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Федерации, и работниками, замещающими должности в этих организациях, утвержденное приказом Министерства транспорта Российской Федерации от 5 ноября 2013 г. N 337" (зарегистрирован Минюстом России 10 марта 2015 г., регистрационный N 36384).</w:t>
      </w: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Министр</w:t>
      </w:r>
    </w:p>
    <w:p w:rsidR="005C1D4C" w:rsidRPr="005C1D4C" w:rsidRDefault="005C1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Е.И.ДИТРИХ</w:t>
      </w: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Default="005C1D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1D4C" w:rsidRPr="005C1D4C" w:rsidRDefault="005C1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5C1D4C" w:rsidRPr="005C1D4C" w:rsidRDefault="005C1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от 30 января 2019 г. N 30</w:t>
      </w:r>
    </w:p>
    <w:p w:rsidR="005C1D4C" w:rsidRPr="005C1D4C" w:rsidRDefault="005C1D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C1D4C">
        <w:rPr>
          <w:rFonts w:ascii="Times New Roman" w:hAnsi="Times New Roman" w:cs="Times New Roman"/>
          <w:sz w:val="28"/>
          <w:szCs w:val="28"/>
        </w:rPr>
        <w:t>ПОЛОЖЕНИЕ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ДОЛЖНОСТЕЙ, И РАБОТНИКАМИ, ЗАМЕЩАЮЩИМИ ОТДЕЛЬНЫЕ ДОЛЖНОСТИ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НА ОСНОВАНИИ ТРУДОВОГО ДОГОВОРА В ОРГАНИЗАЦИЯХ,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4C">
        <w:rPr>
          <w:rFonts w:ascii="Times New Roman" w:hAnsi="Times New Roman" w:cs="Times New Roman"/>
          <w:sz w:val="28"/>
          <w:szCs w:val="28"/>
        </w:rPr>
        <w:t>ТРАНСПОРТА РОССИЙСКОЙ ФЕДЕРАЦИИ, А ТАКЖЕ СОБЛЮДЕНИЯ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РАБОТНИКАМИ ЭТИХ ОРГАНИЗАЦИЙ ТРЕБОВАНИЙ</w:t>
      </w:r>
    </w:p>
    <w:p w:rsidR="005C1D4C" w:rsidRPr="005C1D4C" w:rsidRDefault="005C1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5C1D4C" w:rsidRPr="005C1D4C" w:rsidRDefault="005C1D4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1D4C" w:rsidRPr="005C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D4C" w:rsidRPr="005C1D4C" w:rsidRDefault="005C1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C1D4C" w:rsidRPr="005C1D4C" w:rsidRDefault="005C1D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5C1D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5C1D4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5C1D4C" w:rsidRPr="005C1D4C" w:rsidRDefault="005C1D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1. Настоящим Положением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транспорта Российской Федерации, а также соблюдения работниками этих организаций требований к служебному поведению (далее - Положение) определяется порядок осуществления проверки: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 (далее - организации), предусмотренных </w:t>
      </w:r>
      <w:hyperlink r:id="rId11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в соответствии с </w:t>
      </w:r>
      <w:hyperlink r:id="rId12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22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2018, N 45, ст. 6916) (далее соответственно - граждане, Перечень должностей), на отчетную дату;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работниками, замещающими должности в организациях, включенные в </w:t>
      </w:r>
      <w:hyperlink r:id="rId1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 (далее - работники), за отчетный период и за два года, предшествующие отчетному периоду;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5C1D4C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организации (далее - сведения, представляемые гражданами);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5C1D4C">
        <w:rPr>
          <w:rFonts w:ascii="Times New Roman" w:hAnsi="Times New Roman" w:cs="Times New Roman"/>
          <w:sz w:val="28"/>
          <w:szCs w:val="28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5100, N 45, ст. 6837), другими федеральными законами и распространенных на работников </w:t>
      </w:r>
      <w:hyperlink r:id="rId1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4494; 2017, N 8, ст. 1253).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5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проверка), осуществляется соответственно в отношении граждан, претендующих на замещение должностей, предусмотренных </w:t>
      </w:r>
      <w:hyperlink r:id="rId16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должностей, и работников, замещающих должности, включенные в </w:t>
      </w:r>
      <w:hyperlink r:id="rId17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которая не предусмотрена </w:t>
      </w:r>
      <w:hyperlink r:id="rId18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должностей, и претендующим на замещение должности, предусмотренной </w:t>
      </w:r>
      <w:hyperlink r:id="rId1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5C1D4C">
        <w:rPr>
          <w:rFonts w:ascii="Times New Roman" w:hAnsi="Times New Roman" w:cs="Times New Roman"/>
          <w:sz w:val="28"/>
          <w:szCs w:val="28"/>
        </w:rPr>
        <w:t>4. Проверка осуществляется: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а) должностными лицами отдела по профилактике коррупционных и иных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правонарушений Административного департамента Минтранса России по решению Министра транспорта Российской Федерации (далее - Министр) или заместителя Министра, которому такие полномочия предоставлены Министром (далее - уполномоченный заместитель Министра) - в отношении граждан и работников, для которых работодателем является Министр;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б) кадровым подразделением или должностным лицом, ответственным за работу по профилактике коррупционных и иных правонарушений в организации, по решению руководителя организации - в отношении граждан и работников, для которых работодателем является руководитель организации.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б) отделом по профилактике коррупционных и иных правонарушений Административного департамента Минтранса России, кадровым подразделением или должностным лицом, ответственным за работу по профилактике коррупционных и иных правонарушений в организации;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8. Должностные лица отдела по профилактике коррупционных и иных правонарушений Административного департамента Минтранса России, кадровое подразделение или должностное лицо, ответственное за работу по профилактике коррупционных и иных правонарушений в организации,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осуществляют проверку: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5C1D4C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2016, N 28, ст. 4558) (далее - Федеральный закон "Об оперативно-розыскной деятельности").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w:anchor="P7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8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по профилактике коррупционных и иных правонарушений Административного департамента Минтранса России, кадровое подразделение или должностные лица, ответственные за работу по профилактике коррупционных и иных правонарушений в организации, вправе: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а) проводить беседу с гражданином или работником;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5C1D4C">
        <w:rPr>
          <w:rFonts w:ascii="Times New Roman" w:hAnsi="Times New Roman" w:cs="Times New Roman"/>
          <w:sz w:val="28"/>
          <w:szCs w:val="28"/>
        </w:rPr>
        <w:t>г) направлять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 достоверности и полноте сведений, представленных гражданином;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о соблюдении работником требований к служебному поведению;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д) наводить справки у физических лиц и получать от них информацию с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их согласия;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5C1D4C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</w:t>
      </w:r>
      <w:hyperlink w:anchor="P82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9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11. В запросе о проведении оперативно-розыскных мероприятий, помимо сведений, перечисленных в </w:t>
      </w:r>
      <w:hyperlink w:anchor="P88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12. Запросы в государственные органы и организации, в федеральные органы исполнительной власти, уполномоченные на осуществление оперативно-розыскной деятельности, а также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C1D4C">
        <w:rPr>
          <w:rFonts w:ascii="Times New Roman" w:hAnsi="Times New Roman" w:cs="Times New Roman"/>
          <w:sz w:val="28"/>
          <w:szCs w:val="28"/>
        </w:rPr>
        <w:lastRenderedPageBreak/>
        <w:t>ним, направляются Министром либо уполномоченным заместителем Министра.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Запросы, указанные в настоящем пункте, в отношении граждан, претендующих на замещение должностей, и работников, замещающих должности, предусмотренные </w:t>
      </w:r>
      <w:hyperlink r:id="rId26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должностей, для которых работодателем является руководитель организации, направляются Министром либо уполномоченным им должностным лицом по ходатайству руководителя организации.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13. Начальник отдела по профилактике коррупционных и иных правонарушений Административного департамента Минтранса России, руководитель кадрового подразделения или должностное лицо, ответственное за работу по профилактике коррупционных и иных правонарушений в организации, обеспечивают: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0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5C1D4C">
        <w:rPr>
          <w:rFonts w:ascii="Times New Roman" w:hAnsi="Times New Roman" w:cs="Times New Roman"/>
          <w:sz w:val="28"/>
          <w:szCs w:val="28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5C1D4C">
        <w:rPr>
          <w:rFonts w:ascii="Times New Roman" w:hAnsi="Times New Roman" w:cs="Times New Roman"/>
          <w:sz w:val="28"/>
          <w:szCs w:val="28"/>
        </w:rPr>
        <w:t>14. Работник вправе: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 в ходе и по результатам проверки, а также по вопросам, указанным в </w:t>
      </w:r>
      <w:hyperlink w:anchor="P10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в) обращаться в отдел по профилактике коррупционных и иных правонарушений Административного департамента Минтранса России, кадровое подразделение или должностное лицо, ответственное за работу по профилактике коррупционных и иных правонарушений в организации с подлежащим удовлетворению ходатайством о проведении с ним беседы по вопросам, указанным в </w:t>
      </w:r>
      <w:hyperlink w:anchor="P10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15. Пояснения, указанные в </w:t>
      </w:r>
      <w:hyperlink w:anchor="P104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lastRenderedPageBreak/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На период отстранения работника от замещаемой должности в организации заработная плата по замещаемой им должности сохраняется.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5C1D4C">
        <w:rPr>
          <w:rFonts w:ascii="Times New Roman" w:hAnsi="Times New Roman" w:cs="Times New Roman"/>
          <w:sz w:val="28"/>
          <w:szCs w:val="28"/>
        </w:rPr>
        <w:t>17. По результатам проверки лицу, принявшему решение о проведении проверки, представляется доклад.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должность, включенную в </w:t>
      </w:r>
      <w:hyperlink r:id="rId2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должность, включенную в </w:t>
      </w:r>
      <w:hyperlink r:id="rId30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работнику мер юридической ответственности;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г) о применении к работнику мер юридической ответственности;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 (далее - Комиссия).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18. Сведения о результатах проверки с письменного согласия лица, принявшего решение о ее проведении в соответствии с </w:t>
      </w:r>
      <w:hyperlink w:anchor="P59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отделом по профилактике коррупционных и иных правонарушений Административного департамента Минтранса России, кадровым подразделением или должностным лицом, ответственным за работу по профилактике коррупционных и иных правонарушений в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 Российской Федерации,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1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20. По окончании проверки должностные лица отдела по профилактике коррупционных и иных правонарушений Административного департамента Минтранса России, кадровое подразделение или должностное лицо, ответственное за работу по профилактике коррупционных и иных правонарушений в организации обязаны ознакомить гражданина или работника с результатами проверки с соблюдением законодательства Российской Федерации о государственной тайне.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21. Министр, руководитель организации, рассмотрев доклад по результатам проверки и соответствующие предложения, указанные в </w:t>
      </w:r>
      <w:hyperlink w:anchor="P112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должность, включенную в </w:t>
      </w:r>
      <w:hyperlink r:id="rId33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должность, включенную в </w:t>
      </w:r>
      <w:hyperlink r:id="rId34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в) применить к работнику меры юридической ответственности;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г) представить материалы проверки в Комиссию.</w:t>
      </w:r>
    </w:p>
    <w:p w:rsidR="005C1D4C" w:rsidRPr="005C1D4C" w:rsidRDefault="005C1D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>22. Материалы проверки хранятся в отделе по профилактике коррупционных и иных правонарушений Административного департамента Минтранса России, кадровом подразделении организации в течение трех лет со дня ее окончания, после чего передаются в архив.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D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5C1D4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C1D4C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D4C" w:rsidRPr="005C1D4C" w:rsidRDefault="005C1D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5E84" w:rsidRPr="005C1D4C" w:rsidRDefault="00335E84">
      <w:pPr>
        <w:rPr>
          <w:rFonts w:ascii="Times New Roman" w:hAnsi="Times New Roman" w:cs="Times New Roman"/>
          <w:sz w:val="28"/>
          <w:szCs w:val="28"/>
        </w:rPr>
      </w:pPr>
    </w:p>
    <w:sectPr w:rsidR="00335E84" w:rsidRPr="005C1D4C" w:rsidSect="001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C"/>
    <w:rsid w:val="00335E84"/>
    <w:rsid w:val="005C1D4C"/>
    <w:rsid w:val="00E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AF79-163D-41BA-8826-445B19A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9668EFFCB9E970C91E652CAF066579E58066D971AD10DE12E5747710AFACDBBBA1A55107D6903CAE697FE79t5s1I" TargetMode="External"/><Relationship Id="rId13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18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26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9668EFFCB9E970C91E652CAF066579C5B00619718D10DE12E5747710AFACDA9BA4259107A7700C8F3C1AF3F04EA14865D3DC7981919D4t3s5I" TargetMode="External"/><Relationship Id="rId34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7" Type="http://schemas.openxmlformats.org/officeDocument/2006/relationships/hyperlink" Target="consultantplus://offline/ref=B9C9668EFFCB9E970C91E652CAF066579C5D046C951DD10DE12E5747710AFACDA9BA4259107A7704CDF3C1AF3F04EA14865D3DC7981919D4t3s5I" TargetMode="External"/><Relationship Id="rId12" Type="http://schemas.openxmlformats.org/officeDocument/2006/relationships/hyperlink" Target="consultantplus://offline/ref=B9C9668EFFCB9E970C91E652CAF066579C5D046C951DD10DE12E5747710AFACDA9BA4259107A7705C5F3C1AF3F04EA14865D3DC7981919D4t3s5I" TargetMode="External"/><Relationship Id="rId17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25" Type="http://schemas.openxmlformats.org/officeDocument/2006/relationships/hyperlink" Target="consultantplus://offline/ref=B9C9668EFFCB9E970C91E652CAF066579C5C00609615D10DE12E5747710AFACDBBBA1A55107D6903CAE697FE79t5s1I" TargetMode="External"/><Relationship Id="rId33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20" Type="http://schemas.openxmlformats.org/officeDocument/2006/relationships/hyperlink" Target="consultantplus://offline/ref=B9C9668EFFCB9E970C91E652CAF066579C5B00619718D10DE12E5747710AFACDA9BA4259107A7700C9F3C1AF3F04EA14865D3DC7981919D4t3s5I" TargetMode="External"/><Relationship Id="rId29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9668EFFCB9E970C91E652CAF066579C5F046D901FD10DE12E5747710AFACDA9BA4259107A7604CEF3C1AF3F04EA14865D3DC7981919D4t3s5I" TargetMode="External"/><Relationship Id="rId11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24" Type="http://schemas.openxmlformats.org/officeDocument/2006/relationships/hyperlink" Target="consultantplus://offline/ref=B9C9668EFFCB9E970C91E652CAF066579C5B00619718D10DE12E5747710AFACDA9BA4259107A7700C9F3C1AF3F04EA14865D3DC7981919D4t3s5I" TargetMode="External"/><Relationship Id="rId32" Type="http://schemas.openxmlformats.org/officeDocument/2006/relationships/hyperlink" Target="consultantplus://offline/ref=B9C9668EFFCB9E970C91E652CAF066579C5B00619718D10DE12E5747710AFACDA9BA4259107A7700CBF3C1AF3F04EA14865D3DC7981919D4t3s5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9C9668EFFCB9E970C91E652CAF066579C5A016A931BD10DE12E5747710AFACDA9BA4259167D7C579CBCC0F37B56F914865D3FC084t1sBI" TargetMode="External"/><Relationship Id="rId15" Type="http://schemas.openxmlformats.org/officeDocument/2006/relationships/hyperlink" Target="consultantplus://offline/ref=B9C9668EFFCB9E970C91E652CAF066579D5E0261901DD10DE12E5747710AFACDBBBA1A55107D6903CAE697FE79t5s1I" TargetMode="External"/><Relationship Id="rId23" Type="http://schemas.openxmlformats.org/officeDocument/2006/relationships/hyperlink" Target="consultantplus://offline/ref=B9C9668EFFCB9E970C91E652CAF066579C5C00609615D10DE12E5747710AFACDA9BA425B1171235289AD98FE7C4FE7139F413DC2t8s6I" TargetMode="External"/><Relationship Id="rId28" Type="http://schemas.openxmlformats.org/officeDocument/2006/relationships/hyperlink" Target="consultantplus://offline/ref=B9C9668EFFCB9E970C91E652CAF066579C5B00619718D10DE12E5747710AFACDA9BA4259107A7700C8F3C1AF3F04EA14865D3DC7981919D4t3s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9C9668EFFCB9E970C91E652CAF066579C5B00619718D10DE12E5747710AFACDA9BA4259107A7700CEF3C1AF3F04EA14865D3DC7981919D4t3s5I" TargetMode="External"/><Relationship Id="rId19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31" Type="http://schemas.openxmlformats.org/officeDocument/2006/relationships/hyperlink" Target="consultantplus://offline/ref=B9C9668EFFCB9E970C91E652CAF066579C5B00619718D10DE12E5747710AFACDA9BA4259107A7700C8F3C1AF3F04EA14865D3DC7981919D4t3s5I" TargetMode="External"/><Relationship Id="rId4" Type="http://schemas.openxmlformats.org/officeDocument/2006/relationships/hyperlink" Target="consultantplus://offline/ref=B9C9668EFFCB9E970C91E652CAF066579C5B00619718D10DE12E5747710AFACDA9BA4259107A7700CEF3C1AF3F04EA14865D3DC7981919D4t3s5I" TargetMode="External"/><Relationship Id="rId9" Type="http://schemas.openxmlformats.org/officeDocument/2006/relationships/hyperlink" Target="consultantplus://offline/ref=B9C9668EFFCB9E970C91E652CAF066579E58066C911ED10DE12E5747710AFACDBBBA1A55107D6903CAE697FE79t5s1I" TargetMode="External"/><Relationship Id="rId14" Type="http://schemas.openxmlformats.org/officeDocument/2006/relationships/hyperlink" Target="consultantplus://offline/ref=B9C9668EFFCB9E970C91E652CAF066579C5A016A931BD10DE12E5747710AFACDBBBA1A55107D6903CAE697FE79t5s1I" TargetMode="External"/><Relationship Id="rId22" Type="http://schemas.openxmlformats.org/officeDocument/2006/relationships/hyperlink" Target="consultantplus://offline/ref=B9C9668EFFCB9E970C91E652CAF066579C5B00619718D10DE12E5747710AFACDA9BA4259107A7700C9F3C1AF3F04EA14865D3DC7981919D4t3s5I" TargetMode="External"/><Relationship Id="rId27" Type="http://schemas.openxmlformats.org/officeDocument/2006/relationships/hyperlink" Target="consultantplus://offline/ref=B9C9668EFFCB9E970C91E652CAF066579C5B00619718D10DE12E5747710AFACDA9BA4259107A7700C8F3C1AF3F04EA14865D3DC7981919D4t3s5I" TargetMode="External"/><Relationship Id="rId30" Type="http://schemas.openxmlformats.org/officeDocument/2006/relationships/hyperlink" Target="consultantplus://offline/ref=B9C9668EFFCB9E970C91E652CAF066579C5D046D9F1FD10DE12E5747710AFACDA9BA4259107A7702CFF3C1AF3F04EA14865D3DC7981919D4t3s5I" TargetMode="External"/><Relationship Id="rId35" Type="http://schemas.openxmlformats.org/officeDocument/2006/relationships/hyperlink" Target="consultantplus://offline/ref=B9C9668EFFCB9E970C91E652CAF066579C5B00619718D10DE12E5747710AFACDA9BA4259107A7700C8F3C1AF3F04EA14865D3DC7981919D4t3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Людмила</cp:lastModifiedBy>
  <cp:revision>2</cp:revision>
  <dcterms:created xsi:type="dcterms:W3CDTF">2020-07-17T11:45:00Z</dcterms:created>
  <dcterms:modified xsi:type="dcterms:W3CDTF">2020-07-17T11:45:00Z</dcterms:modified>
</cp:coreProperties>
</file>