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064D" w:rsidRPr="00F2064D" w:rsidRDefault="00737251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Уточненная и</w:t>
      </w:r>
      <w:r w:rsidR="00F2064D" w:rsidRPr="00F2064D">
        <w:rPr>
          <w:rFonts w:ascii="Times New Roman" w:hAnsi="Times New Roman"/>
          <w:b/>
          <w:bCs/>
          <w:sz w:val="28"/>
        </w:rPr>
        <w:t xml:space="preserve">нформация </w:t>
      </w:r>
    </w:p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F2064D" w:rsidP="00F2064D">
      <w:pPr>
        <w:spacing w:after="0" w:line="240" w:lineRule="auto"/>
        <w:jc w:val="center"/>
      </w:pPr>
      <w:r w:rsidRPr="00F2064D">
        <w:rPr>
          <w:rFonts w:ascii="Times New Roman" w:hAnsi="Times New Roman"/>
          <w:b/>
          <w:bCs/>
          <w:sz w:val="28"/>
        </w:rPr>
        <w:t>№ 2424-p</w:t>
      </w:r>
      <w:r w:rsidR="004543CF">
        <w:rPr>
          <w:rFonts w:ascii="Times New Roman" w:hAnsi="Times New Roman"/>
          <w:b/>
          <w:bCs/>
          <w:sz w:val="28"/>
        </w:rPr>
        <w:t>,</w:t>
      </w:r>
      <w:r w:rsidRPr="00F2064D">
        <w:rPr>
          <w:rFonts w:ascii="Times New Roman" w:hAnsi="Times New Roman"/>
          <w:b/>
          <w:bCs/>
          <w:sz w:val="28"/>
        </w:rPr>
        <w:t xml:space="preserve"> в 2025 </w:t>
      </w:r>
      <w:r w:rsidR="008B4F3A">
        <w:rPr>
          <w:rFonts w:ascii="Times New Roman" w:hAnsi="Times New Roman"/>
          <w:b/>
          <w:bCs/>
          <w:sz w:val="28"/>
        </w:rPr>
        <w:t>году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B01F48" w:rsidRDefault="00B01F48" w:rsidP="00B01F4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>
        <w:rPr>
          <w:rFonts w:ascii="Times New Roman" w:hAnsi="Times New Roman"/>
          <w:sz w:val="28"/>
          <w:szCs w:val="28"/>
        </w:rPr>
        <w:br/>
        <w:t xml:space="preserve">за исключением видов экономической деятельности «Деятельность трубопроводного транспорта» и «Деятельность почтовой связи и курьерская деятельность», </w:t>
      </w:r>
      <w:r>
        <w:rPr>
          <w:rFonts w:ascii="Times New Roman" w:hAnsi="Times New Roman"/>
          <w:sz w:val="28"/>
          <w:szCs w:val="28"/>
        </w:rPr>
        <w:br/>
        <w:t>по состоянию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1 января 2020 г. составила 2,35 %, на 1 января 2021 г. – 2,45 %, </w:t>
      </w:r>
      <w:r>
        <w:rPr>
          <w:rFonts w:ascii="Times New Roman" w:hAnsi="Times New Roman"/>
          <w:sz w:val="28"/>
          <w:szCs w:val="28"/>
        </w:rPr>
        <w:br/>
        <w:t xml:space="preserve">на 1 января 2022 г. − 2,44 %, на 1 января 2023 г. − 2,30 %, на 1 января 2024 г. – 2,20 %, на 1 января 2025 г. – 2,12 </w:t>
      </w:r>
      <w:r w:rsidR="00B300E4">
        <w:rPr>
          <w:rFonts w:ascii="Times New Roman" w:hAnsi="Times New Roman"/>
          <w:sz w:val="28"/>
          <w:szCs w:val="28"/>
        </w:rPr>
        <w:t xml:space="preserve">%, на 1 января 2026 г. – 2,22 %, </w:t>
      </w:r>
      <w:r w:rsidR="00B300E4" w:rsidRPr="00B300E4">
        <w:rPr>
          <w:rFonts w:ascii="Times New Roman" w:hAnsi="Times New Roman"/>
          <w:sz w:val="28"/>
          <w:szCs w:val="28"/>
        </w:rPr>
        <w:t>на 1 апреля 2026 г. (</w:t>
      </w:r>
      <w:proofErr w:type="spellStart"/>
      <w:r w:rsidR="00B300E4" w:rsidRPr="00B300E4">
        <w:rPr>
          <w:rFonts w:ascii="Times New Roman" w:hAnsi="Times New Roman"/>
          <w:sz w:val="28"/>
          <w:szCs w:val="28"/>
        </w:rPr>
        <w:t>справочно</w:t>
      </w:r>
      <w:proofErr w:type="spellEnd"/>
      <w:r w:rsidR="00B300E4" w:rsidRPr="00B300E4">
        <w:rPr>
          <w:rFonts w:ascii="Times New Roman" w:hAnsi="Times New Roman"/>
          <w:sz w:val="28"/>
          <w:szCs w:val="28"/>
        </w:rPr>
        <w:t>) – 2,23 %.</w:t>
      </w:r>
    </w:p>
    <w:p w:rsidR="00AA2EB3" w:rsidRDefault="00AA2EB3" w:rsidP="00AA2EB3">
      <w:pPr>
        <w:pStyle w:val="a1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Вместе с тем</w:t>
      </w:r>
      <w:r>
        <w:rPr>
          <w:rFonts w:ascii="Times New Roman" w:hAnsi="Times New Roman"/>
          <w:sz w:val="28"/>
          <w:szCs w:val="28"/>
        </w:rPr>
        <w:t xml:space="preserve"> отмечаем, что в соответствии с данными Росстата о количестве </w:t>
      </w:r>
      <w:r>
        <w:rPr>
          <w:rFonts w:ascii="Times New Roman" w:hAnsi="Times New Roman"/>
          <w:sz w:val="28"/>
          <w:szCs w:val="28"/>
        </w:rPr>
        <w:br/>
        <w:t xml:space="preserve">и доле юридических лиц по Российской Федерации государственной формы собственности, федеральной формы собственности, собственности субъектов Российской Федерации, муниципальной формы собственности, заявивших при государственной регистрации код вида экономической деятельности ОКВЭД 2  49.31.21 «Регулярные перевозки пассажиров автобусами в городском </w:t>
      </w:r>
      <w:r>
        <w:rPr>
          <w:rFonts w:ascii="Times New Roman" w:hAnsi="Times New Roman"/>
          <w:sz w:val="28"/>
          <w:szCs w:val="28"/>
        </w:rPr>
        <w:br/>
        <w:t xml:space="preserve">и пригородном сообщении» в качестве основного, по состоянию на 1 января 2026 г. доля организаций с государственным и муниципальным участием составила 16,7 %. 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3232A0" w:rsidRDefault="003232A0" w:rsidP="003232A0">
      <w:pPr>
        <w:pStyle w:val="a1"/>
        <w:spacing w:after="0" w:line="312" w:lineRule="exact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sz w:val="28"/>
          <w:szCs w:val="28"/>
        </w:rPr>
        <w:br/>
        <w:t>в Минтранс России письмом Росстата от 15 августа 202</w:t>
      </w:r>
      <w:r w:rsidR="00B50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505B3" w:rsidRPr="00B505B3">
        <w:rPr>
          <w:rFonts w:ascii="Times New Roman" w:hAnsi="Times New Roman"/>
          <w:sz w:val="28"/>
          <w:szCs w:val="28"/>
        </w:rPr>
        <w:t>АГ-07-06/3386-МВ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и данными ЕМИСС в 202</w:t>
      </w:r>
      <w:r w:rsidR="00B505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 </w:t>
      </w:r>
      <w:r w:rsidR="005009FE">
        <w:rPr>
          <w:rFonts w:ascii="Times New Roman" w:hAnsi="Times New Roman"/>
          <w:sz w:val="28"/>
          <w:szCs w:val="28"/>
        </w:rPr>
        <w:t>891</w:t>
      </w:r>
      <w:r>
        <w:rPr>
          <w:rFonts w:ascii="Times New Roman" w:hAnsi="Times New Roman"/>
          <w:sz w:val="28"/>
          <w:szCs w:val="28"/>
        </w:rPr>
        <w:t>,</w:t>
      </w:r>
      <w:r w:rsidR="005009F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lastRenderedPageBreak/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171301" w:rsidRPr="00171301" w:rsidRDefault="00171301" w:rsidP="0017130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71301">
        <w:rPr>
          <w:rFonts w:ascii="Times New Roman" w:hAnsi="Times New Roman"/>
          <w:sz w:val="28"/>
          <w:szCs w:val="28"/>
        </w:rPr>
        <w:t xml:space="preserve">В рамках подготовки отчета о ходе достижения данного показателя Минтрансом России направлен запрос в соответствующие акционерные общества </w:t>
      </w:r>
      <w:r>
        <w:rPr>
          <w:rFonts w:ascii="Times New Roman" w:hAnsi="Times New Roman"/>
          <w:sz w:val="28"/>
          <w:szCs w:val="28"/>
        </w:rPr>
        <w:br/>
      </w:r>
      <w:r w:rsidRPr="00171301">
        <w:rPr>
          <w:rFonts w:ascii="Times New Roman" w:hAnsi="Times New Roman"/>
          <w:sz w:val="28"/>
          <w:szCs w:val="28"/>
        </w:rPr>
        <w:t xml:space="preserve">о представлении информации относительно уровня указанного показателя </w:t>
      </w:r>
      <w:r>
        <w:rPr>
          <w:rFonts w:ascii="Times New Roman" w:hAnsi="Times New Roman"/>
          <w:sz w:val="28"/>
          <w:szCs w:val="28"/>
        </w:rPr>
        <w:br/>
      </w:r>
      <w:r w:rsidRPr="00171301">
        <w:rPr>
          <w:rFonts w:ascii="Times New Roman" w:hAnsi="Times New Roman"/>
          <w:sz w:val="28"/>
          <w:szCs w:val="28"/>
        </w:rPr>
        <w:t>в 2020–2025 годах. 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ПАО «</w:t>
      </w:r>
      <w:proofErr w:type="spellStart"/>
      <w:r w:rsidRPr="00171301">
        <w:rPr>
          <w:rFonts w:ascii="Times New Roman" w:hAnsi="Times New Roman"/>
          <w:sz w:val="28"/>
          <w:szCs w:val="28"/>
        </w:rPr>
        <w:t>Совкомфлот</w:t>
      </w:r>
      <w:proofErr w:type="spellEnd"/>
      <w:r w:rsidRPr="00171301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br/>
      </w:r>
      <w:r w:rsidR="00914F1E">
        <w:rPr>
          <w:rFonts w:ascii="Times New Roman" w:hAnsi="Times New Roman"/>
          <w:sz w:val="28"/>
          <w:szCs w:val="28"/>
        </w:rPr>
        <w:t>АО «ГЛОНАСС».</w:t>
      </w:r>
    </w:p>
    <w:p w:rsidR="00B437ED" w:rsidRDefault="00171301" w:rsidP="00171301">
      <w:pPr>
        <w:spacing w:after="0" w:line="240" w:lineRule="auto"/>
        <w:ind w:firstLine="680"/>
        <w:jc w:val="both"/>
      </w:pPr>
      <w:r w:rsidRPr="00171301">
        <w:rPr>
          <w:rFonts w:ascii="Times New Roman" w:hAnsi="Times New Roman"/>
          <w:sz w:val="28"/>
          <w:szCs w:val="28"/>
        </w:rPr>
        <w:t>По указанным шести акционерным обществам рассматриваемый показатель</w:t>
      </w:r>
      <w:r w:rsidR="00914F1E">
        <w:rPr>
          <w:rFonts w:ascii="Times New Roman" w:hAnsi="Times New Roman"/>
          <w:sz w:val="28"/>
          <w:szCs w:val="28"/>
        </w:rPr>
        <w:t xml:space="preserve"> </w:t>
      </w:r>
      <w:r w:rsidR="00914F1E">
        <w:rPr>
          <w:rFonts w:ascii="Times New Roman" w:hAnsi="Times New Roman"/>
          <w:sz w:val="28"/>
          <w:szCs w:val="28"/>
        </w:rPr>
        <w:br/>
      </w:r>
      <w:r w:rsidRPr="00171301">
        <w:rPr>
          <w:rFonts w:ascii="Times New Roman" w:hAnsi="Times New Roman"/>
          <w:sz w:val="28"/>
          <w:szCs w:val="28"/>
        </w:rPr>
        <w:t>в 2025 году составил 30,25 % (в 2020 году – 32,83 %).</w:t>
      </w:r>
    </w:p>
    <w:p w:rsidR="00D83A78" w:rsidRPr="0075480B" w:rsidRDefault="00FE30FD" w:rsidP="00B02A2B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941B6F" w:rsidRPr="00941B6F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>
        <w:rPr>
          <w:rFonts w:ascii="Times New Roman" w:hAnsi="Times New Roman"/>
          <w:sz w:val="28"/>
          <w:szCs w:val="28"/>
        </w:rPr>
        <w:br/>
      </w:r>
      <w:r w:rsidRPr="00941B6F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941B6F">
        <w:rPr>
          <w:rFonts w:ascii="Times New Roman" w:hAnsi="Times New Roman"/>
          <w:sz w:val="28"/>
          <w:szCs w:val="28"/>
        </w:rPr>
        <w:t>клининг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 (очистка, уборка) 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941B6F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. </w:t>
      </w:r>
    </w:p>
    <w:p w:rsidR="00E0015A" w:rsidRPr="0075480B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>Также отмечаем, что в настоящее время в рамках действующей редакции Правил из 13 аэропортов Российской Федерации, годовой пассажиропоток которых составил более 3 млн. пассажиров, в 12 аэропортах обеспечена работа независимых операторов по наземному обслуживанию.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944210" w:rsidRPr="00A22FD4" w:rsidRDefault="00944210" w:rsidP="0094421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A22FD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«Электронная торговая площадка «Грузовые перевозки» (далее – ЭТП ГП) </w:t>
      </w:r>
      <w:r w:rsidRPr="00A22FD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представляет собой цифровую платформу, обеспечивающую взаимодействие грузоотправителей, перевозчиков и операторов в сфере грузовых перевозок железнодорожным транспортом. </w:t>
      </w:r>
    </w:p>
    <w:p w:rsidR="00944210" w:rsidRPr="00805F7F" w:rsidRDefault="00944210" w:rsidP="0094421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ЭТП ГП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944210" w:rsidRPr="00805F7F" w:rsidRDefault="00944210" w:rsidP="0094421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5F7F">
        <w:rPr>
          <w:rFonts w:ascii="Times New Roman" w:hAnsi="Times New Roman"/>
          <w:color w:val="000000"/>
          <w:sz w:val="28"/>
          <w:szCs w:val="28"/>
        </w:rPr>
        <w:t xml:space="preserve">Взаимодействие площадки ЭТП ГП с перевозчиками, операторами услуг </w:t>
      </w:r>
      <w:r w:rsidRPr="00805F7F">
        <w:rPr>
          <w:rFonts w:ascii="Times New Roman" w:hAnsi="Times New Roman"/>
          <w:color w:val="000000"/>
          <w:sz w:val="28"/>
          <w:szCs w:val="28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944210" w:rsidRPr="00805F7F" w:rsidRDefault="00944210" w:rsidP="0094421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и условия по URL-адресу</w:t>
      </w:r>
      <w:r w:rsidR="005B14D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:</w:t>
      </w: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944210" w:rsidRPr="00805F7F" w:rsidRDefault="00944210" w:rsidP="009442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Площадка автоматизирует ключевые процессы: автоматическое формирование счетов на оплату, контроль оплаты услуг, информирование о статусе рассмотрения перевозчиком заявок на перевозку грузов, контроль подсыла порожнего подвижного состава с уведомлением клиента, информирование о статусе выполнения обязательств, предоставление доступа к архиву формируемых в процессе перевозке документов. Все сведения доступны участникам заказа перевозки через личный кабинет клиента ЭТП ГП с разграниченными правами доступа, а также посредством запросов пользователей через API-протокол.</w:t>
      </w:r>
    </w:p>
    <w:p w:rsidR="00944210" w:rsidRDefault="00944210" w:rsidP="009442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05F7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полного цифрового сопровождения реализован электронный документооборот первичными учетными документами с использованием квалифицированной электронной подписи.</w:t>
      </w:r>
    </w:p>
    <w:p w:rsidR="00944210" w:rsidRPr="005803EA" w:rsidRDefault="00944210" w:rsidP="009442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Площадка на постоянной основе обеспечивает наличие предложений универсального подвижного состава в различных сервисах ЭТП ГП,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proofErr w:type="spellStart"/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коллаборации</w:t>
      </w:r>
      <w:proofErr w:type="spellEnd"/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 xml:space="preserve"> с крупнейшими поставщиками организовано адресное предоставление вагонов для компаний, зарегистрированных в Едином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реестре субъектов МСП Федеральной налоговой службы Российской Федерации.</w:t>
      </w:r>
    </w:p>
    <w:p w:rsidR="00944210" w:rsidRPr="005803EA" w:rsidRDefault="00944210" w:rsidP="009442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Наряду с возможностью заказа перевозки с вагоном (экспедирование)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с предоставлением сопутствующих услуг, реализован механизм торгов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лотами подвижного состава и получение/предоставление подвижного состава путем подачи встречных ценовых предложений за использование вагонов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в сервисе «</w:t>
      </w:r>
      <w:proofErr w:type="spellStart"/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Спотовые</w:t>
      </w:r>
      <w:proofErr w:type="spellEnd"/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 xml:space="preserve"> сделки».</w:t>
      </w:r>
    </w:p>
    <w:p w:rsidR="00944210" w:rsidRPr="00805F7F" w:rsidRDefault="00944210" w:rsidP="009442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ЭТП ГП включена в Реестр Российского ПО в классе «Программное обеспечение для решения отраслевых задач в области транспорта»,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803EA">
        <w:rPr>
          <w:rFonts w:ascii="Times New Roman" w:eastAsia="Times New Roman" w:hAnsi="Times New Roman"/>
          <w:sz w:val="28"/>
          <w:szCs w:val="28"/>
          <w:lang w:eastAsia="en-US"/>
        </w:rPr>
        <w:t>получено подтверждение включения в реестр уведомлений о транспортно-экспедиционной деятельности.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lastRenderedPageBreak/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5B14DC" w:rsidRPr="00805F7F" w:rsidRDefault="005B14DC" w:rsidP="005B14DC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5F7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уточненными</w:t>
      </w:r>
      <w:r w:rsidRPr="00805F7F">
        <w:rPr>
          <w:rFonts w:ascii="Times New Roman" w:hAnsi="Times New Roman"/>
          <w:sz w:val="28"/>
          <w:szCs w:val="28"/>
        </w:rPr>
        <w:t xml:space="preserve"> данными субъектов Российской Федерации:</w:t>
      </w:r>
    </w:p>
    <w:p w:rsidR="005B14DC" w:rsidRPr="009416AF" w:rsidRDefault="005B14DC" w:rsidP="005B14DC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5F7F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805F7F">
        <w:rPr>
          <w:rFonts w:ascii="Times New Roman" w:hAnsi="Times New Roman"/>
          <w:sz w:val="28"/>
          <w:szCs w:val="28"/>
        </w:rPr>
        <w:br/>
        <w:t xml:space="preserve">по </w:t>
      </w:r>
      <w:r w:rsidRPr="009416AF">
        <w:rPr>
          <w:rFonts w:ascii="Times New Roman" w:hAnsi="Times New Roman"/>
          <w:sz w:val="28"/>
          <w:szCs w:val="28"/>
        </w:rPr>
        <w:t xml:space="preserve">муниципальным маршрутам регулярных перевозок, оказанных (выполненных) организациями частной формы собственности, составляет </w:t>
      </w:r>
      <w:r w:rsidRPr="004017D2">
        <w:rPr>
          <w:rFonts w:ascii="Times New Roman" w:hAnsi="Times New Roman"/>
          <w:sz w:val="28"/>
          <w:szCs w:val="28"/>
        </w:rPr>
        <w:t>72,1</w:t>
      </w:r>
      <w:r w:rsidRPr="009416AF">
        <w:rPr>
          <w:rFonts w:ascii="Times New Roman" w:hAnsi="Times New Roman"/>
          <w:sz w:val="28"/>
          <w:szCs w:val="28"/>
        </w:rPr>
        <w:t xml:space="preserve"> %;</w:t>
      </w:r>
    </w:p>
    <w:p w:rsidR="00B20E76" w:rsidRDefault="005B14DC" w:rsidP="005B14DC">
      <w:pPr>
        <w:shd w:val="clear" w:color="auto" w:fill="FFFFFF"/>
        <w:spacing w:after="0" w:line="240" w:lineRule="auto"/>
        <w:ind w:firstLine="680"/>
        <w:jc w:val="both"/>
      </w:pPr>
      <w:r w:rsidRPr="009416AF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9416AF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Pr="004017D2">
        <w:rPr>
          <w:rFonts w:ascii="Times New Roman" w:hAnsi="Times New Roman"/>
          <w:sz w:val="28"/>
          <w:szCs w:val="28"/>
        </w:rPr>
        <w:t>75,3 %.</w:t>
      </w:r>
      <w:bookmarkStart w:id="0" w:name="_GoBack"/>
      <w:bookmarkEnd w:id="0"/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3E" w:rsidRDefault="00AD393E">
      <w:pPr>
        <w:spacing w:after="0" w:line="240" w:lineRule="auto"/>
      </w:pPr>
      <w:r>
        <w:separator/>
      </w:r>
    </w:p>
  </w:endnote>
  <w:endnote w:type="continuationSeparator" w:id="0">
    <w:p w:rsidR="00AD393E" w:rsidRDefault="00AD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3E" w:rsidRDefault="00AD393E">
      <w:pPr>
        <w:spacing w:after="0" w:line="240" w:lineRule="auto"/>
      </w:pPr>
      <w:r>
        <w:separator/>
      </w:r>
    </w:p>
  </w:footnote>
  <w:footnote w:type="continuationSeparator" w:id="0">
    <w:p w:rsidR="00AD393E" w:rsidRDefault="00AD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B14DC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02A1F"/>
    <w:rsid w:val="0001308A"/>
    <w:rsid w:val="00027B28"/>
    <w:rsid w:val="0003124E"/>
    <w:rsid w:val="0003222F"/>
    <w:rsid w:val="00033302"/>
    <w:rsid w:val="00040294"/>
    <w:rsid w:val="00044222"/>
    <w:rsid w:val="00044D64"/>
    <w:rsid w:val="00056840"/>
    <w:rsid w:val="0005785B"/>
    <w:rsid w:val="000647FB"/>
    <w:rsid w:val="0007250E"/>
    <w:rsid w:val="00081539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26080"/>
    <w:rsid w:val="0013016A"/>
    <w:rsid w:val="00154528"/>
    <w:rsid w:val="001647F9"/>
    <w:rsid w:val="001651AA"/>
    <w:rsid w:val="00167641"/>
    <w:rsid w:val="00171301"/>
    <w:rsid w:val="00176496"/>
    <w:rsid w:val="001777BE"/>
    <w:rsid w:val="00177A17"/>
    <w:rsid w:val="00184DB8"/>
    <w:rsid w:val="00184F35"/>
    <w:rsid w:val="0019739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012E7"/>
    <w:rsid w:val="002113FD"/>
    <w:rsid w:val="00216AFA"/>
    <w:rsid w:val="0022177A"/>
    <w:rsid w:val="00232F4A"/>
    <w:rsid w:val="00236BBB"/>
    <w:rsid w:val="00246074"/>
    <w:rsid w:val="00250EB2"/>
    <w:rsid w:val="00260E36"/>
    <w:rsid w:val="002624B8"/>
    <w:rsid w:val="0027326C"/>
    <w:rsid w:val="00280757"/>
    <w:rsid w:val="0028330A"/>
    <w:rsid w:val="002A3438"/>
    <w:rsid w:val="002A7519"/>
    <w:rsid w:val="002B0A49"/>
    <w:rsid w:val="002C1734"/>
    <w:rsid w:val="002D101C"/>
    <w:rsid w:val="002D28CA"/>
    <w:rsid w:val="002E4ADF"/>
    <w:rsid w:val="002E4B38"/>
    <w:rsid w:val="002E5CF4"/>
    <w:rsid w:val="002F1BFB"/>
    <w:rsid w:val="002F5A23"/>
    <w:rsid w:val="00310AFF"/>
    <w:rsid w:val="00311A66"/>
    <w:rsid w:val="00322C91"/>
    <w:rsid w:val="003232A0"/>
    <w:rsid w:val="003254C9"/>
    <w:rsid w:val="00325FF0"/>
    <w:rsid w:val="00344FF4"/>
    <w:rsid w:val="00345E43"/>
    <w:rsid w:val="0035582C"/>
    <w:rsid w:val="00355D6E"/>
    <w:rsid w:val="00361AF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C296D"/>
    <w:rsid w:val="003D15B6"/>
    <w:rsid w:val="003D514A"/>
    <w:rsid w:val="003E04BC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33A02"/>
    <w:rsid w:val="00450BEE"/>
    <w:rsid w:val="00454244"/>
    <w:rsid w:val="004543CF"/>
    <w:rsid w:val="00460C84"/>
    <w:rsid w:val="00466ED1"/>
    <w:rsid w:val="0046731B"/>
    <w:rsid w:val="004722EC"/>
    <w:rsid w:val="00477633"/>
    <w:rsid w:val="00490D9B"/>
    <w:rsid w:val="00494F25"/>
    <w:rsid w:val="004A1432"/>
    <w:rsid w:val="004A4DCB"/>
    <w:rsid w:val="004A5C0C"/>
    <w:rsid w:val="004B03D3"/>
    <w:rsid w:val="004B559C"/>
    <w:rsid w:val="004C2977"/>
    <w:rsid w:val="004C6DE0"/>
    <w:rsid w:val="004D1C4A"/>
    <w:rsid w:val="004E25CD"/>
    <w:rsid w:val="004E390A"/>
    <w:rsid w:val="004F38A5"/>
    <w:rsid w:val="005009FE"/>
    <w:rsid w:val="00501A8F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6792D"/>
    <w:rsid w:val="00572981"/>
    <w:rsid w:val="0058040C"/>
    <w:rsid w:val="00582346"/>
    <w:rsid w:val="00597546"/>
    <w:rsid w:val="005975B2"/>
    <w:rsid w:val="005A0625"/>
    <w:rsid w:val="005A3423"/>
    <w:rsid w:val="005A6DA6"/>
    <w:rsid w:val="005B14DC"/>
    <w:rsid w:val="005B5E98"/>
    <w:rsid w:val="005C2B47"/>
    <w:rsid w:val="005C365C"/>
    <w:rsid w:val="005C3C8F"/>
    <w:rsid w:val="005C78BE"/>
    <w:rsid w:val="005D3226"/>
    <w:rsid w:val="005D5175"/>
    <w:rsid w:val="005D6CF2"/>
    <w:rsid w:val="005E72B9"/>
    <w:rsid w:val="005F2C96"/>
    <w:rsid w:val="005F3E3E"/>
    <w:rsid w:val="00600529"/>
    <w:rsid w:val="00616001"/>
    <w:rsid w:val="00620E07"/>
    <w:rsid w:val="00623FCD"/>
    <w:rsid w:val="00625BB3"/>
    <w:rsid w:val="00632965"/>
    <w:rsid w:val="00637304"/>
    <w:rsid w:val="00652273"/>
    <w:rsid w:val="00657C51"/>
    <w:rsid w:val="00664F3F"/>
    <w:rsid w:val="00667F80"/>
    <w:rsid w:val="00685C85"/>
    <w:rsid w:val="006916FB"/>
    <w:rsid w:val="006A6D18"/>
    <w:rsid w:val="006B6DB5"/>
    <w:rsid w:val="006B783C"/>
    <w:rsid w:val="006C215A"/>
    <w:rsid w:val="006C514B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348FD"/>
    <w:rsid w:val="00737251"/>
    <w:rsid w:val="0075480B"/>
    <w:rsid w:val="007562B8"/>
    <w:rsid w:val="00757F1D"/>
    <w:rsid w:val="00761496"/>
    <w:rsid w:val="0077612C"/>
    <w:rsid w:val="00785CA5"/>
    <w:rsid w:val="00791B4A"/>
    <w:rsid w:val="007C50DF"/>
    <w:rsid w:val="007C5884"/>
    <w:rsid w:val="007C63D8"/>
    <w:rsid w:val="007C67CD"/>
    <w:rsid w:val="007D7FF7"/>
    <w:rsid w:val="007E0411"/>
    <w:rsid w:val="007E1219"/>
    <w:rsid w:val="007E67F5"/>
    <w:rsid w:val="007E787F"/>
    <w:rsid w:val="007E7941"/>
    <w:rsid w:val="007F3A2E"/>
    <w:rsid w:val="008078B5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4F54"/>
    <w:rsid w:val="008756DE"/>
    <w:rsid w:val="008866DD"/>
    <w:rsid w:val="00892618"/>
    <w:rsid w:val="008953FE"/>
    <w:rsid w:val="008A4000"/>
    <w:rsid w:val="008A76D3"/>
    <w:rsid w:val="008B4F3A"/>
    <w:rsid w:val="008C3507"/>
    <w:rsid w:val="008C4E85"/>
    <w:rsid w:val="008E13FE"/>
    <w:rsid w:val="008F3EEA"/>
    <w:rsid w:val="008F6D6D"/>
    <w:rsid w:val="008F775D"/>
    <w:rsid w:val="0090198F"/>
    <w:rsid w:val="00914F1E"/>
    <w:rsid w:val="009325DA"/>
    <w:rsid w:val="00940A36"/>
    <w:rsid w:val="00941B6F"/>
    <w:rsid w:val="00944210"/>
    <w:rsid w:val="009468F8"/>
    <w:rsid w:val="00951B7C"/>
    <w:rsid w:val="00957185"/>
    <w:rsid w:val="00957962"/>
    <w:rsid w:val="00966F08"/>
    <w:rsid w:val="00966F69"/>
    <w:rsid w:val="00967336"/>
    <w:rsid w:val="0097354F"/>
    <w:rsid w:val="00981F25"/>
    <w:rsid w:val="00987D99"/>
    <w:rsid w:val="0099500A"/>
    <w:rsid w:val="009A39DE"/>
    <w:rsid w:val="009A58D1"/>
    <w:rsid w:val="009B159E"/>
    <w:rsid w:val="009B30BA"/>
    <w:rsid w:val="009B31BF"/>
    <w:rsid w:val="009B33A6"/>
    <w:rsid w:val="009C0ADF"/>
    <w:rsid w:val="009C314B"/>
    <w:rsid w:val="009C5166"/>
    <w:rsid w:val="009E4C0C"/>
    <w:rsid w:val="009E691B"/>
    <w:rsid w:val="009E7FEA"/>
    <w:rsid w:val="00A0210B"/>
    <w:rsid w:val="00A02E64"/>
    <w:rsid w:val="00A03051"/>
    <w:rsid w:val="00A034A2"/>
    <w:rsid w:val="00A1789F"/>
    <w:rsid w:val="00A3620C"/>
    <w:rsid w:val="00A363DC"/>
    <w:rsid w:val="00A63DEA"/>
    <w:rsid w:val="00A703C3"/>
    <w:rsid w:val="00A7285D"/>
    <w:rsid w:val="00A7364E"/>
    <w:rsid w:val="00A8527B"/>
    <w:rsid w:val="00AA2EB3"/>
    <w:rsid w:val="00AB17D7"/>
    <w:rsid w:val="00AC20A8"/>
    <w:rsid w:val="00AC63CA"/>
    <w:rsid w:val="00AD117D"/>
    <w:rsid w:val="00AD393E"/>
    <w:rsid w:val="00AD6970"/>
    <w:rsid w:val="00AE4761"/>
    <w:rsid w:val="00AF4D02"/>
    <w:rsid w:val="00AF6428"/>
    <w:rsid w:val="00AF6B1A"/>
    <w:rsid w:val="00AF7BCA"/>
    <w:rsid w:val="00B01F48"/>
    <w:rsid w:val="00B02A2B"/>
    <w:rsid w:val="00B030C3"/>
    <w:rsid w:val="00B0310A"/>
    <w:rsid w:val="00B0585D"/>
    <w:rsid w:val="00B1280F"/>
    <w:rsid w:val="00B132B9"/>
    <w:rsid w:val="00B20E76"/>
    <w:rsid w:val="00B22EC4"/>
    <w:rsid w:val="00B27A17"/>
    <w:rsid w:val="00B300E4"/>
    <w:rsid w:val="00B328E3"/>
    <w:rsid w:val="00B3524C"/>
    <w:rsid w:val="00B3702D"/>
    <w:rsid w:val="00B437ED"/>
    <w:rsid w:val="00B505B3"/>
    <w:rsid w:val="00B53DC2"/>
    <w:rsid w:val="00B60CD0"/>
    <w:rsid w:val="00B74A50"/>
    <w:rsid w:val="00B768A1"/>
    <w:rsid w:val="00B829ED"/>
    <w:rsid w:val="00B84CE3"/>
    <w:rsid w:val="00B946BB"/>
    <w:rsid w:val="00B97404"/>
    <w:rsid w:val="00BA32E8"/>
    <w:rsid w:val="00BB1EAD"/>
    <w:rsid w:val="00BB39EB"/>
    <w:rsid w:val="00BD62DA"/>
    <w:rsid w:val="00BD70EE"/>
    <w:rsid w:val="00BE22BF"/>
    <w:rsid w:val="00BE75DA"/>
    <w:rsid w:val="00BF7005"/>
    <w:rsid w:val="00C00548"/>
    <w:rsid w:val="00C04B6B"/>
    <w:rsid w:val="00C0558C"/>
    <w:rsid w:val="00C111DE"/>
    <w:rsid w:val="00C12EF1"/>
    <w:rsid w:val="00C130DC"/>
    <w:rsid w:val="00C32841"/>
    <w:rsid w:val="00C377C3"/>
    <w:rsid w:val="00C441DE"/>
    <w:rsid w:val="00C57654"/>
    <w:rsid w:val="00C7092B"/>
    <w:rsid w:val="00C711B7"/>
    <w:rsid w:val="00C82919"/>
    <w:rsid w:val="00C9236D"/>
    <w:rsid w:val="00C96261"/>
    <w:rsid w:val="00CA2929"/>
    <w:rsid w:val="00CA5814"/>
    <w:rsid w:val="00CB1E01"/>
    <w:rsid w:val="00CB53FC"/>
    <w:rsid w:val="00CB79A8"/>
    <w:rsid w:val="00CC2F96"/>
    <w:rsid w:val="00CC3B4C"/>
    <w:rsid w:val="00CC50F9"/>
    <w:rsid w:val="00CD12F9"/>
    <w:rsid w:val="00CE1DAD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A1EDA"/>
    <w:rsid w:val="00DA7DEB"/>
    <w:rsid w:val="00DB3F12"/>
    <w:rsid w:val="00DC50A1"/>
    <w:rsid w:val="00DE2220"/>
    <w:rsid w:val="00DE33B4"/>
    <w:rsid w:val="00E0015A"/>
    <w:rsid w:val="00E042D3"/>
    <w:rsid w:val="00E11417"/>
    <w:rsid w:val="00E1326B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129C"/>
    <w:rsid w:val="00E85481"/>
    <w:rsid w:val="00E90978"/>
    <w:rsid w:val="00E933DB"/>
    <w:rsid w:val="00E936EE"/>
    <w:rsid w:val="00EA3292"/>
    <w:rsid w:val="00EA401B"/>
    <w:rsid w:val="00EC548F"/>
    <w:rsid w:val="00EC7C6C"/>
    <w:rsid w:val="00EE4317"/>
    <w:rsid w:val="00EF7969"/>
    <w:rsid w:val="00F01CD8"/>
    <w:rsid w:val="00F05780"/>
    <w:rsid w:val="00F066A9"/>
    <w:rsid w:val="00F2064D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43E69"/>
    <w:rsid w:val="00F502B0"/>
    <w:rsid w:val="00F64EFB"/>
    <w:rsid w:val="00F73E3B"/>
    <w:rsid w:val="00F76D70"/>
    <w:rsid w:val="00F86612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A4BC-BCC2-4E32-AD84-EDFFAE7E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8</cp:revision>
  <cp:lastPrinted>2025-03-19T07:09:00Z</cp:lastPrinted>
  <dcterms:created xsi:type="dcterms:W3CDTF">2026-07-01T12:44:00Z</dcterms:created>
  <dcterms:modified xsi:type="dcterms:W3CDTF">2026-07-01T12:48:00Z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