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jc w:val="center"/>
        <w:tblInd w:w="135" w:type="dxa"/>
        <w:tblLayout w:type="fixed"/>
        <w:tblLook w:val="04A0" w:firstRow="1" w:lastRow="0" w:firstColumn="1" w:lastColumn="0" w:noHBand="0" w:noVBand="1"/>
      </w:tblPr>
      <w:tblGrid>
        <w:gridCol w:w="620"/>
        <w:gridCol w:w="4654"/>
        <w:gridCol w:w="2503"/>
        <w:gridCol w:w="2940"/>
      </w:tblGrid>
      <w:tr w:rsidR="005A4B40" w:rsidRPr="00A06298" w:rsidTr="00A06298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A06298" w:rsidRDefault="0010375F" w:rsidP="00A06298">
            <w:pPr>
              <w:pageBreakBefore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62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A062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A06298" w:rsidRDefault="0010375F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проекта нормативного правового акта, по которому проводилась антикоррупционная экспертиза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A06298" w:rsidRDefault="0010375F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</w:t>
            </w:r>
          </w:p>
          <w:p w:rsidR="007076DD" w:rsidRPr="00A06298" w:rsidRDefault="0010375F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проведенной</w:t>
            </w:r>
          </w:p>
          <w:p w:rsidR="007076DD" w:rsidRPr="00A06298" w:rsidRDefault="0010375F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антикоррупционной экспертизы по проекту нормативного правового акта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A06298" w:rsidRDefault="0010375F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Учет (</w:t>
            </w:r>
            <w:proofErr w:type="spellStart"/>
            <w:r w:rsidRPr="00A06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неучет</w:t>
            </w:r>
            <w:proofErr w:type="spellEnd"/>
            <w:r w:rsidRPr="00A06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 замечаний</w:t>
            </w:r>
            <w:r w:rsidRPr="00A06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по результатам проведенных антикоррупционных экспертиз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A06298" w:rsidRDefault="007076D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898" w:rsidRPr="00F664BA" w:rsidRDefault="00C6131E" w:rsidP="00A06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</w:t>
            </w:r>
            <w:r w:rsidR="00F6189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</w:p>
          <w:p w:rsidR="00C6131E" w:rsidRPr="00A06298" w:rsidRDefault="00C6131E" w:rsidP="00A06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порядка подачи и формы заявления для получения иностранных и многосторонних разрешений, форм заявки для определения общей годовой потребности в иностранных разрешениях и в многосторонних разрешениях, формы бланков российских разрешений и специальных разовых разрешений на осуществление международной автомобильной перевозки</w:t>
            </w:r>
          </w:p>
          <w:p w:rsidR="00C6131E" w:rsidRPr="00A06298" w:rsidRDefault="00C6131E" w:rsidP="00A06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территории или на территорию третьего государства, а также правил заполнения российских разрешений и специальных разовых разрешений</w:t>
            </w:r>
          </w:p>
          <w:p w:rsidR="00C6131E" w:rsidRPr="00A06298" w:rsidRDefault="00C6131E" w:rsidP="00A06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осуществление международной автомобильной перевозки с территории</w:t>
            </w:r>
          </w:p>
          <w:p w:rsidR="007076DD" w:rsidRPr="00A06298" w:rsidRDefault="00C6131E" w:rsidP="00A06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на территорию третьего государства»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A06298" w:rsidRDefault="00C6131E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«д»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26 февраля 2010 г. № 96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6DD" w:rsidRPr="00A06298" w:rsidRDefault="00EE23C8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Учтено 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76DD" w:rsidRPr="00A06298" w:rsidRDefault="007076D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76DD" w:rsidRPr="00A06298" w:rsidRDefault="003F0619" w:rsidP="00A06298">
            <w:pPr>
              <w:tabs>
                <w:tab w:val="left" w:pos="9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5A4B40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Порядка аттестации ответственного за обеспечение безопасности дорожного движения на право заниматься соответствующей деятельностью и Порядка ведения реестра лиц, аттестованных в качестве специалистов, ответственных за обеспечение безопасности дорожного движения, на право заниматься соответствующей деятельностью»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76DD" w:rsidRPr="00A06298" w:rsidRDefault="003F0619" w:rsidP="00A06298">
            <w:pPr>
              <w:spacing w:after="0" w:line="240" w:lineRule="auto"/>
              <w:ind w:firstLine="14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«а» пункта 3, подпункта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76DD" w:rsidRPr="00A06298" w:rsidRDefault="00C46B1C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6DD" w:rsidRPr="00A06298" w:rsidRDefault="007076D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619" w:rsidRPr="00A06298" w:rsidRDefault="003F0619" w:rsidP="00A06298">
            <w:pPr>
              <w:tabs>
                <w:tab w:val="left" w:pos="734"/>
                <w:tab w:val="left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</w:t>
            </w:r>
            <w:r w:rsidR="00F6189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  <w:r w:rsidR="00F6189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установлении Порядка прохождения профессионального отбора</w:t>
            </w:r>
          </w:p>
          <w:p w:rsidR="007076DD" w:rsidRPr="00A06298" w:rsidRDefault="003F0619" w:rsidP="00A06298">
            <w:pPr>
              <w:tabs>
                <w:tab w:val="left" w:pos="734"/>
                <w:tab w:val="left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электрического транспорта»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6DD" w:rsidRPr="00A06298" w:rsidRDefault="003F0619" w:rsidP="00A0629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Подпункты «а», «в» пункта 3, подпункта «в» пункта 4 Методики проведения антикоррупционной экспертизы нормативных правовых актов и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проектов нормативных правовых актов, утвержденной постановлением 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6DD" w:rsidRPr="00A06298" w:rsidRDefault="00C46B1C" w:rsidP="00A06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736C2E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C2E" w:rsidRPr="00A06298" w:rsidRDefault="00736C2E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C2E" w:rsidRPr="00A06298" w:rsidRDefault="00736C2E" w:rsidP="00A06298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</w:t>
            </w:r>
            <w:r w:rsidR="00F6189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  <w:r w:rsidR="00F6189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особенностей режима рабочего времени и времени отдыха водителей трамвая и троллейбуса»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C2E" w:rsidRPr="00A06298" w:rsidRDefault="00736C2E" w:rsidP="00A0629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Коррупциогенные факторы не выявлены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C2E" w:rsidRPr="00A06298" w:rsidRDefault="00736C2E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36C2E" w:rsidRPr="00A06298" w:rsidTr="00A06298">
        <w:trPr>
          <w:trHeight w:val="250"/>
          <w:jc w:val="center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C2E" w:rsidRPr="00A06298" w:rsidRDefault="00736C2E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C2E" w:rsidRPr="00A06298" w:rsidRDefault="00736C2E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 «Об утверждении формы заявки на предоставление субсидии из федерального бюджета бюджетам субъектов Российской Федерации на обновление общественного транспорта на очередной финансовый год и плановый период»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C2E" w:rsidRPr="00A06298" w:rsidRDefault="00736C2E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 факторы не выявлены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C2E" w:rsidRPr="00A06298" w:rsidRDefault="00736C2E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06298" w:rsidRDefault="00540514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06298" w:rsidRDefault="003F0619" w:rsidP="00A06298">
            <w:pPr>
              <w:tabs>
                <w:tab w:val="left" w:pos="53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</w:t>
            </w:r>
            <w:r w:rsidR="00F6189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  <w:r w:rsidR="00F6189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установлении Порядка предоставления свидетельств о соответствии нормам, установленным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г., для изотермических транспортных средств, транспортных средств-ледников, транспортных средств-рефрижераторов, отапливаемых транспортных средств или транспортных средств-рефрижераторов и отапливаемых»</w:t>
            </w:r>
            <w:proofErr w:type="gramEnd"/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06298" w:rsidRDefault="007B3442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9B7" w:rsidRPr="00A06298" w:rsidRDefault="00C46B1C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A06298" w:rsidRDefault="00540514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A06298" w:rsidRDefault="00CD4A73" w:rsidP="00A06298">
            <w:pPr>
              <w:tabs>
                <w:tab w:val="left" w:pos="376"/>
                <w:tab w:val="left" w:pos="422"/>
                <w:tab w:val="left" w:pos="9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</w:t>
            </w:r>
            <w:r w:rsidR="00F6189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  <w:r w:rsidR="00F6189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требований к сервисным центрам (мастерским), осуществляющим деятельность по установке, проверке, техническому обслуживанию и ремонту контрольных устройств, устанавливаемых на транспортных средствах, Порядка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средствах, и Порядка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ведения реестра допущенных сервисных центров (мастерских), осуществляющих деятельность по установке, проверке, техническому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обслуживанию и ремонту контрольных устройств, устанавливаемых на транспортных средствах»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A06298" w:rsidRDefault="00CD4A73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Подпункт «б»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Правительства Российской Федерации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A06298" w:rsidRDefault="00C46B1C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A06298" w:rsidRDefault="00540514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A06298" w:rsidRDefault="00CD4A73" w:rsidP="00A06298">
            <w:pPr>
              <w:tabs>
                <w:tab w:val="left" w:pos="1486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C91CC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установлении требований к экспертам-техникам, проводящим независимую техническую экспертизу транспортных средств, в том числе требований к их профессиональной аттестации, оснований и порядка ее аннулирования»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A06298" w:rsidRDefault="007369B7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</w:t>
            </w:r>
            <w:r w:rsidR="00F6189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пункта 3, </w:t>
            </w:r>
            <w:r w:rsidR="00CD4A7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14" w:rsidRPr="00A06298" w:rsidRDefault="00C46B1C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A4B40" w:rsidRPr="00A06298" w:rsidTr="00A06298">
        <w:trPr>
          <w:trHeight w:val="26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06298" w:rsidRDefault="00540514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D4A73" w:rsidRPr="00A06298" w:rsidRDefault="00CD4A73" w:rsidP="00A06298">
            <w:pPr>
              <w:tabs>
                <w:tab w:val="left" w:pos="12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C91CC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Порядка проведения официального утверждения типа контрольного устройства (его компонентов), карточек (карт), используемых в цифровых контрольных устройствах, устанавливаемых</w:t>
            </w:r>
          </w:p>
          <w:p w:rsidR="00540514" w:rsidRPr="00A06298" w:rsidRDefault="00CD4A73" w:rsidP="00A06298">
            <w:pPr>
              <w:tabs>
                <w:tab w:val="left" w:pos="12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транспортных средствах, образцов регистрационных листов, и Порядка ведения реестра выданных официальных утверждений типа контрольного устройства (его компонентов), карточек (карт), используемых в цифровых контрольных устройствах, устанавливаемых на транспортных средствах, образцов регистрационных листов»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06298" w:rsidRDefault="007369B7" w:rsidP="00A06298">
            <w:pPr>
              <w:spacing w:after="0" w:line="240" w:lineRule="auto"/>
              <w:ind w:firstLine="4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</w:t>
            </w:r>
            <w:r w:rsidR="00CD4A7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 «б» 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«в»</w:t>
            </w:r>
            <w:r w:rsidR="00CD4A7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пункта 3, подпункт «в»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CE7E45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40514" w:rsidRPr="00A06298" w:rsidRDefault="00C46B1C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06298" w:rsidRDefault="007369B7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06298" w:rsidRDefault="00C91CC8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D4A7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приказа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Минтранса России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D4A7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Правил перевозок пассажиров и багажа автомобильным транспортом и городским наземным электрическим транспортом»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06298" w:rsidRDefault="007369B7" w:rsidP="00A06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проектов нормативных правовых актов, утвержденной постановлением 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06298" w:rsidRDefault="00C46B1C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06298" w:rsidRDefault="007369B7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73" w:rsidRPr="00A06298" w:rsidRDefault="00CD4A73" w:rsidP="00A06298">
            <w:pPr>
              <w:tabs>
                <w:tab w:val="left" w:pos="11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C91CC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требований к сервисным центрам (мастерским), осуществляющим деятельность по установке, проверке, техническому обслуживанию и ремонту контрольных устройств, устанавливаемых на транспортных средствах, Порядка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средствах, и Порядка ведения реестра допущенных сервисных центров (мастерских), осуществляющих деятельность по установке, проверке, техническому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обслуживанию и ремонту контрольных устройств, устанавливаемых на транспортных средствах»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06298" w:rsidRDefault="00CF2A44" w:rsidP="00A06298">
            <w:pPr>
              <w:spacing w:line="240" w:lineRule="auto"/>
              <w:ind w:firstLine="2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</w:t>
            </w:r>
            <w:r w:rsidR="00CD4A7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 пункта </w:t>
            </w:r>
            <w:r w:rsidR="00CD4A7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B7" w:rsidRPr="00A06298" w:rsidRDefault="00C46B1C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9B7" w:rsidRPr="00A06298" w:rsidRDefault="007369B7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9B7" w:rsidRPr="00A06298" w:rsidRDefault="00CD4A73" w:rsidP="00A06298">
            <w:pPr>
              <w:tabs>
                <w:tab w:val="left" w:pos="312"/>
                <w:tab w:val="left" w:pos="349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C91CC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порядка проведения квалификационного экзамена на право получения свидетельства профессиональной компетентности международного автомобильного перевозчика»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9B7" w:rsidRPr="00A06298" w:rsidRDefault="00CD4A73" w:rsidP="00A0629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Подпункты «а», «</w:t>
            </w:r>
            <w:r w:rsidR="00E5273F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пункта 3</w:t>
            </w:r>
            <w:r w:rsidR="00E5273F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подпункт «в» пункта 4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9B7" w:rsidRPr="00A06298" w:rsidRDefault="00C46B1C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41A" w:rsidRPr="00A06298" w:rsidRDefault="006E541A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41A" w:rsidRPr="00A06298" w:rsidRDefault="00E5273F" w:rsidP="00A06298">
            <w:pPr>
              <w:tabs>
                <w:tab w:val="left" w:pos="449"/>
                <w:tab w:val="left" w:pos="9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924658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Порядка выдачи карточек (карт), используемых в цифровых контрольных устройствах,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устанавливаемых на транспортных средствах, и порядка ведения реестра выданных карточек (карт), используемых в цифровых контрольных устройствах, устанавливаемых на транспортных средствах»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41A" w:rsidRPr="00A06298" w:rsidRDefault="00CF2A44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Подпункт</w:t>
            </w:r>
            <w:r w:rsidR="00E5273F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 «а», «б» пункта 3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Методики проведения антикоррупционной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экспертизы нормативных правовых актов и проектов нормативных правовых актов, утвержденной постановлением 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41A" w:rsidRPr="00A06298" w:rsidRDefault="00C46B1C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A06298" w:rsidRDefault="00354F73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73F" w:rsidRPr="00A06298" w:rsidRDefault="00924658" w:rsidP="00A06298">
            <w:pPr>
              <w:tabs>
                <w:tab w:val="left" w:pos="12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E5273F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установлении особенностей</w:t>
            </w:r>
          </w:p>
          <w:p w:rsidR="00E5273F" w:rsidRPr="00A06298" w:rsidRDefault="00E5273F" w:rsidP="00A06298">
            <w:pPr>
              <w:tabs>
                <w:tab w:val="left" w:pos="12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режима рабочего времени и времени отдыха</w:t>
            </w:r>
          </w:p>
          <w:p w:rsidR="00354F73" w:rsidRPr="00A06298" w:rsidRDefault="00E5273F" w:rsidP="00A06298">
            <w:pPr>
              <w:tabs>
                <w:tab w:val="left" w:pos="12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водителей автомобилей»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3B9" w:rsidRPr="00A06298" w:rsidRDefault="00E5273F" w:rsidP="00A06298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Коррупциогенные факторы не выявлены </w:t>
            </w:r>
          </w:p>
          <w:p w:rsidR="00354F73" w:rsidRPr="00A06298" w:rsidRDefault="00354F73" w:rsidP="00A06298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73" w:rsidRPr="00A06298" w:rsidRDefault="008F6D21" w:rsidP="00A06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41A" w:rsidRPr="00A06298" w:rsidRDefault="006E541A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41A" w:rsidRPr="00A06298" w:rsidRDefault="00E5273F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</w:t>
            </w:r>
            <w:r w:rsidR="001B2DA1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  <w:r w:rsidR="001B2DA1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 установлении порядка выдачи свидетельства ДОПОГ водителя и порядка утверждения курсов подготовки водителей транспортных средств, осуществляющих перевозки опасных грузов»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41A" w:rsidRPr="00A06298" w:rsidRDefault="00CF2A44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</w:t>
            </w:r>
            <w:r w:rsidR="00E5273F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 «а»,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«в»</w:t>
            </w:r>
            <w:r w:rsidR="00E5273F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пункта 3, подпункт «в»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541A" w:rsidRPr="00A06298" w:rsidRDefault="00C46B1C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41A" w:rsidRPr="00A06298" w:rsidRDefault="006E541A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41A" w:rsidRPr="00A06298" w:rsidRDefault="00E5273F" w:rsidP="00A06298">
            <w:pPr>
              <w:tabs>
                <w:tab w:val="left" w:pos="1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</w:t>
            </w:r>
            <w:r w:rsidR="001B2DA1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  <w:r w:rsidR="001B2DA1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</w:t>
            </w: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 ведения реестра перевозчиков грузов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автомобильным транспортом по территории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41A" w:rsidRPr="00A06298" w:rsidRDefault="00E5273F" w:rsidP="00A06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«а» пункта 3, п</w:t>
            </w:r>
            <w:r w:rsidR="00721A27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Правительства 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Российской Федерации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541A" w:rsidRPr="00A06298" w:rsidRDefault="00C46B1C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8F6D2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6D21" w:rsidRPr="00A06298" w:rsidRDefault="008F6D2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6D21" w:rsidRPr="00A06298" w:rsidRDefault="008F6D21" w:rsidP="00A06298">
            <w:pPr>
              <w:tabs>
                <w:tab w:val="left" w:pos="1293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определении случаев, при которых транспортная накладная, заказ, заявка оформляются на бумажном носителе»</w:t>
            </w:r>
          </w:p>
          <w:p w:rsidR="008F6D21" w:rsidRPr="00A06298" w:rsidRDefault="008F6D21" w:rsidP="00A06298">
            <w:pPr>
              <w:tabs>
                <w:tab w:val="left" w:pos="1293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6D21" w:rsidRPr="00A06298" w:rsidRDefault="008F6D2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Коррупциогенные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6D21" w:rsidRPr="00A06298" w:rsidRDefault="008F6D2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F6D21" w:rsidRPr="00A06298" w:rsidTr="00A06298">
        <w:trPr>
          <w:trHeight w:val="250"/>
          <w:jc w:val="center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F6D21" w:rsidRPr="00A06298" w:rsidRDefault="008F6D2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F6D21" w:rsidRPr="00A06298" w:rsidRDefault="008F6D21" w:rsidP="00A06298">
            <w:pPr>
              <w:tabs>
                <w:tab w:val="left" w:pos="743"/>
                <w:tab w:val="left" w:pos="794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приказа Минтранса России </w:t>
            </w:r>
            <w:r w:rsidR="004D7F96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«Об утверждении пределов автомобильного </w:t>
            </w: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грузо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-пассажирского постоянного многостороннего пункта пропуска через государственную границу Российской Федерации </w:t>
            </w: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Бугристое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(Челябинская область)»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F6D21" w:rsidRPr="00A06298" w:rsidRDefault="008F6D2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 факторы не выявлены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F6D21" w:rsidRPr="00A06298" w:rsidRDefault="008F6D2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A8D" w:rsidRPr="00A06298" w:rsidRDefault="00370A8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A8D" w:rsidRPr="00A06298" w:rsidRDefault="008F6D21" w:rsidP="00A06298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213634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«Об установлении критериев и порядка определения вида выполняемой международной автомобильной перевозки груза»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A8D" w:rsidRPr="00A06298" w:rsidRDefault="00213634" w:rsidP="00A06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BB9" w:rsidRPr="00A06298" w:rsidRDefault="008F6D21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761FA"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чтено 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13634" w:rsidRPr="00A06298" w:rsidRDefault="00213634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13634" w:rsidRPr="00A06298" w:rsidRDefault="00213634" w:rsidP="00A06298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приказа </w:t>
            </w:r>
            <w:r w:rsidR="001B2DA1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  <w:r w:rsidR="001B2DA1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«Об определении </w:t>
            </w: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особенностей выполнения международной автомобильной перевозки грузов третьих государств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13634" w:rsidRPr="00A06298" w:rsidRDefault="00213634" w:rsidP="00A06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13634" w:rsidRPr="00A06298" w:rsidRDefault="008F6D21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761FA"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чтено 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3634" w:rsidRPr="00A06298" w:rsidRDefault="00C05738" w:rsidP="00F664BA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3634" w:rsidRPr="00A06298" w:rsidRDefault="00C05738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</w:t>
            </w:r>
            <w:r w:rsidR="001B2DA1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  <w:r w:rsidR="001B2DA1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установлении Условий осуществления двусторонних и транзитных международных автомобильных перевозок без разрешен</w:t>
            </w:r>
            <w:bookmarkStart w:id="0" w:name="_GoBack"/>
            <w:bookmarkEnd w:id="0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3634" w:rsidRPr="00A06298" w:rsidRDefault="00C05738" w:rsidP="00A06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3634" w:rsidRPr="00A06298" w:rsidRDefault="007F075A" w:rsidP="00A062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C05738"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чтено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8F6D21" w:rsidP="00A06298">
            <w:pPr>
              <w:widowControl w:val="0"/>
              <w:tabs>
                <w:tab w:val="left" w:pos="558"/>
              </w:tabs>
              <w:overflowPunct w:val="0"/>
              <w:spacing w:line="240" w:lineRule="auto"/>
              <w:ind w:right="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методики определения размера платы за оказание услуги по выполнению работ по подтверждению </w:t>
            </w:r>
            <w:proofErr w:type="gramStart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соответствия типовой конструкции экземпляра воздушного судна утвержденной типовой конструкции воздушного судна</w:t>
            </w:r>
            <w:proofErr w:type="gramEnd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147AC1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внесении изменений в приложение к приказу Министерства транспорта Российской Федерации от 11 мая 2022 г. № 172»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федеральных авиационных правил «Порядок разработки и правила предоставления аэронавигационной информации»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Федеральных авиационных правил «Порядок подготовки специалистов авиационного персонала, осуществляющих деятельность по организации использования воздушного пространства, организации </w:t>
            </w:r>
          </w:p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воздушного движения»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Федеральных авиационных правил «Правила организации воздушного движения в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Федеральных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авиационных правил «Правила радиотехнического обеспечения полетов воздушных судов, включая обеспечение авиационной электросвязи»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Федеральных авиационных правил «Порядок предоставления метеорологической информации </w:t>
            </w:r>
          </w:p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обеспечения полетов воздушных судов»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Федеральных авиационных правил «Требования к юридическим лицам, осуществляющим аэронавигационное обслуживание полетов воздушных судов пользователей воздушного пространства Российской Федерации, порядок ведения реестра, записи которого подтверждают соответствие таких лиц требованиям федеральных авиационных правил, приостановления и возобновления действия записей в указанном реестре, введения и снятия ограничений в отношении записей в указанном реестре, внесения в них изменений, а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также их исключения из указанного реестра»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</w:p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 Межведомственной комиссии по транспортной безопасности воздушного транспорта, безопасности полетов гражданской авиации и упрощению формальностей»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Федеральных авиационных правил «Требования к </w:t>
            </w: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эксплуатанту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выполняющему полеты в целях авиации общего назначения и порядок выдачи ему свидетельства (за исключением </w:t>
            </w: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эксплуатантов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выполняющих полеты с использованием легких и сверхлегких гражданских воздушных судов авиации общего назначения), подтверждающего </w:t>
            </w:r>
          </w:p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соответствие требованиям федеральных авиационных правил»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приложение к приказу Министерства транспорта Российской Федерации от 8 июля 2024 г.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№ 236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установлении зон полетов беспилотных воздушных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методики определения размера платы за оказание услуг по оценке соответствия в рамках проведения обязательной сертификации в гражданской авиации 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 а также беспилотных авиационных систем и (или) их элементов, указанных в подпунктах 2 и 21 пункта 1 статьи 8 Воздушного кодекса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Федерации, в соответствии с федеральными авиационными правилами, утвержденными в соответствии с пунктом 1 статьи 37 Воздушного кодекса Российской Федерации, деятельности юридических лиц, осуществляющих разработку и (или) изготовление подлежащей обязательной сертификации в соответствии с подпунктами 2 и 21 пункта 1 статьи 8 Воздушного кодекса Российской Федерации авиационной техники, требованиям федеральных авиационных правил, утвержденных в соответствии с подпунктом 4 пункта 1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статьи 8 Воздушного кодекса Российской Федерации, и предельного размера указанной платы Воздушного кодекса Российской Федерации, и предельного размера указанной платы»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открытии воздушного </w:t>
            </w:r>
            <w:proofErr w:type="spellStart"/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-пассажирского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в международном аэропорту Тюмень (Рощино) (Тюменская область) и об утверждении пределов данного пункта пропуска через государственную границу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определении случаев, при которых грузовая накладная, предусмотренная пунктом 1 статьи 105 Воздушного кодекса Российской Федерации, оформляется на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бумажном носителе»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федеральных авиационных правил «Критерии определения </w:t>
            </w:r>
            <w:proofErr w:type="spellStart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эксплуатантов</w:t>
            </w:r>
            <w:proofErr w:type="spellEnd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воздушных судов, на которых распространяются требования по обеспечению мер по ограничению выбросов парниковых газов при выполнении международных полетов»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AD781E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одпункты «а» и «ж» пункта 3 </w:t>
            </w:r>
            <w:r w:rsidR="00D869BD"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федеральных авиационных правил «Порядок определения </w:t>
            </w:r>
            <w:proofErr w:type="spellStart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эксплуатантов</w:t>
            </w:r>
            <w:proofErr w:type="spellEnd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воздушных судов, на которых распространяются требования по обеспечению мер по ограничению выбросов парниковых газов при выполнении международных полетов»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147AC1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одпункты «а» и «ж» пункта 3  </w:t>
            </w:r>
            <w:r w:rsidR="00D869BD"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федеральных авиационных правил «Методы мониторинга топлива </w:t>
            </w:r>
            <w:proofErr w:type="spellStart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эксплуатантами</w:t>
            </w:r>
            <w:proofErr w:type="spellEnd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воздушных судов, </w:t>
            </w:r>
            <w:proofErr w:type="gramStart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выполняющими</w:t>
            </w:r>
            <w:proofErr w:type="gramEnd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международные полеты»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147AC1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одпункты «а» и «ж» пункта 3 </w:t>
            </w:r>
            <w:r w:rsidR="00D869BD"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федеральных авиационных правил «Правила формирования, согласования, утверждения и реализации планов мониторинга эмиссии </w:t>
            </w:r>
            <w:proofErr w:type="spellStart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эксплуатантами</w:t>
            </w:r>
            <w:proofErr w:type="spellEnd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воздушных судов, </w:t>
            </w:r>
            <w:proofErr w:type="gramStart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выполняющими</w:t>
            </w:r>
            <w:proofErr w:type="gramEnd"/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международные полеты»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147AC1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одпункты «а» и «ж» пункта 3 </w:t>
            </w:r>
            <w:r w:rsidR="00D869BD"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федеральных авиационных правил «Порядок проверки отчетов о выбросах парниковых газов отраслевых регулируемых организаций»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147AC1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одпункты «а» и «ж» пункта 3 </w:t>
            </w:r>
            <w:r w:rsidR="00D869BD"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Перечень специалистов авиационного персонала гражданской авиации Российской Федерации, утвержденный приказом </w:t>
            </w:r>
          </w:p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Министерства транспорта Российской Федерации от 19 октября 2022 г. № 419»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47AC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Федеральные авиационные правила «Порядок допуска перевозчиков к выполнению регулярных и чартерных международных воздушных перевозок пассажиров, багажа, грузов и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почты», утвержденные приказом Министерства транспорта </w:t>
            </w:r>
          </w:p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Российской Федерации от 24 апреля </w:t>
            </w:r>
          </w:p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г. № 141»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AC1" w:rsidRPr="00A06298" w:rsidRDefault="00147AC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147AC1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определении методики выполнения радиотехнического и визуального поиска воздушных судов, терпящих или потерпевших бедствие, а также людей, терпящих или потерпевших бедствие на море, сигналов, применяемых при проведении поисково-спасательных операций (работ)»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0062E3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 «в» пункта 4 </w:t>
            </w:r>
            <w:r w:rsidR="00D869BD"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AD781E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0062E3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Федеральных авиационных правил «Требования, предъявляемые к предназначенным для взлета, посадки, руления и стоянки гражданских воздушных судов вертодромам»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0062E3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A4B40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0062E3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установлении порядка разделения аэродромов совместного базирования и аэродромов совместного использования на сектора гражданской, государственной и (или) экспериментальной авиации»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0062E3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69BD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одпункты «а» и «ж» пункта 3 </w:t>
            </w:r>
            <w:r w:rsidR="00D869BD" w:rsidRPr="00A062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="00BD261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BD261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9BD" w:rsidRPr="00A06298" w:rsidRDefault="00D869BD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0062E3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2E3" w:rsidRPr="00A06298" w:rsidRDefault="000062E3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2E3" w:rsidRPr="00A06298" w:rsidRDefault="000062E3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Федеральных авиационных правил «Требования, предъявляемые к аэродромам, предназначенным </w:t>
            </w:r>
          </w:p>
          <w:p w:rsidR="000062E3" w:rsidRPr="00A06298" w:rsidRDefault="000062E3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взлета, посадки, руления и стоянки гражданских воздушных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2E3" w:rsidRPr="00A06298" w:rsidRDefault="000062E3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2E3" w:rsidRPr="00A06298" w:rsidRDefault="000062E3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0062E3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2E3" w:rsidRPr="00A06298" w:rsidRDefault="000062E3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2E3" w:rsidRPr="00A06298" w:rsidRDefault="000062E3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утверждении Федеральных авиационных правил «Требования к специалистам согласно перечням специалистов </w:t>
            </w:r>
          </w:p>
          <w:p w:rsidR="000062E3" w:rsidRPr="00A06298" w:rsidRDefault="000062E3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авиационного персонала»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2E3" w:rsidRPr="00A06298" w:rsidRDefault="000062E3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2E3" w:rsidRPr="00A06298" w:rsidRDefault="000062E3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Правил перевозок грузов, порожних грузовых вагонов железнодорожным транспортом»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Подпункты «а», «ж» пункта 3, Методики проведения антикоррупционной экспертизы нормативных правовых актов, утвержденной постановлением </w:t>
            </w:r>
            <w:r w:rsidR="00BD261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BD261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</w:t>
            </w:r>
            <w:r w:rsidR="001B2DA1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Минтранса России </w:t>
            </w:r>
            <w:r w:rsidR="001B2DA1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«Об определении Порядка заключения договоров на эксплуатацию железнодорожных путей необщего пользования и договоров на подачу и уборку вагонов, </w:t>
            </w:r>
            <w:proofErr w:type="gram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устанавливающего</w:t>
            </w:r>
            <w:proofErr w:type="gram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формы, условия данных договоров, а также сроки рассмотрения обращений об их заключении»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Подпункты «а», «ж» пункта 3, Методики проведения антикоррупционной экспертизы нормативных правовых актов, утвержденной постановлением </w:t>
            </w:r>
            <w:r w:rsidR="00BD261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BD261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Типовых отраслевых норм времени на работы по формированию и расформированию хозяйственных поездов на железных дорогах Российской Федерации общего и необщего пользования»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>«Об установлении Порядка подачи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необщего пользования»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6F4F" w:rsidRPr="00A06298" w:rsidTr="00A06298">
        <w:trPr>
          <w:trHeight w:val="2028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Правил перевозок грузов железнодорожным транспортом, устанавливающих порядок заключения договоров, содержащих особые условия перевозок грузов железнодорожным транспортом"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>«Об установлении классификации, порядка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транспорта, в том числе высокоскоростного железнодорожного транспорта»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«б» пункта 3, подпункт «в» пункта 4 Методики проведения антикоррупционной экспертизы нормативных правовых актов, утвержденной постановлением </w:t>
            </w:r>
            <w:r w:rsidR="00BD261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Правительства Российской Федерации</w:t>
            </w:r>
            <w:r w:rsidR="00BD2613"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>«Об определении видов железнодорожных транспортных средств, используемых для перевозки пассажиров, специальных и опасных грузов, транспортирования твердых коммунальных отходов, подлежащих оснащению аппаратурой спутниковой навигации ГЛОНАСС или ГЛОНАСС/GPS»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внесении изменений в приложение к приказу Министерства транспорта Российской Федерации от 12 сентября 2024 г. № 313»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внесении изменений в Правила исчисления сроков доставки грузов, порожних грузовых вагонов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железнодорожным транспортом, утвержденные приказом Министерства транспорта Российской Федерации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 7 августа 2015 г. № 245»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</w:p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приказ Министерства транспорта Российской Федерации от 19 октября 2020 г. № 428 «Об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CE7E45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6F4F" w:rsidRPr="00A06298">
              <w:rPr>
                <w:rFonts w:ascii="Times New Roman" w:hAnsi="Times New Roman" w:cs="Times New Roman"/>
                <w:sz w:val="24"/>
                <w:szCs w:val="24"/>
              </w:rPr>
              <w:t>«О признании утратившим силу приказа Министерства транспорта Российской Федерации от 16 августа 2023 г. № 280 «Об утверждении Административного регламента Министерства транспорта Российской Федерации по предоставлению государственной услуги по принятию решения о закрытии железнодорожных путей общего пользования, в том числе малоинтенсивных линий и участков»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CE7E45" w:rsidP="00A06298">
            <w:pPr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6F4F"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«О признании утратившими силу приказа Министерства транспорта Российской Федерации от 30 мая 2023 г. № 198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6F4F" w:rsidRPr="00A06298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закрытия железнодорожных путей общего пользования, в том числе малоинтенсивных линий и участков» и внесенных в него изменений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6F4F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BD2613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176F4F"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роект приказа Минтранса России</w:t>
            </w:r>
            <w:r w:rsidR="00CE7E45"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176F4F"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«Об утверждении Правил перевозок грузов железнодорожным транспортом, устанавливающих основные условия и порядок организации перевозок грузов отправительскими маршрутами»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4F" w:rsidRPr="00A06298" w:rsidRDefault="00176F4F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2A88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A88" w:rsidRPr="00A06298" w:rsidRDefault="007C2A88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A88" w:rsidRPr="00A06298" w:rsidRDefault="007C2A88" w:rsidP="00A06298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Федеральные авиационные правила «О воздушной перевозке оружия и патронов», утвержденные приказом Министерства транспорта Российской Федерации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16 августа 2021 г. № 275»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A88" w:rsidRPr="00A06298" w:rsidRDefault="007C2A88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A88" w:rsidRPr="00A06298" w:rsidRDefault="007C2A88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055635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635" w:rsidRPr="00A06298" w:rsidRDefault="00055635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635" w:rsidRPr="00A06298" w:rsidRDefault="00055635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Положения о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функциональной подсистеме мониторинга и информирования о чрезвычайных ситуациях на объектах транспортной инфраструктуры»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635" w:rsidRPr="00A06298" w:rsidRDefault="00055635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635" w:rsidRPr="00A06298" w:rsidRDefault="00055635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D90E4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E41" w:rsidRPr="00A06298" w:rsidRDefault="00D90E4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E41" w:rsidRPr="00A06298" w:rsidRDefault="00D90E4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приложение № 1 к приказу Министерства транспорта Российской Федерации от 15 августа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2022 г. № 312»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E41" w:rsidRPr="00A06298" w:rsidRDefault="00D90E41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E41" w:rsidRPr="00A06298" w:rsidRDefault="00D90E4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5E4258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258" w:rsidRPr="00A06298" w:rsidRDefault="005E4258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258" w:rsidRPr="00A06298" w:rsidRDefault="005E4258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«Об определении Требований к оснащению судов, указанных в пункте 1 статьи 9.1 Закона Российской Федерации от 1 апреля 1993 г. № 4730-1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Государственной границе Российской Федерации», техническими средствами контроля, обеспечивающими постоянную автоматическую некорректируемую передачу информации о местоположении судна, и другими техническими средствами контроля местоположения судов, при условии выполнения которых эти суда могут неоднократно пересекать государственную границу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на море без прохождения пограничного, таможенного (в части совершения таможенных операций, связанных с прибытием (убытием) судов) и иных видов контроля, за исключением судов рыбопромыслового флота»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258" w:rsidRPr="00A06298" w:rsidRDefault="005E4258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258" w:rsidRPr="00A06298" w:rsidRDefault="005E4258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A1D7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D7B" w:rsidRPr="00A06298" w:rsidRDefault="001A1D7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D7B" w:rsidRPr="00A06298" w:rsidRDefault="001A1D7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собирательной классификационной группировки видов экономической деятельности в сфере транспортного комплекса»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D7B" w:rsidRPr="00A06298" w:rsidRDefault="001A1D7B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D7B" w:rsidRPr="00A06298" w:rsidRDefault="001A1D7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24BA4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BA4" w:rsidRPr="00A06298" w:rsidRDefault="00724BA4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BA4" w:rsidRPr="00A06298" w:rsidRDefault="00724BA4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ФСБ России, МВД России «Об определении </w:t>
            </w: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Перечня угроз совершения актов незаконного вмешательства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деятельность объектов транспортной инфраструктуры и транспортных средств»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BA4" w:rsidRPr="00A06298" w:rsidRDefault="00724BA4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BA4" w:rsidRPr="00A06298" w:rsidRDefault="00724BA4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BE538C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38C" w:rsidRPr="00A06298" w:rsidRDefault="00BE538C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38C" w:rsidRPr="00A06298" w:rsidRDefault="00BE538C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Минтранса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«Об утверждении Типовых требований к плану мероприятий по внедрению экспедитором оборудования и программно-технических средств»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38C" w:rsidRPr="00A06298" w:rsidRDefault="00BE538C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38C" w:rsidRPr="00A06298" w:rsidRDefault="00BE538C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95A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признании утратившими силу приказа Министерства транспорта Российской Федерации от 19 сентября 2017 г. № 362 «Об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транспорта Российской Федерации и работников организаций, созданных для выполнения задач, поставленных перед Министерством транспорта Российской Федерации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транспорта Российской Федерации» и внесенного в него изменения»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95A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«О признании утратившим силу приказа Министерства транспорта Российской Федерации от 26 июня 2023 г. № 231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Министерством транспорта Российской Федерации, а также сведений о доходах, расходах, об имуществе и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обязательствах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имущественного характера их супруг (супругов) и несовершеннолетних детей на официальных сайтах данных организаций»»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95A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 установлении порядка оформления и требований к оформлению документа о произошедшем событии на транспорте и его обстоятельствах для получения страхового возмещения по обязательному страхованию гражданской ответственности перевозчика за причинение вреда жизни, здоровью,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имуществу пассажиров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0B" w:rsidRPr="00A06298" w:rsidRDefault="00995A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55E91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E91" w:rsidRPr="00A06298" w:rsidRDefault="00255E91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E91" w:rsidRPr="00A06298" w:rsidRDefault="00255E9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признании утратившим силу приказа Министерства транспорта Российской Федерации от 29 декабря 2011 г. № 333 и внесенного в него изменения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E91" w:rsidRPr="00A06298" w:rsidRDefault="00255E91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E91" w:rsidRPr="00A06298" w:rsidRDefault="00255E91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928B9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«О внесении изменений в Положение о Межведомственном совете по присуждению премии Правительства Российской Федерации в области транспортной науки и техники имени Владимира Николаевича </w:t>
            </w: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Образцова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утвержденное приказом Министерства транспорта Российской Федерации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26 января 2024 г. № 33»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928B9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 внесении изменений в Порядок проведения конкурса на соискание премии Правительства Российской Федерации в области транспортной науки и техники имени Владимира Николаевича </w:t>
            </w: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Образцова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утвержденный приказом Министерства транспорта Российской Федерации от 31 января 2024 г. № 37»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928B9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="00BC7DFF"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«Об установлении Перечня должностных лиц федерального государственного унитарного предприятия «Управление ведомственной охраны Министерства транспорта Российской Федерации», имеющих право составлять протоколы</w:t>
            </w:r>
            <w:r w:rsidR="00BC7DFF"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 административных правонарушениях и осуществлять административное задержание»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928B9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«Об утверждении типовых дополнительных профессиональных программ в области подготовки сил обеспечения транспортной безопасности»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928B9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«Об установлении перечня документов, необходимых для согласования передачи части помещения, здания, строения или сооружения, </w:t>
            </w:r>
            <w:proofErr w:type="gramStart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  <w:proofErr w:type="gramEnd"/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которой не превышает 2,5 кв. метра, федерального государственного учреждения, </w:t>
            </w:r>
            <w:r w:rsidRPr="00A0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находящегося в ведении Минтранса России, в аренду в целях размещения банкомата, платежного терминала, автомата, предназначенного для продажи товаров (торгового автомата), оборудования, предназначенного для предоставления услуг прачечных самообслуживания»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widowControl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8B9" w:rsidRPr="00A06298" w:rsidRDefault="00F928B9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Обязательных постановлений в морском порту Тамань»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внесении изменений в пределы морского </w:t>
            </w:r>
            <w:proofErr w:type="spellStart"/>
            <w:proofErr w:type="gram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-пассажирского</w:t>
            </w:r>
            <w:proofErr w:type="gram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в морском порту Севастополь, утвержденные приказом Министерства транспорта Российской Федерации от 21 октября 2024 г. № 370»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в Обязательные постановления в морском порту Темрюк, утвержденные приказом Министерства транспорта Российской Федерации от 25 мая 2023 г. № 191»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открытии морского грузового постоянного многостороннего пункта пропуска через государственную границу Российской Федерации в морском порту Ванино (Хабаровский край) на участке № 6 в рамках II этапа и о внесении изменения в пределы морского грузового постоянного многостороннего пункта пропуска через государственную границу Российской Федерации в морском порту Ванино (Хабаровский край), утвержденные приказом Министерства транспорта Российской Федерации от</w:t>
            </w:r>
            <w:proofErr w:type="gram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ноября 2020 г. № 502»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определении требований к оснащению судов, указанных в пункте 1 статьи 9</w:t>
            </w:r>
            <w:r w:rsidRPr="00A0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A0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Закона Российской Федерации от 1 апреля 1993 г. № 4730-1 «О Государственной границе Российской Федерации», техническими средствами </w:t>
            </w:r>
            <w:r w:rsidRPr="00A0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контроля, обеспечивающими постоянную автоматическую некорректируемую передачу информации о местоположении судна, и другими техническими средствами контроля местоположения судов, при условии выполнения которых эти суда могут неоднократно пересекать государственную границу</w:t>
            </w:r>
            <w:proofErr w:type="gramEnd"/>
            <w:r w:rsidRPr="00A0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на море без прохождения пограничного, таможенного (в части совершения таможенных операций, связанных с прибытием (убытием) судов) и иных видов контроля, за исключением судов рыбопромыслового флота»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приказ Министерства транспорта Российской Федерации от 11 января 2011 г. № 10 </w:t>
            </w:r>
            <w:r w:rsidR="00E01B20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Обязательных постановлений в морском порту Восточный»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 утверждении требуемого размера сбора на строительство и реконструкцию объектов инфраструктуры морского порта, относящихся к объектам федеральной собственности на 2026–2028 годы»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«Об установлении Требований к государственным навигационным картам внутренних водных путей, включая требования к их картографической основе, к используемым системам координат, высот и к составу навигационной информации, содержащейся в государственных навигационных картах»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06298">
              <w:rPr>
                <w:rStyle w:val="10"/>
                <w:rFonts w:ascii="Times New Roman" w:hAnsi="Times New Roman"/>
                <w:color w:val="000000"/>
                <w:sz w:val="24"/>
              </w:rPr>
              <w:t xml:space="preserve">Проект приказа Минтранса России </w:t>
            </w:r>
            <w:r w:rsidR="00E01B20" w:rsidRPr="00A06298">
              <w:rPr>
                <w:rStyle w:val="10"/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A06298">
              <w:rPr>
                <w:rStyle w:val="10"/>
                <w:rFonts w:ascii="Times New Roman" w:hAnsi="Times New Roman"/>
                <w:color w:val="000000"/>
                <w:sz w:val="24"/>
              </w:rPr>
              <w:t>«</w:t>
            </w:r>
            <w:r w:rsidRPr="00A06298">
              <w:rPr>
                <w:rStyle w:val="10"/>
                <w:rFonts w:ascii="Times New Roman" w:hAnsi="Times New Roman"/>
                <w:sz w:val="24"/>
              </w:rPr>
              <w:t xml:space="preserve">Об утверждении Правил перевозки специального персонала </w:t>
            </w:r>
          </w:p>
          <w:p w:rsidR="002C7E0B" w:rsidRPr="00A06298" w:rsidRDefault="002C7E0B" w:rsidP="00A06298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06298">
              <w:rPr>
                <w:rStyle w:val="10"/>
                <w:rFonts w:ascii="Times New Roman" w:hAnsi="Times New Roman"/>
                <w:sz w:val="24"/>
              </w:rPr>
              <w:t>на внутреннем водном транспорте</w:t>
            </w:r>
            <w:r w:rsidRPr="00A06298">
              <w:rPr>
                <w:rStyle w:val="10"/>
                <w:rFonts w:ascii="Times New Roman" w:hAnsi="Times New Roman"/>
                <w:sz w:val="24"/>
                <w:lang w:val="ru-RU"/>
              </w:rPr>
              <w:t xml:space="preserve"> Российской Федерации»</w:t>
            </w:r>
          </w:p>
          <w:p w:rsidR="002C7E0B" w:rsidRPr="00A06298" w:rsidRDefault="002C7E0B" w:rsidP="00A0629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Об утверждении Обязательных постановлений в морском порту Керчь»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приказ Министерства транспорта Российской Федерации от 13 декабря 2012 г. № 429 «Об утверждении Обязательных постановлений в морском порту Таганрог»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в приказ Министерства транспорта Российской Федерации от 11 января 2011 г. № 10</w:t>
            </w:r>
            <w:r w:rsidR="00736C2E"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 утверждении Обязательных постановлений в морском порту Восточный»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приказ Министерства транспорта Российской Федерации от 13 октября 2015 г. № 298 «Об утверждении Обязательных постановлений в морском порту </w:t>
            </w: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Певек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Об установлении запретных для плавания районов в акватории залива Петра Великого Японского моря в границах Дальневосточного морского биосферного государственного природного заповедника»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Обязательные постановления в морском порту «Большой порт Санкт-Петербург», утвержденные приказом Министерства транспорта Российской Федерации от 24 июня 2025 г. № 191»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Обязательные постановления в морском порту Приморск, утвержденные приказом Министерства транспорта Российской Федерации от 18 августа 2025 г. № 244»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Обязательные постановления в морском порту Калининград, утвержденные приказом Министерства транспорта Российской Федерации от 5 ноября 2013 г. № 335»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в Обязательные постановления в морском порту Выборг, утвержденные приказом Министерства транспорта Российской Федерации от 24 сентября 2025 г. № 300»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в Обязательные постановления в морском порту Высоцк, утвержденные приказом Министерства транспорта Российской Федерации от 4 сентября 2025 г. № 273»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в приказ Минтранса России «Об установлении Порядка оформления решений федерального органа исполнительной власти в области транспорта о плавании судов под флагами иностранных государств по внутренним водным путям Российской Федерации, за исключением спортивных парусных судов и прогулочных судов, плавающих под флагами иностранных государств, утвержденного приказом Министерства транспорта Российской Федерации от 22 мая 2024 г</w:t>
            </w:r>
            <w:proofErr w:type="gram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 177»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пункт 111 Обязательных постановлений в морском порту Калининград, утвержденных приказом Министерства транспорта Российской Федерации от 5 ноября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 г. № 335»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в пункт 67 Обязательных постановлений в морском порту Усть-Луга, утвержденных приказом Министерства транспорта Российской Федерации от 4 сентября 2024 г. № 304»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в пункт 114 Обязательных постановлений в морском порту «Большой порт Санкт-Петербург», утвержденных приказом Министерства транспорта Российской Федерации от 24 июня 2025 г. № 191»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пункт 62 Обязательных постановлений в морском порту Приморск, утвержденных приказом Министерства транспорта Российской Федерации от 18 августа 2025 г. № 244»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внесении изменений в пункт 82 Обязательных постановлений в морском порту Высоцк, утвержденных приказом Министерства транспорта Российской Федерации от 4 сентября 2025 г. № 273»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пункт 73 Обязательных постановлений в морском порту Выборг, утвержденных приказом Министерства транспорта Российской Федерации от 24 сентября 2025 г. № 300»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Обязательные постановления в морском порту Корсаков, утвержденные приказом Министерства транспорта Российской Федерации от 13 августа 2024 г. № 280»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внесении изменений в Правила движения и стоянки судов в </w:t>
            </w:r>
            <w:proofErr w:type="gram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Обь-Иртышском</w:t>
            </w:r>
            <w:proofErr w:type="gram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бассейне внутренних водных путей Российской Федерации, утвержденные приказом Министерства транспорта Российской Федерации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7 ноября 2023 г. № 365»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в приказ Министерства транспорта Российской Федерации от 3 октября 2017 г. № 404 «Об утверждении Обязательных постановлений в морском порту Сочи»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Обязательные постановления в морском порту Кавказ, утвержденные приказом Министерства транспорта Российской Федерации от 23 марта 2018 г. № 110»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Положение о </w:t>
            </w: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дипломировании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членов экипажей судов внутреннего водного транспорта, утвержденное приказом Министерства транспорта Российской Федерации от 12 марта 2018 г. № 87»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Обязательные постановления в морском порту Керчь, утвержденные приказом Министерства транспорта Российской Федерации от 21 октября 2015 г. № 313»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внесении изменений в Правила движения и стоянки судов в Ленском бассейне внутренних водных путей, утвержденные приказом Министерства транспорта Российской Федерации от 25 сентября 2025 г. № 302»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Положение о функциональной подсистеме организации и координации деятельности поисковых и аварийно-спасательных служб (как российских, так и иностранных) при поиске и спасании людей и судов, терпящих бедствие на море в поисково-спасательных районах Российской Федерации, единой государственной системы предупреждения и ликвидации чрезвычайных ситуаций, утвержденное приказом Министерства транспорта Российской Федерации от 3 марта 2025 г</w:t>
            </w:r>
            <w:proofErr w:type="gram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67»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в Порядок проведения аукциона в целях заключения предварительного договора поставки донного грунта, извлеченного при создании и содержании внутренних водных путей Российской Федерации, а также при строительстве, реконструкции, эксплуатации инфраструктуры внутренних водных путей и гидротехнических сооружений, утвержденный приказом Министерства транспорта Российской Федерации от 1 февраля 2022 г. № 23»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Обязательных постановлений в морском порту Таганрог»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 утверждении Порядка обеспечения условий доступности для пассажиров из числа инвалидов объектов транспортной инфраструктуры и услуг морского и внутреннего водного транспорта, а также оказания им при этом необходимой помощи»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«О внесении изменений в приказ Министерства транспорта Российской Федерации от 17 июня 2015 г. № 190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 утверждении Правил морской перевозки пассажиров»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 утверждении Требований к составу сил и средств постоянной готовности, предназначенных для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C7E0B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736C2E"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Положения о классификации и об освидетельствовании судов, подлежащих государственной регистрации, за исключением маломерных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E0B" w:rsidRPr="00A06298" w:rsidRDefault="002C7E0B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37F42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F42" w:rsidRPr="00A06298" w:rsidRDefault="00937F42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F42" w:rsidRPr="00A06298" w:rsidRDefault="00937F42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установлении Порядка установления и использования полос </w:t>
            </w:r>
            <w:proofErr w:type="gram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отвода</w:t>
            </w:r>
            <w:proofErr w:type="gram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федерального значения»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F42" w:rsidRPr="00A06298" w:rsidRDefault="00937F42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F42" w:rsidRPr="00A06298" w:rsidRDefault="00937F42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37F42" w:rsidRPr="00A06298" w:rsidTr="00A06298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F42" w:rsidRPr="00A06298" w:rsidRDefault="00937F42" w:rsidP="00A06298">
            <w:pPr>
              <w:pStyle w:val="af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F42" w:rsidRPr="00A06298" w:rsidRDefault="00937F42" w:rsidP="00A06298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A06298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порядка подготовки отчета по результатам проведения диагностики (оценки технического состояния) автомобильной дороги, требований к его структуре и содержанию»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F42" w:rsidRPr="00A06298" w:rsidRDefault="00937F42" w:rsidP="00A06298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A0629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F42" w:rsidRPr="00A06298" w:rsidRDefault="00937F42" w:rsidP="00A062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:rsidR="007076DD" w:rsidRDefault="00707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076DD" w:rsidSect="009F668D">
      <w:headerReference w:type="default" r:id="rId9"/>
      <w:headerReference w:type="first" r:id="rId10"/>
      <w:pgSz w:w="11906" w:h="16838"/>
      <w:pgMar w:top="407" w:right="567" w:bottom="567" w:left="567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0C" w:rsidRDefault="006A2D0C">
      <w:pPr>
        <w:spacing w:after="0" w:line="240" w:lineRule="auto"/>
      </w:pPr>
      <w:r>
        <w:separator/>
      </w:r>
    </w:p>
  </w:endnote>
  <w:endnote w:type="continuationSeparator" w:id="0">
    <w:p w:rsidR="006A2D0C" w:rsidRDefault="006A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0C" w:rsidRDefault="006A2D0C">
      <w:pPr>
        <w:spacing w:after="0" w:line="240" w:lineRule="auto"/>
      </w:pPr>
      <w:r>
        <w:separator/>
      </w:r>
    </w:p>
  </w:footnote>
  <w:footnote w:type="continuationSeparator" w:id="0">
    <w:p w:rsidR="006A2D0C" w:rsidRDefault="006A2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3844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1898" w:rsidRPr="00FC2F9A" w:rsidRDefault="00F61898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2F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2F9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C2F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64BA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FC2F9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61898" w:rsidRDefault="00F61898" w:rsidP="00FC2F9A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 xml:space="preserve">Результаты антикоррупционной экспертизы проектов нормативных правовых актов  </w:t>
    </w:r>
  </w:p>
  <w:p w:rsidR="00F61898" w:rsidRDefault="00F61898" w:rsidP="00FC2F9A">
    <w:pPr>
      <w:pStyle w:val="af2"/>
    </w:pPr>
  </w:p>
  <w:p w:rsidR="00F61898" w:rsidRDefault="00F6189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98" w:rsidRDefault="00F61898" w:rsidP="00CE010C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 xml:space="preserve">Результаты антикоррупционной экспертизы проектов нормативных правовых актов  </w:t>
    </w:r>
  </w:p>
  <w:p w:rsidR="00F61898" w:rsidRDefault="00F61898" w:rsidP="00CE010C">
    <w:pPr>
      <w:pStyle w:val="af2"/>
    </w:pPr>
  </w:p>
  <w:p w:rsidR="00F61898" w:rsidRDefault="00F6189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729A"/>
    <w:multiLevelType w:val="multilevel"/>
    <w:tmpl w:val="AAC60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092E49"/>
    <w:multiLevelType w:val="hybridMultilevel"/>
    <w:tmpl w:val="C9486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70E14"/>
    <w:multiLevelType w:val="multilevel"/>
    <w:tmpl w:val="73EC8582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D"/>
    <w:rsid w:val="00005A78"/>
    <w:rsid w:val="000062E3"/>
    <w:rsid w:val="00040910"/>
    <w:rsid w:val="00043941"/>
    <w:rsid w:val="00055635"/>
    <w:rsid w:val="000930BC"/>
    <w:rsid w:val="000A568D"/>
    <w:rsid w:val="000C0ECD"/>
    <w:rsid w:val="000D12F6"/>
    <w:rsid w:val="0010375F"/>
    <w:rsid w:val="00143762"/>
    <w:rsid w:val="00147AC1"/>
    <w:rsid w:val="00157584"/>
    <w:rsid w:val="00176F4F"/>
    <w:rsid w:val="00180CBE"/>
    <w:rsid w:val="001A1D7B"/>
    <w:rsid w:val="001B2DA1"/>
    <w:rsid w:val="001B5DE1"/>
    <w:rsid w:val="00205BE7"/>
    <w:rsid w:val="00213634"/>
    <w:rsid w:val="00242E74"/>
    <w:rsid w:val="00255E91"/>
    <w:rsid w:val="002752A2"/>
    <w:rsid w:val="002812E1"/>
    <w:rsid w:val="00296ED2"/>
    <w:rsid w:val="002A0CE1"/>
    <w:rsid w:val="002A2E20"/>
    <w:rsid w:val="002C7E0B"/>
    <w:rsid w:val="002E07BA"/>
    <w:rsid w:val="003126D9"/>
    <w:rsid w:val="003228AD"/>
    <w:rsid w:val="003306C5"/>
    <w:rsid w:val="00335231"/>
    <w:rsid w:val="00340048"/>
    <w:rsid w:val="00343531"/>
    <w:rsid w:val="00354F73"/>
    <w:rsid w:val="00367F6B"/>
    <w:rsid w:val="00370A8D"/>
    <w:rsid w:val="003761FA"/>
    <w:rsid w:val="003844FD"/>
    <w:rsid w:val="003876F0"/>
    <w:rsid w:val="00391EC6"/>
    <w:rsid w:val="0039553E"/>
    <w:rsid w:val="003B7080"/>
    <w:rsid w:val="003F0619"/>
    <w:rsid w:val="00402B4F"/>
    <w:rsid w:val="00410A62"/>
    <w:rsid w:val="004542FE"/>
    <w:rsid w:val="0046586C"/>
    <w:rsid w:val="0049181C"/>
    <w:rsid w:val="004971F6"/>
    <w:rsid w:val="004B72CA"/>
    <w:rsid w:val="004C0986"/>
    <w:rsid w:val="004D4A3E"/>
    <w:rsid w:val="004D7F96"/>
    <w:rsid w:val="004E3F45"/>
    <w:rsid w:val="00511F76"/>
    <w:rsid w:val="0051484A"/>
    <w:rsid w:val="0053356C"/>
    <w:rsid w:val="00540514"/>
    <w:rsid w:val="005625A8"/>
    <w:rsid w:val="00565AAE"/>
    <w:rsid w:val="00574B09"/>
    <w:rsid w:val="00583EDA"/>
    <w:rsid w:val="00587AB6"/>
    <w:rsid w:val="005A4B40"/>
    <w:rsid w:val="005D19F9"/>
    <w:rsid w:val="005E1557"/>
    <w:rsid w:val="005E4258"/>
    <w:rsid w:val="00601E21"/>
    <w:rsid w:val="00650CB7"/>
    <w:rsid w:val="00661EA9"/>
    <w:rsid w:val="0068165B"/>
    <w:rsid w:val="006902F8"/>
    <w:rsid w:val="006A2D0C"/>
    <w:rsid w:val="006E541A"/>
    <w:rsid w:val="006F083D"/>
    <w:rsid w:val="006F5756"/>
    <w:rsid w:val="007076DD"/>
    <w:rsid w:val="00714429"/>
    <w:rsid w:val="00721A27"/>
    <w:rsid w:val="00724BA4"/>
    <w:rsid w:val="00732E81"/>
    <w:rsid w:val="007369B7"/>
    <w:rsid w:val="00736C2E"/>
    <w:rsid w:val="0074692E"/>
    <w:rsid w:val="007763E0"/>
    <w:rsid w:val="00783B87"/>
    <w:rsid w:val="007B3442"/>
    <w:rsid w:val="007C2A88"/>
    <w:rsid w:val="007C49A5"/>
    <w:rsid w:val="007E3045"/>
    <w:rsid w:val="007F075A"/>
    <w:rsid w:val="008132EF"/>
    <w:rsid w:val="008177D8"/>
    <w:rsid w:val="00830F0B"/>
    <w:rsid w:val="00891D5D"/>
    <w:rsid w:val="008E76F4"/>
    <w:rsid w:val="008F6D21"/>
    <w:rsid w:val="00924658"/>
    <w:rsid w:val="00937F42"/>
    <w:rsid w:val="00957E1D"/>
    <w:rsid w:val="0096053A"/>
    <w:rsid w:val="0096147A"/>
    <w:rsid w:val="00970FDD"/>
    <w:rsid w:val="00981DB4"/>
    <w:rsid w:val="009845C0"/>
    <w:rsid w:val="0099377B"/>
    <w:rsid w:val="00995A0B"/>
    <w:rsid w:val="009A62C8"/>
    <w:rsid w:val="009A6BFA"/>
    <w:rsid w:val="009B515E"/>
    <w:rsid w:val="009F58F9"/>
    <w:rsid w:val="009F668D"/>
    <w:rsid w:val="00A06298"/>
    <w:rsid w:val="00A26665"/>
    <w:rsid w:val="00A46C17"/>
    <w:rsid w:val="00A511AF"/>
    <w:rsid w:val="00A62034"/>
    <w:rsid w:val="00A62EDA"/>
    <w:rsid w:val="00A7202E"/>
    <w:rsid w:val="00AA158E"/>
    <w:rsid w:val="00AA5131"/>
    <w:rsid w:val="00AD781E"/>
    <w:rsid w:val="00AF1541"/>
    <w:rsid w:val="00B013D5"/>
    <w:rsid w:val="00B02BE2"/>
    <w:rsid w:val="00B02EE8"/>
    <w:rsid w:val="00B06C87"/>
    <w:rsid w:val="00B26C72"/>
    <w:rsid w:val="00B337EA"/>
    <w:rsid w:val="00B41940"/>
    <w:rsid w:val="00B63BF4"/>
    <w:rsid w:val="00B66E21"/>
    <w:rsid w:val="00B74E8C"/>
    <w:rsid w:val="00B923B8"/>
    <w:rsid w:val="00B950FA"/>
    <w:rsid w:val="00BB2757"/>
    <w:rsid w:val="00BC1C92"/>
    <w:rsid w:val="00BC775F"/>
    <w:rsid w:val="00BC7DFF"/>
    <w:rsid w:val="00BD2613"/>
    <w:rsid w:val="00BD3D20"/>
    <w:rsid w:val="00BE538C"/>
    <w:rsid w:val="00BF3801"/>
    <w:rsid w:val="00BF3D25"/>
    <w:rsid w:val="00C05738"/>
    <w:rsid w:val="00C264DE"/>
    <w:rsid w:val="00C46083"/>
    <w:rsid w:val="00C46B1C"/>
    <w:rsid w:val="00C6131E"/>
    <w:rsid w:val="00C85060"/>
    <w:rsid w:val="00C91CC8"/>
    <w:rsid w:val="00C9671F"/>
    <w:rsid w:val="00CA7B38"/>
    <w:rsid w:val="00CB1AED"/>
    <w:rsid w:val="00CD4A73"/>
    <w:rsid w:val="00CE010C"/>
    <w:rsid w:val="00CE7E45"/>
    <w:rsid w:val="00CF2A44"/>
    <w:rsid w:val="00D05390"/>
    <w:rsid w:val="00D4053E"/>
    <w:rsid w:val="00D84FF4"/>
    <w:rsid w:val="00D869BD"/>
    <w:rsid w:val="00D90E41"/>
    <w:rsid w:val="00D9126C"/>
    <w:rsid w:val="00D92C57"/>
    <w:rsid w:val="00DA008B"/>
    <w:rsid w:val="00DA0B52"/>
    <w:rsid w:val="00E00D81"/>
    <w:rsid w:val="00E01B20"/>
    <w:rsid w:val="00E133B9"/>
    <w:rsid w:val="00E14D85"/>
    <w:rsid w:val="00E20514"/>
    <w:rsid w:val="00E220F7"/>
    <w:rsid w:val="00E5273F"/>
    <w:rsid w:val="00E8488A"/>
    <w:rsid w:val="00EE23C8"/>
    <w:rsid w:val="00EE55C2"/>
    <w:rsid w:val="00EF24F3"/>
    <w:rsid w:val="00F25B3F"/>
    <w:rsid w:val="00F61898"/>
    <w:rsid w:val="00F664BA"/>
    <w:rsid w:val="00F77E44"/>
    <w:rsid w:val="00F903EF"/>
    <w:rsid w:val="00F91484"/>
    <w:rsid w:val="00F928B9"/>
    <w:rsid w:val="00F9317B"/>
    <w:rsid w:val="00F97BB9"/>
    <w:rsid w:val="00FC2F9A"/>
    <w:rsid w:val="00FC4B21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link w:val="ac"/>
    <w:pPr>
      <w:spacing w:after="140"/>
    </w:pPr>
  </w:style>
  <w:style w:type="paragraph" w:styleId="ad">
    <w:name w:val="List"/>
    <w:basedOn w:val="ab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No Spacing"/>
    <w:qFormat/>
    <w:rsid w:val="00991E06"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5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Верхний колонтитул слева"/>
    <w:basedOn w:val="af2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9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6586C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basedOn w:val="a0"/>
    <w:link w:val="ab"/>
    <w:rsid w:val="00D869BD"/>
  </w:style>
  <w:style w:type="character" w:customStyle="1" w:styleId="10">
    <w:name w:val="Заголовок 1 Знак"/>
    <w:qFormat/>
    <w:rsid w:val="00BC7DFF"/>
    <w:rPr>
      <w:sz w:val="28"/>
    </w:rPr>
  </w:style>
  <w:style w:type="paragraph" w:styleId="2">
    <w:name w:val="Body Text Indent 2"/>
    <w:basedOn w:val="a"/>
    <w:link w:val="20"/>
    <w:qFormat/>
    <w:rsid w:val="00BC7DFF"/>
    <w:pPr>
      <w:spacing w:after="120" w:line="480" w:lineRule="auto"/>
      <w:ind w:left="283"/>
    </w:pPr>
    <w:rPr>
      <w:rFonts w:ascii="Liberation Serif" w:eastAsia="Times New Roman" w:hAnsi="Liberation Serif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C7DFF"/>
    <w:rPr>
      <w:rFonts w:ascii="Liberation Serif" w:eastAsia="Times New Roman" w:hAnsi="Liberation Serif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link w:val="ac"/>
    <w:pPr>
      <w:spacing w:after="140"/>
    </w:pPr>
  </w:style>
  <w:style w:type="paragraph" w:styleId="ad">
    <w:name w:val="List"/>
    <w:basedOn w:val="ab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No Spacing"/>
    <w:qFormat/>
    <w:rsid w:val="00991E06"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5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Верхний колонтитул слева"/>
    <w:basedOn w:val="af2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9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6586C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basedOn w:val="a0"/>
    <w:link w:val="ab"/>
    <w:rsid w:val="00D869BD"/>
  </w:style>
  <w:style w:type="character" w:customStyle="1" w:styleId="10">
    <w:name w:val="Заголовок 1 Знак"/>
    <w:qFormat/>
    <w:rsid w:val="00BC7DFF"/>
    <w:rPr>
      <w:sz w:val="28"/>
    </w:rPr>
  </w:style>
  <w:style w:type="paragraph" w:styleId="2">
    <w:name w:val="Body Text Indent 2"/>
    <w:basedOn w:val="a"/>
    <w:link w:val="20"/>
    <w:qFormat/>
    <w:rsid w:val="00BC7DFF"/>
    <w:pPr>
      <w:spacing w:after="120" w:line="480" w:lineRule="auto"/>
      <w:ind w:left="283"/>
    </w:pPr>
    <w:rPr>
      <w:rFonts w:ascii="Liberation Serif" w:eastAsia="Times New Roman" w:hAnsi="Liberation Serif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C7DFF"/>
    <w:rPr>
      <w:rFonts w:ascii="Liberation Serif" w:eastAsia="Times New Roman" w:hAnsi="Liberation Serif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CBA6D-DEDE-46C6-88FE-9B3EA57A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25</Pages>
  <Words>6504</Words>
  <Characters>37077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ДЖАНАЕВА ВЕРОНИКА БАТРАЗОВНА</dc:creator>
  <cp:lastModifiedBy>Прилепская Марина Сергеевна</cp:lastModifiedBy>
  <cp:revision>13</cp:revision>
  <cp:lastPrinted>2022-04-11T13:52:00Z</cp:lastPrinted>
  <dcterms:created xsi:type="dcterms:W3CDTF">2026-04-13T12:22:00Z</dcterms:created>
  <dcterms:modified xsi:type="dcterms:W3CDTF">2026-04-15T09:23:00Z</dcterms:modified>
  <dc:language>ru-RU</dc:language>
</cp:coreProperties>
</file>