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D621" w14:textId="77777777"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26.03.2026)</w:t>
      </w:r>
      <w:r w:rsidRPr="00845EC2">
        <w:rPr>
          <w:rFonts w:hAnsi="Times New Roman"/>
        </w:rPr>
        <w:t xml:space="preserve"> 03-06/2026/1711</w:t>
      </w:r>
      <w:r w:rsidRPr="001A0676">
        <w:rPr>
          <w:rFonts w:hAnsi="Times New Roman"/>
        </w:rPr>
        <w:t>.</w:t>
      </w:r>
    </w:p>
    <w:p w14:paraId="106D6D95" w14:textId="77777777" w:rsidR="00C86B64" w:rsidRDefault="00C86B64">
      <w:pPr>
        <w:rPr>
          <w:rFonts w:hAnsi="Times New Roman"/>
        </w:rPr>
      </w:pPr>
    </w:p>
    <w:p w14:paraId="5111AC7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E116E8D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г. Россошь - г. Белгород</w:t>
      </w:r>
    </w:p>
    <w:p w14:paraId="6DCAE898" w14:textId="77777777"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1C49F3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5BFFE4DD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2FBE9E0" w14:textId="77777777"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267 км.</w:t>
      </w:r>
    </w:p>
    <w:p w14:paraId="024DA899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7849AFB9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 w14:paraId="3B0270F6" w14:textId="77777777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4A9D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6D2643EC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70089B3C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15383939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28F7ECE4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AE9C" w14:textId="77777777"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 w14:paraId="58E2A760" w14:textId="77777777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627C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161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 w14:paraId="2505F5F8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EAD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36016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E3B9" w14:textId="77777777" w:rsidR="00C86B64" w:rsidRDefault="00FC2360">
            <w:pPr>
              <w:pStyle w:val="Style16"/>
              <w:widowControl/>
              <w:jc w:val="center"/>
            </w:pPr>
            <w:r w:rsidRPr="00845EC2">
              <w:rPr>
                <w:rStyle w:val="FontStyle27"/>
                <w:sz w:val="24"/>
                <w:szCs w:val="24"/>
              </w:rPr>
              <w:t>АС г. Россошь, Воронежская область, г. Россошь, Октябрьская пл., 22б</w:t>
            </w:r>
          </w:p>
        </w:tc>
      </w:tr>
      <w:tr w:rsidR="00C86B64" w14:paraId="2B24D792" w14:textId="77777777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E2B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31001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719A" w14:textId="77777777" w:rsidR="00C86B64" w:rsidRDefault="00FC2360">
            <w:pPr>
              <w:pStyle w:val="Style16"/>
              <w:widowControl/>
              <w:jc w:val="center"/>
            </w:pPr>
            <w:r w:rsidRPr="00845EC2">
              <w:rPr>
                <w:rStyle w:val="FontStyle27"/>
                <w:sz w:val="24"/>
                <w:szCs w:val="24"/>
              </w:rPr>
              <w:t xml:space="preserve">АВ г. Белгород, Белгородская область, г. Белгород, пр. </w:t>
            </w:r>
            <w:r>
              <w:rPr>
                <w:rStyle w:val="FontStyle27"/>
                <w:sz w:val="24"/>
                <w:szCs w:val="24"/>
                <w:lang w:val="en-US"/>
              </w:rPr>
              <w:t xml:space="preserve">Б.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160</w:t>
            </w:r>
          </w:p>
        </w:tc>
      </w:tr>
    </w:tbl>
    <w:p w14:paraId="3F6EBF7A" w14:textId="77777777" w:rsidR="00C86B64" w:rsidRDefault="00C86B64">
      <w:pPr>
        <w:pStyle w:val="Style13"/>
        <w:widowControl/>
        <w:rPr>
          <w:rStyle w:val="FontStyle27"/>
        </w:rPr>
      </w:pPr>
    </w:p>
    <w:p w14:paraId="16B47115" w14:textId="77777777" w:rsidR="00C86B64" w:rsidRDefault="00C86B64">
      <w:pPr>
        <w:pStyle w:val="Style13"/>
        <w:widowControl/>
        <w:rPr>
          <w:rStyle w:val="FontStyle27"/>
        </w:rPr>
      </w:pPr>
    </w:p>
    <w:p w14:paraId="2362EA3A" w14:textId="77777777"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24C0845F" w14:textId="77777777"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14:paraId="7CF3791E" w14:textId="77777777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E710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14:paraId="6C870D47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D0A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3002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14:paraId="18C25BF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5D2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42C4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349D" w14:textId="77777777"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14:paraId="062AA719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6F36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6713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пл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Октябрьская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1280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Россошь</w:t>
            </w:r>
            <w:proofErr w:type="spellEnd"/>
          </w:p>
        </w:tc>
      </w:tr>
      <w:tr w:rsidR="00C86B64" w14:paraId="145FD1F1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2175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41E5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М-2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D776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000DDB24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B8A2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ED86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14.ОП.</w:t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>РЗ.К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>-807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233E" w14:textId="77777777" w:rsidR="00C86B64" w:rsidRDefault="00C86B64">
            <w:pPr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C86B64" w14:paraId="7F2F72FA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B0D9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3439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Богдана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Хмельницкого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4972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Белгород</w:t>
            </w:r>
            <w:proofErr w:type="spellEnd"/>
          </w:p>
        </w:tc>
      </w:tr>
      <w:tr w:rsidR="00C86B64" w14:paraId="4C107B62" w14:textId="77777777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D57B" w14:textId="77777777"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C8D7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ул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Урожайная</w:t>
            </w:r>
            <w:proofErr w:type="spellEnd"/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D54C" w14:textId="77777777"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Белгород</w:t>
            </w:r>
            <w:proofErr w:type="spellEnd"/>
          </w:p>
        </w:tc>
      </w:tr>
    </w:tbl>
    <w:p w14:paraId="7CC46222" w14:textId="77777777" w:rsidR="00FC2360" w:rsidRDefault="00FC2360">
      <w:pPr>
        <w:pStyle w:val="Style8"/>
        <w:widowControl/>
        <w:rPr>
          <w:rFonts w:hAnsi="Times New Roman"/>
        </w:rPr>
      </w:pPr>
    </w:p>
    <w:p w14:paraId="14F5AD76" w14:textId="77777777"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 w14:paraId="741C766F" w14:textId="77777777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0C4C21" w14:textId="77777777"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D153AB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14:paraId="1383C47B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51B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D9C32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14:paraId="5B8E1084" w14:textId="77777777"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 w14:paraId="3233378B" w14:textId="77777777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8267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697C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7923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225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0E7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9B15" w14:textId="77777777"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 w14:paraId="0F40CA27" w14:textId="77777777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8AD6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2E8D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A5F9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17A0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2A9E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D2E8" w14:textId="77777777"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 w14:paraId="4E2D0199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F2AA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Большой (Б)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3BF3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AB1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5C56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133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855C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  <w:tr w:rsidR="00C86B64" w14:paraId="30672037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28FE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Средний (С)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6D0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1D0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6E15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D06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EE48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  <w:tr w:rsidR="00C86B64" w14:paraId="5002F0D0" w14:textId="77777777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B292" w14:textId="77777777"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>Малый (М)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8E04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F669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F481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FB50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0F0B" w14:textId="77777777"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>Евро-5</w:t>
            </w:r>
          </w:p>
        </w:tc>
      </w:tr>
    </w:tbl>
    <w:p w14:paraId="1BDD30E9" w14:textId="77777777"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14:paraId="0FAA09DA" w14:textId="77777777" w:rsidR="00C86B64" w:rsidRDefault="00C86B64">
      <w:pPr>
        <w:pStyle w:val="Style18"/>
        <w:widowControl/>
        <w:rPr>
          <w:rStyle w:val="FontStyle28"/>
        </w:rPr>
      </w:pPr>
    </w:p>
    <w:p w14:paraId="0948B44F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14:paraId="4539F272" w14:textId="77777777"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14:paraId="4A1AFA09" w14:textId="77777777" w:rsidTr="00845EC2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6DEA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lastRenderedPageBreak/>
              <w:t>Регистрационный</w:t>
            </w:r>
          </w:p>
          <w:p w14:paraId="17685AF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14:paraId="1976E60A" w14:textId="77777777"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14:paraId="0163D07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14:paraId="6D41665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14:paraId="00FFA373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14:paraId="6A2E264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14:paraId="077E5D4A" w14:textId="77777777"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9E6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8F16" w14:textId="77777777"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14:paraId="471D9BEE" w14:textId="77777777" w:rsidTr="00845EC2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0A35" w14:textId="77777777"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4C0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C255C6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605782E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F3A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74FE05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14:paraId="5028527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5F12B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0020852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2D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145DEBF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723163B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B4F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0EAD5EF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14:paraId="4C1DCF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14:paraId="2EB6B1E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5A49" w14:textId="77777777"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14:paraId="143B6FE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47417C90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734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60D687B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14:paraId="2122328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14:paraId="37FA43B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14:paraId="1704539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A3B8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14:paraId="6C2097D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396E16AE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98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14:paraId="06D4A5F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14:paraId="26F06D45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14:paraId="709CB6C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14:paraId="12F9C675" w14:textId="77777777" w:rsidTr="00845EC2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E1FC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694D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5FE6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EBD9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AFE2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58F4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590B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AAA7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903A" w14:textId="77777777"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845EC2" w14:paraId="79F1E755" w14:textId="77777777" w:rsidTr="00845EC2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31A0" w14:textId="77777777" w:rsidR="00845EC2" w:rsidRPr="001A0676" w:rsidRDefault="00845EC2" w:rsidP="00845EC2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36016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86A9" w14:textId="2439901B" w:rsidR="00845EC2" w:rsidRPr="00845EC2" w:rsidRDefault="00845EC2" w:rsidP="00845EC2">
            <w:pPr>
              <w:pStyle w:val="Style10"/>
              <w:widowControl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 xml:space="preserve">ср, </w:t>
            </w:r>
            <w:proofErr w:type="spellStart"/>
            <w:r>
              <w:rPr>
                <w:rStyle w:val="FontStyle26"/>
              </w:rPr>
              <w:t>пт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02CC" w14:textId="77777777" w:rsidR="00845EC2" w:rsidRPr="001A0676" w:rsidRDefault="00845EC2" w:rsidP="00845EC2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14:50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1A43" w14:textId="6E18ECCA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38BA" w14:textId="77777777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F1B7" w14:textId="3DF32A9C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D186" w14:textId="34B66C7A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14:50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C590" w14:textId="645177F9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14E2" w14:textId="77777777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  <w:tr w:rsidR="00845EC2" w14:paraId="20F7DC00" w14:textId="77777777" w:rsidTr="00845EC2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A1C9" w14:textId="77777777" w:rsidR="00845EC2" w:rsidRPr="001A0676" w:rsidRDefault="00845EC2" w:rsidP="00845EC2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>31001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8A3C" w14:textId="0F709BE2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276B" w14:textId="2755537D" w:rsidR="00845EC2" w:rsidRPr="001A0676" w:rsidRDefault="00845EC2" w:rsidP="00845EC2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0504" w14:textId="4E6B9154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</w:rPr>
              <w:t xml:space="preserve">ср, </w:t>
            </w:r>
            <w:proofErr w:type="spellStart"/>
            <w:r>
              <w:rPr>
                <w:rStyle w:val="FontStyle26"/>
              </w:rPr>
              <w:t>пт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5FCB" w14:textId="77777777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18:50</w:t>
            </w:r>
          </w:p>
          <w:p w14:paraId="4D40B374" w14:textId="77777777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58A2" w14:textId="682EBE90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237A" w14:textId="0FB32F6A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FD5A" w14:textId="0C4B8062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proofErr w:type="spellStart"/>
            <w:r w:rsidRPr="001A0676">
              <w:rPr>
                <w:rStyle w:val="FontStyle26"/>
                <w:lang w:val="en-US"/>
              </w:rPr>
              <w:t>ежедневно</w:t>
            </w:r>
            <w:proofErr w:type="spellEnd"/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8DFDB" w14:textId="77777777" w:rsidR="00845EC2" w:rsidRPr="001A0676" w:rsidRDefault="00845EC2" w:rsidP="00845EC2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>18:50</w:t>
            </w:r>
          </w:p>
          <w:p w14:paraId="637F2D40" w14:textId="77777777" w:rsidR="00845EC2" w:rsidRPr="001A0676" w:rsidRDefault="00845EC2" w:rsidP="00845EC2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</w:p>
        </w:tc>
      </w:tr>
    </w:tbl>
    <w:p w14:paraId="586B3941" w14:textId="77777777" w:rsidR="00C86B64" w:rsidRDefault="00C86B64">
      <w:pPr>
        <w:pStyle w:val="Style21"/>
        <w:widowControl/>
        <w:rPr>
          <w:rStyle w:val="FontStyle28"/>
        </w:rPr>
      </w:pPr>
    </w:p>
    <w:p w14:paraId="24805CF0" w14:textId="6BCAFE2E" w:rsidR="00C86B64" w:rsidRDefault="00845EC2">
      <w:pPr>
        <w:pStyle w:val="Style21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Летний период: с 01.05.2026 по 15.09.2026</w:t>
      </w:r>
    </w:p>
    <w:p w14:paraId="64DBDF57" w14:textId="6DE3C2B6" w:rsidR="00845EC2" w:rsidRDefault="00845EC2">
      <w:pPr>
        <w:pStyle w:val="Style21"/>
        <w:widowControl/>
      </w:pPr>
      <w:r>
        <w:rPr>
          <w:rStyle w:val="FontStyle28"/>
          <w:sz w:val="24"/>
          <w:szCs w:val="24"/>
        </w:rPr>
        <w:t>Зимний период: с 16.09.2026 по 30.04.2026</w:t>
      </w:r>
    </w:p>
    <w:sectPr w:rsidR="00845EC2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4724DB"/>
    <w:rsid w:val="00563FF8"/>
    <w:rsid w:val="005A6B09"/>
    <w:rsid w:val="00845EC2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5A73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Пескова Евгения Валерьевна</cp:lastModifiedBy>
  <cp:revision>35</cp:revision>
  <dcterms:created xsi:type="dcterms:W3CDTF">2018-12-17T07:37:00Z</dcterms:created>
  <dcterms:modified xsi:type="dcterms:W3CDTF">2026-03-26T14:33:00Z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