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12" w:rsidRPr="009D1266" w:rsidRDefault="00683DF9" w:rsidP="00FE1CFD">
      <w:pPr>
        <w:pStyle w:val="ConsPlusTitle"/>
        <w:spacing w:line="360" w:lineRule="exact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9D1266">
        <w:rPr>
          <w:rFonts w:ascii="Times New Roman" w:hAnsi="Times New Roman" w:cs="Times New Roman"/>
          <w:b w:val="0"/>
          <w:sz w:val="28"/>
          <w:szCs w:val="28"/>
        </w:rPr>
        <w:t xml:space="preserve">ПРИЛОЖЕНИЕ № </w:t>
      </w:r>
      <w:r w:rsidR="00FA6C67" w:rsidRPr="009D1266">
        <w:rPr>
          <w:rFonts w:ascii="Times New Roman" w:hAnsi="Times New Roman" w:cs="Times New Roman"/>
          <w:b w:val="0"/>
          <w:sz w:val="28"/>
          <w:szCs w:val="28"/>
        </w:rPr>
        <w:t>3</w:t>
      </w:r>
      <w:r w:rsidR="00AB1E12" w:rsidRPr="009D12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B1E12" w:rsidRPr="009D1266" w:rsidRDefault="00AB1E12" w:rsidP="00FE1CFD">
      <w:pPr>
        <w:pStyle w:val="ConsPlusTitle"/>
        <w:ind w:left="16160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9D1266">
        <w:rPr>
          <w:rFonts w:ascii="Times New Roman" w:hAnsi="Times New Roman" w:cs="Times New Roman"/>
          <w:b w:val="0"/>
          <w:sz w:val="28"/>
          <w:szCs w:val="28"/>
        </w:rPr>
        <w:t xml:space="preserve">к схеме территориального планирования Российской Федерации </w:t>
      </w:r>
      <w:r w:rsidR="00FE1CFD" w:rsidRPr="009D1266">
        <w:rPr>
          <w:rFonts w:ascii="Times New Roman" w:hAnsi="Times New Roman" w:cs="Times New Roman"/>
          <w:b w:val="0"/>
          <w:sz w:val="28"/>
          <w:szCs w:val="28"/>
        </w:rPr>
        <w:br/>
      </w:r>
      <w:r w:rsidRPr="009D1266">
        <w:rPr>
          <w:rFonts w:ascii="Times New Roman" w:hAnsi="Times New Roman" w:cs="Times New Roman"/>
          <w:b w:val="0"/>
          <w:sz w:val="28"/>
          <w:szCs w:val="28"/>
        </w:rPr>
        <w:t>в области транспорта (железнодорожного, воздушного, морского, внутреннего водного транспорта)</w:t>
      </w:r>
      <w:r w:rsidR="0033448D" w:rsidRPr="009D12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D1266">
        <w:rPr>
          <w:rFonts w:ascii="Times New Roman" w:hAnsi="Times New Roman" w:cs="Times New Roman"/>
          <w:b w:val="0"/>
          <w:sz w:val="28"/>
          <w:szCs w:val="28"/>
        </w:rPr>
        <w:t>и автомобильных дорог федерального значения</w:t>
      </w:r>
    </w:p>
    <w:p w:rsidR="00AB1E12" w:rsidRPr="009D1266" w:rsidRDefault="00AB1E12" w:rsidP="00553E1E">
      <w:pPr>
        <w:pStyle w:val="ConsPlusNormal"/>
        <w:spacing w:before="1400"/>
        <w:jc w:val="center"/>
        <w:rPr>
          <w:b/>
          <w:bCs/>
          <w:sz w:val="28"/>
          <w:szCs w:val="28"/>
        </w:rPr>
      </w:pPr>
      <w:r w:rsidRPr="009D1266">
        <w:rPr>
          <w:b/>
          <w:bCs/>
          <w:sz w:val="28"/>
          <w:szCs w:val="28"/>
        </w:rPr>
        <w:t>П Е Р Е Ч Е Н Ь</w:t>
      </w:r>
    </w:p>
    <w:p w:rsidR="001D59F4" w:rsidRPr="009D1266" w:rsidRDefault="00AB1E12" w:rsidP="00553E1E">
      <w:pPr>
        <w:pStyle w:val="ConsPlusNormal"/>
        <w:spacing w:after="480"/>
        <w:jc w:val="center"/>
        <w:rPr>
          <w:sz w:val="28"/>
          <w:szCs w:val="28"/>
        </w:rPr>
      </w:pPr>
      <w:r w:rsidRPr="009D1266">
        <w:rPr>
          <w:b/>
          <w:bCs/>
          <w:sz w:val="28"/>
          <w:szCs w:val="28"/>
        </w:rPr>
        <w:t xml:space="preserve">объектов </w:t>
      </w:r>
      <w:r w:rsidR="00FA6C67" w:rsidRPr="009D1266">
        <w:rPr>
          <w:b/>
          <w:bCs/>
          <w:sz w:val="28"/>
          <w:szCs w:val="28"/>
        </w:rPr>
        <w:t>морского</w:t>
      </w:r>
      <w:r w:rsidRPr="009D1266">
        <w:rPr>
          <w:b/>
          <w:bCs/>
          <w:sz w:val="28"/>
          <w:szCs w:val="28"/>
        </w:rPr>
        <w:t xml:space="preserve"> транспорта, планируемых для размещения</w:t>
      </w:r>
    </w:p>
    <w:p w:rsidR="001D59F4" w:rsidRPr="009D1266" w:rsidRDefault="001D59F4" w:rsidP="004859C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2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6520"/>
        <w:gridCol w:w="9781"/>
        <w:gridCol w:w="4254"/>
      </w:tblGrid>
      <w:tr w:rsidR="00F377A0" w:rsidRPr="009D1266" w:rsidTr="00492672">
        <w:trPr>
          <w:trHeight w:val="1104"/>
          <w:tblHeader/>
        </w:trPr>
        <w:tc>
          <w:tcPr>
            <w:tcW w:w="694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377A0" w:rsidRPr="009D1266" w:rsidRDefault="00F377A0" w:rsidP="00FE4C19">
            <w:pPr>
              <w:pStyle w:val="ConsPlusNormal"/>
              <w:jc w:val="center"/>
            </w:pPr>
            <w:r w:rsidRPr="009D1266">
              <w:t>Наименование объекта</w:t>
            </w:r>
            <w:r w:rsidR="00FE4C19" w:rsidRPr="009D1266">
              <w:rPr>
                <w:rStyle w:val="af2"/>
              </w:rPr>
              <w:endnoteReference w:id="1"/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  <w:hideMark/>
          </w:tcPr>
          <w:p w:rsidR="00F377A0" w:rsidRPr="009D1266" w:rsidRDefault="00F377A0" w:rsidP="00465509">
            <w:pPr>
              <w:pStyle w:val="ConsPlusNormal"/>
              <w:jc w:val="center"/>
            </w:pPr>
            <w:r w:rsidRPr="009D1266">
              <w:t>Местоположение объекта</w:t>
            </w:r>
          </w:p>
        </w:tc>
        <w:tc>
          <w:tcPr>
            <w:tcW w:w="4254" w:type="dxa"/>
            <w:tcBorders>
              <w:bottom w:val="single" w:sz="4" w:space="0" w:color="auto"/>
              <w:right w:val="nil"/>
            </w:tcBorders>
            <w:vAlign w:val="center"/>
            <w:hideMark/>
          </w:tcPr>
          <w:p w:rsidR="00F377A0" w:rsidRPr="009D1266" w:rsidRDefault="00F377A0" w:rsidP="00465509">
            <w:pPr>
              <w:pStyle w:val="ConsPlusNormal"/>
              <w:jc w:val="center"/>
            </w:pPr>
            <w:r w:rsidRPr="009D1266">
              <w:t>Проектные характеристики (мощность, пропускная способность, протяженность, категория)</w:t>
            </w:r>
          </w:p>
        </w:tc>
      </w:tr>
      <w:tr w:rsidR="007D53A4" w:rsidRPr="009D1266" w:rsidTr="00492672">
        <w:trPr>
          <w:trHeight w:val="1104"/>
        </w:trPr>
        <w:tc>
          <w:tcPr>
            <w:tcW w:w="209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D53A4" w:rsidRPr="009D1266" w:rsidRDefault="00AD063F" w:rsidP="00AA4895">
            <w:pPr>
              <w:pStyle w:val="ConsPlusNormal"/>
              <w:numPr>
                <w:ilvl w:val="0"/>
                <w:numId w:val="16"/>
              </w:numPr>
              <w:ind w:left="0" w:firstLine="0"/>
              <w:jc w:val="center"/>
            </w:pPr>
            <w:r w:rsidRPr="009D1266">
              <w:t>Морск</w:t>
            </w:r>
            <w:r w:rsidR="00AA4895" w:rsidRPr="009D1266">
              <w:t>ие</w:t>
            </w:r>
            <w:r w:rsidRPr="009D1266">
              <w:t xml:space="preserve"> терминал</w:t>
            </w:r>
            <w:r w:rsidR="00AA4895" w:rsidRPr="009D1266">
              <w:t>ы</w:t>
            </w:r>
          </w:p>
        </w:tc>
      </w:tr>
      <w:tr w:rsidR="00FA6C67" w:rsidRPr="009D1266" w:rsidTr="006678CC">
        <w:trPr>
          <w:trHeight w:val="54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AF7EBC" w:rsidP="00221000">
            <w:pPr>
              <w:pStyle w:val="ConsPlusNormal"/>
            </w:pPr>
            <w:r w:rsidRPr="009D1266">
              <w:rPr>
                <w:rFonts w:eastAsia="Calibri"/>
              </w:rPr>
              <w:t xml:space="preserve">Строительство объекта </w:t>
            </w:r>
            <w:r w:rsidRPr="009D1266">
              <w:t>"</w:t>
            </w:r>
            <w:r w:rsidR="00FA6C67" w:rsidRPr="009D1266">
              <w:rPr>
                <w:rFonts w:eastAsia="Calibri"/>
              </w:rPr>
              <w:t>Балтийский судомеханический</w:t>
            </w:r>
            <w:r w:rsidR="00113A5D" w:rsidRPr="009D1266">
              <w:rPr>
                <w:rFonts w:eastAsia="Calibri"/>
              </w:rPr>
              <w:br/>
            </w:r>
            <w:r w:rsidRPr="009D1266">
              <w:rPr>
                <w:rFonts w:eastAsia="Calibri"/>
              </w:rPr>
              <w:t>завод</w:t>
            </w:r>
            <w:r w:rsidRPr="009D1266">
              <w:t>"</w:t>
            </w:r>
          </w:p>
          <w:p w:rsidR="006678CC" w:rsidRPr="009D1266" w:rsidRDefault="006678CC" w:rsidP="00221000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2F20CA" w:rsidP="00221000">
            <w:pPr>
              <w:pStyle w:val="ConsPlusNormal"/>
            </w:pPr>
            <w:r w:rsidRPr="0009084E">
              <w:rPr>
                <w:bCs/>
              </w:rPr>
              <w:t xml:space="preserve">г. </w:t>
            </w:r>
            <w:r w:rsidR="00FA6C67" w:rsidRPr="0009084E">
              <w:rPr>
                <w:bCs/>
              </w:rPr>
              <w:t>Санкт-Петербург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113A5D" w:rsidP="00F26813">
            <w:pPr>
              <w:pStyle w:val="ConsPlusNormal"/>
            </w:pPr>
            <w:r w:rsidRPr="009D1266">
              <w:rPr>
                <w:bCs/>
              </w:rPr>
              <w:t xml:space="preserve">мощность </w:t>
            </w:r>
            <w:r w:rsidR="00F26813" w:rsidRPr="009D1266">
              <w:rPr>
                <w:rFonts w:eastAsia="Times New Roman"/>
              </w:rPr>
              <w:t>–</w:t>
            </w:r>
            <w:r w:rsidR="00FA6C67" w:rsidRPr="009D1266">
              <w:rPr>
                <w:bCs/>
              </w:rPr>
              <w:t xml:space="preserve"> 5 </w:t>
            </w:r>
            <w:r w:rsidR="00766E45" w:rsidRPr="009D1266">
              <w:rPr>
                <w:bCs/>
              </w:rPr>
              <w:t>млн.</w:t>
            </w:r>
            <w:r w:rsidR="00FA6C67" w:rsidRPr="009D1266">
              <w:rPr>
                <w:bCs/>
              </w:rPr>
              <w:t xml:space="preserve"> тонн в год</w:t>
            </w:r>
          </w:p>
        </w:tc>
      </w:tr>
      <w:tr w:rsidR="00FA6C67" w:rsidRPr="009D1266" w:rsidTr="00492672">
        <w:trPr>
          <w:trHeight w:val="110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275CA" w:rsidRPr="00B657DC" w:rsidRDefault="00AF7EBC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t>"</w:t>
            </w:r>
            <w:r w:rsidR="00FA6C67" w:rsidRPr="00B657DC">
              <w:rPr>
                <w:rFonts w:ascii="Times New Roman" w:hAnsi="Times New Roman" w:cs="Times New Roman"/>
                <w:sz w:val="24"/>
                <w:szCs w:val="24"/>
              </w:rPr>
              <w:t>Строительство Приморского металлургического завода</w:t>
            </w:r>
            <w:r w:rsidR="00113A5D" w:rsidRPr="00B657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6C67" w:rsidRPr="00B657DC">
              <w:rPr>
                <w:rFonts w:ascii="Times New Roman" w:hAnsi="Times New Roman" w:cs="Times New Roman"/>
                <w:sz w:val="24"/>
                <w:szCs w:val="24"/>
              </w:rPr>
              <w:t>на территории округа Большой Камень Приморского края</w:t>
            </w:r>
            <w:r w:rsidRPr="00B657DC">
              <w:t>"</w:t>
            </w:r>
            <w:r w:rsidR="00AC772E" w:rsidRPr="00B657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A6C67" w:rsidRPr="00B657DC" w:rsidRDefault="00AC772E" w:rsidP="00221000">
            <w:pPr>
              <w:spacing w:after="0"/>
            </w:pPr>
            <w:r w:rsidRPr="00B657DC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F7EBC" w:rsidRPr="00B657DC">
              <w:rPr>
                <w:rFonts w:ascii="Times New Roman" w:hAnsi="Times New Roman" w:cs="Times New Roman"/>
                <w:sz w:val="24"/>
                <w:szCs w:val="24"/>
              </w:rPr>
              <w:t xml:space="preserve">тап II </w:t>
            </w:r>
            <w:r w:rsidR="00AF7EBC" w:rsidRPr="00B657DC">
              <w:t>"</w:t>
            </w:r>
            <w:r w:rsidR="00AF7EBC" w:rsidRPr="00B657DC">
              <w:rPr>
                <w:rFonts w:ascii="Times New Roman" w:hAnsi="Times New Roman" w:cs="Times New Roman"/>
                <w:sz w:val="24"/>
                <w:szCs w:val="24"/>
              </w:rPr>
              <w:t>Портовая инфраструктура</w:t>
            </w:r>
            <w:r w:rsidR="00AF7EBC" w:rsidRPr="00B657DC">
              <w:t>"</w:t>
            </w:r>
          </w:p>
          <w:p w:rsidR="00B30C70" w:rsidRPr="009D1266" w:rsidRDefault="00B30C70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AF7E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  <w:r w:rsidR="00B945C9" w:rsidRPr="009D12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Большой Камень, поселок Суходол </w:t>
            </w:r>
            <w:r w:rsidR="00AF7EBC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(территория опережающего социально-экономического развития </w:t>
            </w:r>
            <w:r w:rsidR="00AF7EBC" w:rsidRPr="009D1266">
              <w:t>"</w:t>
            </w:r>
            <w:r w:rsidR="00AF7EBC" w:rsidRPr="009D1266">
              <w:rPr>
                <w:rFonts w:ascii="Times New Roman" w:hAnsi="Times New Roman" w:cs="Times New Roman"/>
                <w:sz w:val="24"/>
                <w:szCs w:val="24"/>
              </w:rPr>
              <w:t>Большой Камень</w:t>
            </w:r>
            <w:r w:rsidR="00AF7EBC" w:rsidRPr="009D1266">
              <w:t>"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F26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 </w:t>
            </w:r>
          </w:p>
        </w:tc>
      </w:tr>
      <w:tr w:rsidR="00FA6C67" w:rsidRPr="009D1266" w:rsidTr="006678CC">
        <w:trPr>
          <w:trHeight w:val="49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AF7EBC" w:rsidP="002210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t>"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>Строительство специализ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ированного угольного терминала </w:t>
            </w:r>
            <w:r w:rsidR="003546A2" w:rsidRPr="009D1266">
              <w:t>"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Коулстар</w:t>
            </w:r>
            <w:proofErr w:type="spellEnd"/>
            <w:r w:rsidRPr="009D1266">
              <w:t>"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77BA7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A6C67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орском порту Восточный</w:t>
            </w:r>
          </w:p>
          <w:p w:rsidR="006678CC" w:rsidRPr="009D1266" w:rsidRDefault="006678CC" w:rsidP="00F50B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Приморский край, Находкинский городской округ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9D1266" w:rsidTr="006678CC">
        <w:trPr>
          <w:trHeight w:val="73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21FB3" w:rsidRDefault="00FA6C67" w:rsidP="004502C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Строительство угольного морского терминала</w:t>
            </w:r>
            <w:r w:rsidR="004502C4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1FB3" w:rsidRPr="009D1266">
              <w:t>"</w:t>
            </w:r>
            <w:r w:rsidR="00421FB3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Порт </w:t>
            </w:r>
            <w:proofErr w:type="spellStart"/>
            <w:r w:rsidR="00421FB3" w:rsidRPr="009D1266">
              <w:rPr>
                <w:rFonts w:ascii="Times New Roman" w:hAnsi="Times New Roman" w:cs="Times New Roman"/>
                <w:sz w:val="24"/>
                <w:szCs w:val="24"/>
              </w:rPr>
              <w:t>Эльга</w:t>
            </w:r>
            <w:proofErr w:type="spellEnd"/>
            <w:r w:rsidR="00421FB3" w:rsidRPr="009D1266">
              <w:t>"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4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77BA7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орском порту Ванино</w:t>
            </w:r>
          </w:p>
          <w:p w:rsidR="00FA6C67" w:rsidRPr="009D1266" w:rsidRDefault="00FA6C67" w:rsidP="00F50BF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Тугуро-Чумиканский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район, в районе мыса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Манорский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на западном побережье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Удской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губы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мощность:</w:t>
            </w:r>
          </w:p>
          <w:p w:rsidR="00FA6C67" w:rsidRPr="009D1266" w:rsidRDefault="00113A5D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1 этап -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FA6C67" w:rsidRPr="009D1266" w:rsidRDefault="00113A5D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2 этап -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FA6C67" w:rsidRPr="009D1266" w:rsidRDefault="00FA6C67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3 этап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FA6C67" w:rsidRPr="009D1266" w:rsidRDefault="003628EF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4, 5 этап - 30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онн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A12BEA" w:rsidRPr="009D1266" w:rsidRDefault="00A12BEA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67" w:rsidRPr="009D1266" w:rsidTr="00492672">
        <w:trPr>
          <w:trHeight w:val="134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Морской порт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Сабетта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, строительство терминала по перевалке сжиженных углеводородных газов и стабильного газового конденсата в рамках обустройства меловых отложений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Тамбейского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</w:t>
            </w:r>
          </w:p>
          <w:p w:rsidR="006678CC" w:rsidRPr="009D1266" w:rsidRDefault="006678CC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Ямало-Ненецкий автономный округ, муниципальный округ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Ямальский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D47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>ощность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71D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9,7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678CC" w:rsidRPr="006678CC" w:rsidRDefault="00FA6C67" w:rsidP="00221000">
            <w:pPr>
              <w:spacing w:after="0"/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Строительство угольного терминала</w:t>
            </w:r>
            <w:r w:rsidR="00421FB3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объекта </w:t>
            </w:r>
            <w:r w:rsidR="00421FB3" w:rsidRPr="009D1266">
              <w:t>"</w:t>
            </w:r>
            <w:r w:rsidR="00421FB3" w:rsidRPr="009D1266">
              <w:rPr>
                <w:rFonts w:ascii="Times New Roman" w:hAnsi="Times New Roman" w:cs="Times New Roman"/>
                <w:sz w:val="24"/>
                <w:szCs w:val="24"/>
              </w:rPr>
              <w:t>Морской Порт Аврора</w:t>
            </w:r>
            <w:r w:rsidR="00421FB3" w:rsidRPr="009D1266">
              <w:t>"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городской округ закрытое административно-территориальное образование Фокино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 (навалочные)</w:t>
            </w:r>
          </w:p>
        </w:tc>
      </w:tr>
      <w:tr w:rsidR="00FA6C67" w:rsidRPr="009D1266" w:rsidTr="006678CC">
        <w:trPr>
          <w:trHeight w:val="18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  <w:rPr>
                <w:rFonts w:eastAsia="Times New Roman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spacing w:after="0"/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Строительство нефтеналивн</w:t>
            </w:r>
            <w:r w:rsidR="00421FB3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ого терминала в рамках объекта </w:t>
            </w:r>
            <w:r w:rsidR="00421FB3" w:rsidRPr="009D1266">
              <w:t>"</w:t>
            </w:r>
            <w:r w:rsidR="00421FB3" w:rsidRPr="009D1266">
              <w:rPr>
                <w:rFonts w:ascii="Times New Roman" w:hAnsi="Times New Roman" w:cs="Times New Roman"/>
                <w:sz w:val="24"/>
                <w:szCs w:val="24"/>
              </w:rPr>
              <w:t>Морской Порт Аврора</w:t>
            </w:r>
            <w:r w:rsidR="00421FB3" w:rsidRPr="009D1266">
              <w:t>"</w:t>
            </w:r>
          </w:p>
          <w:p w:rsidR="006678CC" w:rsidRPr="009D1266" w:rsidRDefault="006678CC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городской округ закрытое административно-территориальное образование Фокино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 (наливные)</w:t>
            </w:r>
          </w:p>
        </w:tc>
      </w:tr>
      <w:tr w:rsidR="00FA6C67" w:rsidRPr="009D1266" w:rsidTr="006678CC">
        <w:trPr>
          <w:trHeight w:val="41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Строительство терминала по отгрузк</w:t>
            </w:r>
            <w:r w:rsidR="00377BA7" w:rsidRPr="009D1266">
              <w:rPr>
                <w:rFonts w:ascii="Times New Roman" w:hAnsi="Times New Roman" w:cs="Times New Roman"/>
                <w:sz w:val="24"/>
                <w:szCs w:val="24"/>
              </w:rPr>
              <w:t>е сжиженного природного газа в м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орском порту Мурманск</w:t>
            </w:r>
          </w:p>
          <w:p w:rsidR="006678CC" w:rsidRPr="009D1266" w:rsidRDefault="006678CC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область, Кольский район, сельское поселение Междуречье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F26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20,4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9D1266" w:rsidTr="006678CC">
        <w:trPr>
          <w:trHeight w:val="22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9E3D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терминала навалочных грузов закрытого </w:t>
            </w:r>
            <w:r w:rsidR="009E3D3A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типа </w:t>
            </w:r>
            <w:r w:rsidR="00377BA7" w:rsidRPr="009D1266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орском порту Посьет</w:t>
            </w:r>
          </w:p>
          <w:p w:rsidR="006678CC" w:rsidRPr="009D1266" w:rsidRDefault="006678CC" w:rsidP="009E3D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Приморский край,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Хасанский</w:t>
            </w:r>
            <w:proofErr w:type="spellEnd"/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поселок городского типа Славянка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F268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 (навалочные)</w:t>
            </w:r>
          </w:p>
        </w:tc>
      </w:tr>
      <w:tr w:rsidR="00FA6C67" w:rsidRPr="009D1266" w:rsidTr="006678CC">
        <w:trPr>
          <w:trHeight w:val="33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Строительство униве</w:t>
            </w:r>
            <w:r w:rsidR="00377BA7" w:rsidRPr="009D1266">
              <w:rPr>
                <w:rFonts w:ascii="Times New Roman" w:hAnsi="Times New Roman" w:cs="Times New Roman"/>
                <w:sz w:val="24"/>
                <w:szCs w:val="24"/>
              </w:rPr>
              <w:t>рсального морского терминала в м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орском порту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Певек</w:t>
            </w:r>
            <w:proofErr w:type="spellEnd"/>
          </w:p>
          <w:p w:rsidR="006678CC" w:rsidRPr="009D1266" w:rsidRDefault="006678CC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Чукотский автономный округ, городской округ </w:t>
            </w:r>
            <w:proofErr w:type="spellStart"/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Певек</w:t>
            </w:r>
            <w:proofErr w:type="spellEnd"/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8666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1,96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9D1266" w:rsidTr="00492672">
        <w:trPr>
          <w:trHeight w:val="110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04086C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терминала </w:t>
            </w:r>
            <w:r w:rsidRPr="009D1266">
              <w:t>"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>Северный морской транзитный коридор. Восточный тра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нспортно-логистический узел</w:t>
            </w:r>
            <w:r w:rsidRPr="009D1266">
              <w:t>"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793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в м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>орском порту Владивосток</w:t>
            </w:r>
          </w:p>
          <w:p w:rsidR="006678CC" w:rsidRPr="009D1266" w:rsidRDefault="006678CC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край, Владивостокский городской округ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3628EF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до 1,68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TEU в год</w:t>
            </w:r>
          </w:p>
        </w:tc>
      </w:tr>
      <w:tr w:rsidR="00FA6C67" w:rsidRPr="009D1266" w:rsidTr="006678CC">
        <w:trPr>
          <w:trHeight w:val="35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04086C" w:rsidP="00221000">
            <w:pPr>
              <w:spacing w:after="0"/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терминала </w:t>
            </w:r>
            <w:r w:rsidRPr="009D1266">
              <w:t>"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>Западный транспортно-</w:t>
            </w:r>
            <w:r w:rsidR="00FE6793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>логистический узел</w:t>
            </w:r>
            <w:r w:rsidRPr="009D1266">
              <w:t>"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в Мурманской области</w:t>
            </w:r>
            <w:r w:rsidR="005E264C" w:rsidRPr="009D1266">
              <w:t>"</w:t>
            </w:r>
          </w:p>
          <w:p w:rsidR="006678CC" w:rsidRPr="009D1266" w:rsidRDefault="006678CC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область, сельское поселение Междуречье Кольского района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>до 840 тыс.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TEU в год</w:t>
            </w:r>
          </w:p>
        </w:tc>
      </w:tr>
      <w:tr w:rsidR="00FA6C67" w:rsidRPr="009D1266" w:rsidTr="00492672">
        <w:trPr>
          <w:trHeight w:val="110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  <w:spacing w:line="256" w:lineRule="auto"/>
              <w:rPr>
                <w:lang w:eastAsia="en-US"/>
              </w:rPr>
            </w:pPr>
            <w:r w:rsidRPr="009D1266">
              <w:rPr>
                <w:lang w:eastAsia="en-US"/>
              </w:rPr>
              <w:t>Строительства</w:t>
            </w:r>
            <w:r w:rsidR="0004086C" w:rsidRPr="009D1266">
              <w:rPr>
                <w:lang w:eastAsia="en-US"/>
              </w:rPr>
              <w:t xml:space="preserve"> объекта </w:t>
            </w:r>
            <w:r w:rsidR="0004086C" w:rsidRPr="009D1266">
              <w:t>"</w:t>
            </w:r>
            <w:r w:rsidRPr="009D1266">
              <w:rPr>
                <w:lang w:eastAsia="en-US"/>
              </w:rPr>
              <w:t>Приморский унив</w:t>
            </w:r>
            <w:r w:rsidR="0004086C" w:rsidRPr="009D1266">
              <w:rPr>
                <w:lang w:eastAsia="en-US"/>
              </w:rPr>
              <w:t>ерсально-</w:t>
            </w:r>
            <w:r w:rsidR="00FE6793" w:rsidRPr="009D1266">
              <w:rPr>
                <w:lang w:eastAsia="en-US"/>
              </w:rPr>
              <w:br/>
            </w:r>
            <w:r w:rsidR="0004086C" w:rsidRPr="009D1266">
              <w:rPr>
                <w:lang w:eastAsia="en-US"/>
              </w:rPr>
              <w:t>перегрузочный комплекс</w:t>
            </w:r>
            <w:r w:rsidR="0004086C" w:rsidRPr="009D1266">
              <w:t>"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04086C" w:rsidP="00221000">
            <w:pPr>
              <w:pStyle w:val="ConsPlusNormal"/>
              <w:spacing w:line="256" w:lineRule="auto"/>
              <w:rPr>
                <w:lang w:eastAsia="en-US"/>
              </w:rPr>
            </w:pPr>
            <w:r w:rsidRPr="009D1266">
              <w:rPr>
                <w:lang w:eastAsia="en-US"/>
              </w:rPr>
              <w:t xml:space="preserve">Ленинградская область, муниципальное образование </w:t>
            </w:r>
            <w:r w:rsidRPr="009D1266">
              <w:t>"</w:t>
            </w:r>
            <w:r w:rsidRPr="009D1266">
              <w:rPr>
                <w:lang w:eastAsia="en-US"/>
              </w:rPr>
              <w:t>Приморское городское поселение</w:t>
            </w:r>
            <w:r w:rsidRPr="009D1266">
              <w:t>"</w:t>
            </w:r>
            <w:r w:rsidR="00FA6C67" w:rsidRPr="009D1266">
              <w:rPr>
                <w:lang w:eastAsia="en-US"/>
              </w:rPr>
              <w:t xml:space="preserve"> Выборгского района Ленинградской области, район южного входа в пролив </w:t>
            </w:r>
            <w:proofErr w:type="spellStart"/>
            <w:r w:rsidR="00FA6C67" w:rsidRPr="009D1266">
              <w:rPr>
                <w:lang w:eastAsia="en-US"/>
              </w:rPr>
              <w:t>Бьеркезунд</w:t>
            </w:r>
            <w:proofErr w:type="spellEnd"/>
            <w:r w:rsidR="00FA6C67" w:rsidRPr="009D1266">
              <w:rPr>
                <w:lang w:eastAsia="en-US"/>
              </w:rPr>
              <w:t xml:space="preserve"> Финского залива Балтийского моря</w:t>
            </w:r>
          </w:p>
          <w:p w:rsidR="006678CC" w:rsidRPr="009D1266" w:rsidRDefault="006678CC" w:rsidP="00221000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F26813">
            <w:pPr>
              <w:pStyle w:val="ConsPlusNormal"/>
              <w:spacing w:line="256" w:lineRule="auto"/>
              <w:rPr>
                <w:lang w:eastAsia="en-US"/>
              </w:rPr>
            </w:pPr>
            <w:r w:rsidRPr="009D1266">
              <w:rPr>
                <w:lang w:eastAsia="en-US"/>
              </w:rPr>
              <w:t>мощность</w:t>
            </w:r>
            <w:r w:rsidR="00FA6C67" w:rsidRPr="009D1266">
              <w:rPr>
                <w:lang w:eastAsia="en-US"/>
              </w:rPr>
              <w:t xml:space="preserve"> </w:t>
            </w:r>
            <w:r w:rsidR="00F26813" w:rsidRPr="009D1266">
              <w:rPr>
                <w:rFonts w:eastAsia="Times New Roman"/>
              </w:rPr>
              <w:t>–</w:t>
            </w:r>
            <w:r w:rsidR="00113A5D" w:rsidRPr="009D1266">
              <w:rPr>
                <w:lang w:eastAsia="en-US"/>
              </w:rPr>
              <w:t xml:space="preserve"> </w:t>
            </w:r>
            <w:r w:rsidR="00FA6C67" w:rsidRPr="009D1266">
              <w:rPr>
                <w:lang w:eastAsia="en-US"/>
              </w:rPr>
              <w:t xml:space="preserve">96,6 </w:t>
            </w:r>
            <w:r w:rsidR="00766E45" w:rsidRPr="009D1266">
              <w:rPr>
                <w:rFonts w:eastAsia="Calibri"/>
                <w:kern w:val="24"/>
                <w:lang w:eastAsia="en-US"/>
              </w:rPr>
              <w:t>млн.</w:t>
            </w:r>
            <w:r w:rsidR="00FA6C67" w:rsidRPr="009D1266">
              <w:rPr>
                <w:rFonts w:eastAsia="Calibri"/>
                <w:kern w:val="24"/>
                <w:lang w:eastAsia="en-US"/>
              </w:rPr>
              <w:t xml:space="preserve"> тонн в год</w:t>
            </w:r>
          </w:p>
        </w:tc>
      </w:tr>
      <w:tr w:rsidR="00FA6C67" w:rsidRPr="009D1266" w:rsidTr="00492672">
        <w:trPr>
          <w:trHeight w:val="110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</w:pPr>
            <w:r w:rsidRPr="009D1266">
              <w:t xml:space="preserve">Строительство объекта </w:t>
            </w:r>
            <w:r w:rsidR="005E264C" w:rsidRPr="009D1266">
              <w:t>"</w:t>
            </w:r>
            <w:r w:rsidRPr="009D1266">
              <w:t>Морской терминал по перевалке</w:t>
            </w:r>
            <w:r w:rsidR="00FE6793" w:rsidRPr="009D1266">
              <w:br/>
            </w:r>
            <w:r w:rsidRPr="009D1266">
              <w:t xml:space="preserve"> жидких химических грузов в морском порту Усть-Луга</w:t>
            </w:r>
            <w:r w:rsidR="005E264C" w:rsidRPr="009D1266">
              <w:t>"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4086C" w:rsidRPr="009D1266" w:rsidRDefault="00FA6C67" w:rsidP="00221000">
            <w:pPr>
              <w:pStyle w:val="ConsPlusNormal"/>
            </w:pPr>
            <w:r w:rsidRPr="009D1266">
              <w:t>Ленинградская об</w:t>
            </w:r>
            <w:r w:rsidR="0004086C" w:rsidRPr="009D1266">
              <w:t xml:space="preserve">ласть, </w:t>
            </w:r>
            <w:proofErr w:type="spellStart"/>
            <w:r w:rsidR="0004086C" w:rsidRPr="009D1266">
              <w:t>Кингисеппский</w:t>
            </w:r>
            <w:proofErr w:type="spellEnd"/>
            <w:r w:rsidR="0004086C" w:rsidRPr="009D1266">
              <w:t xml:space="preserve"> район, муниципальное образование </w:t>
            </w:r>
          </w:p>
          <w:p w:rsidR="00FA6C67" w:rsidRDefault="0004086C" w:rsidP="00221000">
            <w:pPr>
              <w:pStyle w:val="ConsPlusNormal"/>
            </w:pPr>
            <w:r w:rsidRPr="009D1266">
              <w:t>"</w:t>
            </w:r>
            <w:proofErr w:type="spellStart"/>
            <w:r w:rsidR="00FA6C67" w:rsidRPr="009D1266">
              <w:t>Усть-Лужское</w:t>
            </w:r>
            <w:proofErr w:type="spellEnd"/>
            <w:r w:rsidRPr="009D1266">
              <w:t xml:space="preserve"> сельское поселение"</w:t>
            </w:r>
            <w:r w:rsidR="00FA6C67" w:rsidRPr="009D1266">
              <w:t>, Южный район Морского порта Усть-Луга, район деревни Лужицы</w:t>
            </w:r>
          </w:p>
          <w:p w:rsidR="006678CC" w:rsidRPr="009D1266" w:rsidRDefault="006678CC" w:rsidP="00221000">
            <w:pPr>
              <w:pStyle w:val="ConsPlusNormal"/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F268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Style w:val="extended-textshort"/>
                <w:rFonts w:ascii="Times New Roman" w:hAnsi="Times New Roman" w:cs="Times New Roman"/>
                <w:sz w:val="24"/>
              </w:rPr>
              <w:t>мощность</w:t>
            </w:r>
            <w:r w:rsidR="00FA6C67" w:rsidRPr="009D1266">
              <w:rPr>
                <w:rStyle w:val="extended-textshort"/>
                <w:rFonts w:ascii="Times New Roman" w:hAnsi="Times New Roman" w:cs="Times New Roman"/>
                <w:sz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Style w:val="extended-textshort"/>
                <w:rFonts w:ascii="Times New Roman" w:hAnsi="Times New Roman" w:cs="Times New Roman"/>
                <w:sz w:val="24"/>
              </w:rPr>
              <w:t xml:space="preserve"> 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9D1266" w:rsidTr="006678CC">
        <w:trPr>
          <w:trHeight w:val="14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 w:rsidRPr="009D1266">
              <w:t>Универсальный т</w:t>
            </w:r>
            <w:r w:rsidR="00590115" w:rsidRPr="009D1266">
              <w:t>орговый терминал "Усть-Луга" в м</w:t>
            </w:r>
            <w:r w:rsidRPr="009D1266">
              <w:t xml:space="preserve">орском </w:t>
            </w:r>
            <w:r w:rsidR="00FE6793" w:rsidRPr="009D1266">
              <w:br/>
            </w:r>
            <w:r w:rsidRPr="009D1266">
              <w:t>порту Усть-Луга</w:t>
            </w:r>
          </w:p>
          <w:p w:rsidR="006678CC" w:rsidRPr="009D1266" w:rsidRDefault="006678CC" w:rsidP="00221000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</w:pPr>
            <w:r w:rsidRPr="009D1266">
              <w:t xml:space="preserve">Ленинградская область, </w:t>
            </w:r>
            <w:proofErr w:type="spellStart"/>
            <w:r w:rsidRPr="009D1266">
              <w:t>Кингисеппский</w:t>
            </w:r>
            <w:proofErr w:type="spellEnd"/>
            <w:r w:rsidRPr="009D1266">
              <w:t xml:space="preserve"> район, </w:t>
            </w:r>
            <w:proofErr w:type="spellStart"/>
            <w:r w:rsidRPr="009D1266">
              <w:t>Вистинское</w:t>
            </w:r>
            <w:proofErr w:type="spellEnd"/>
            <w:r w:rsidRPr="009D1266">
              <w:t xml:space="preserve"> сельское поселение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F268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Style w:val="extended-textshort"/>
                <w:rFonts w:ascii="Times New Roman" w:hAnsi="Times New Roman" w:cs="Times New Roman"/>
                <w:sz w:val="24"/>
              </w:rPr>
              <w:t>мощность</w:t>
            </w:r>
            <w:r w:rsidR="00FA6C67" w:rsidRPr="009D1266">
              <w:rPr>
                <w:rStyle w:val="extended-textshort"/>
                <w:rFonts w:ascii="Times New Roman" w:hAnsi="Times New Roman" w:cs="Times New Roman"/>
                <w:sz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Style w:val="extended-textshort"/>
                <w:rFonts w:ascii="Times New Roman" w:hAnsi="Times New Roman" w:cs="Times New Roman"/>
                <w:sz w:val="24"/>
              </w:rPr>
              <w:t xml:space="preserve"> </w:t>
            </w:r>
            <w:r w:rsidR="003628EF" w:rsidRPr="009D12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24,3 </w:t>
            </w:r>
            <w:r w:rsidR="00766E45" w:rsidRPr="009D12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млн.</w:t>
            </w:r>
            <w:r w:rsidR="00FA6C67" w:rsidRPr="009D12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тонн в год</w:t>
            </w:r>
          </w:p>
        </w:tc>
      </w:tr>
      <w:tr w:rsidR="00FA6C67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590115" w:rsidP="00221000">
            <w:pPr>
              <w:pStyle w:val="ConsPlusNormal"/>
            </w:pPr>
            <w:r w:rsidRPr="009D1266">
              <w:t>Высоцкий зерновой терминал в м</w:t>
            </w:r>
            <w:r w:rsidR="00FA6C67" w:rsidRPr="009D1266">
              <w:t>орском порту Высоцк</w:t>
            </w:r>
          </w:p>
          <w:p w:rsidR="006678CC" w:rsidRPr="009D1266" w:rsidRDefault="006678CC" w:rsidP="00D10F13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</w:pPr>
            <w:r w:rsidRPr="009D1266">
              <w:rPr>
                <w:szCs w:val="28"/>
              </w:rPr>
              <w:t>Ленинградская область, Выборгский район, Высоцкое городское поселение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F268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</w:rPr>
              <w:t>мощность</w:t>
            </w:r>
            <w:r w:rsidR="00FA6C67" w:rsidRPr="009D12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9D1266" w:rsidTr="006678CC">
        <w:trPr>
          <w:trHeight w:val="46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pStyle w:val="ConsPlusNormal"/>
            </w:pPr>
            <w:r w:rsidRPr="009D1266">
              <w:t>Специализиро</w:t>
            </w:r>
            <w:r w:rsidR="00590115" w:rsidRPr="009D1266">
              <w:t>ванный контейнерный терминал в м</w:t>
            </w:r>
            <w:r w:rsidRPr="009D1266">
              <w:t xml:space="preserve">орском </w:t>
            </w:r>
            <w:r w:rsidR="00FE6793" w:rsidRPr="009D1266">
              <w:br/>
            </w:r>
            <w:r w:rsidRPr="009D1266">
              <w:t>порту Владивосток</w:t>
            </w:r>
          </w:p>
          <w:p w:rsidR="006678CC" w:rsidRPr="009D1266" w:rsidRDefault="006678CC" w:rsidP="00D10F13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590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Приморский край, </w:t>
            </w:r>
            <w:r w:rsidR="00590115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Владивостокский 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22100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</w:rPr>
              <w:t>мощность</w:t>
            </w:r>
            <w:r w:rsidR="00FA6C67" w:rsidRPr="009D12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A6C67" w:rsidRPr="009D1266">
              <w:rPr>
                <w:rFonts w:ascii="Times New Roman" w:hAnsi="Times New Roman" w:cs="Times New Roman"/>
                <w:sz w:val="24"/>
              </w:rPr>
              <w:t>до 322,9 тыс. TEU в год</w:t>
            </w:r>
          </w:p>
        </w:tc>
      </w:tr>
      <w:tr w:rsidR="00FA6C67" w:rsidRPr="009D1266" w:rsidTr="006678CC">
        <w:trPr>
          <w:trHeight w:val="133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</w:pPr>
            <w:r w:rsidRPr="009D1266">
              <w:t>Строительство специализированного угольного перегрузочного комплекса в бухте Мучке, в том числе объектов федеральной собственности (подводные гидротехнические сооружение, объект</w:t>
            </w:r>
            <w:r w:rsidR="00590115" w:rsidRPr="009D1266">
              <w:t>ы безопасности мореплавания) в м</w:t>
            </w:r>
            <w:r w:rsidRPr="009D1266">
              <w:t>орском порту Ванино</w:t>
            </w:r>
          </w:p>
          <w:p w:rsidR="00590115" w:rsidRPr="009D1266" w:rsidRDefault="00590115" w:rsidP="00221000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</w:pPr>
            <w:r w:rsidRPr="009D1266">
              <w:t xml:space="preserve">Хабаровский край, </w:t>
            </w:r>
            <w:proofErr w:type="spellStart"/>
            <w:r w:rsidRPr="009D1266">
              <w:t>Ванинский</w:t>
            </w:r>
            <w:proofErr w:type="spellEnd"/>
            <w:r w:rsidRPr="009D1266">
              <w:t xml:space="preserve"> район, бухта Мучке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F268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мощность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8EF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FA6C67" w:rsidRPr="009D1266" w:rsidTr="00492672">
        <w:trPr>
          <w:trHeight w:val="110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590115" w:rsidP="00F44DAF">
            <w:pPr>
              <w:pStyle w:val="ConsPlusNormal"/>
            </w:pPr>
            <w:r w:rsidRPr="009D1266">
              <w:t>Увеличение мощности перевалки акционерного общества</w:t>
            </w:r>
            <w:r w:rsidR="00FA6C67" w:rsidRPr="009D1266">
              <w:t xml:space="preserve"> "</w:t>
            </w:r>
            <w:proofErr w:type="spellStart"/>
            <w:r w:rsidR="00FA6C67" w:rsidRPr="009D1266">
              <w:t>Дальтрансуголь</w:t>
            </w:r>
            <w:proofErr w:type="spellEnd"/>
            <w:r w:rsidR="00FA6C67" w:rsidRPr="009D1266">
              <w:t xml:space="preserve">" </w:t>
            </w:r>
            <w:r w:rsidRPr="009D1266">
              <w:t>в м</w:t>
            </w:r>
            <w:r w:rsidR="00FA6C67" w:rsidRPr="009D1266">
              <w:t>орском порту Ванино</w:t>
            </w:r>
          </w:p>
          <w:p w:rsidR="006678CC" w:rsidRPr="009D1266" w:rsidRDefault="006678CC" w:rsidP="00D10F13">
            <w:pPr>
              <w:pStyle w:val="ConsPlusNormal"/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</w:pPr>
            <w:r w:rsidRPr="009D1266">
              <w:t>Хабаровский край</w:t>
            </w:r>
            <w:r w:rsidR="004502C4" w:rsidRPr="009D1266">
              <w:t>, рабочий поселок</w:t>
            </w:r>
            <w:r w:rsidRPr="009D1266">
              <w:t xml:space="preserve"> Ванино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F2681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</w:rPr>
              <w:t>мощность</w:t>
            </w:r>
            <w:r w:rsidR="003628EF" w:rsidRPr="009D12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628EF" w:rsidRPr="009D1266">
              <w:rPr>
                <w:rFonts w:ascii="Times New Roman" w:hAnsi="Times New Roman" w:cs="Times New Roman"/>
                <w:sz w:val="24"/>
              </w:rPr>
              <w:t xml:space="preserve"> 40 </w:t>
            </w:r>
            <w:r w:rsidR="00766E45" w:rsidRPr="009D1266">
              <w:rPr>
                <w:rFonts w:ascii="Times New Roman" w:hAnsi="Times New Roman" w:cs="Times New Roman"/>
                <w:sz w:val="24"/>
              </w:rPr>
              <w:t>млн.</w:t>
            </w:r>
            <w:r w:rsidR="00FA6C67" w:rsidRPr="009D1266">
              <w:rPr>
                <w:rFonts w:ascii="Times New Roman" w:hAnsi="Times New Roman" w:cs="Times New Roman"/>
                <w:sz w:val="24"/>
              </w:rPr>
              <w:t xml:space="preserve"> тонн в год</w:t>
            </w:r>
          </w:p>
        </w:tc>
      </w:tr>
      <w:tr w:rsidR="00FA6C67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678CC" w:rsidRDefault="005F6ACC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терминал Никольское м</w:t>
            </w:r>
            <w:r w:rsidR="00FA6C67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орского порта Петропавловск-Камчатский</w:t>
            </w:r>
          </w:p>
          <w:p w:rsidR="006678CC" w:rsidRPr="006678CC" w:rsidRDefault="006678CC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</w:pPr>
            <w:r w:rsidRPr="009D1266">
              <w:t>Камчатский край,</w:t>
            </w:r>
            <w:r w:rsidRPr="009D1266">
              <w:rPr>
                <w:rFonts w:eastAsia="Times New Roman"/>
              </w:rPr>
              <w:t xml:space="preserve"> Алеутский район,</w:t>
            </w:r>
            <w:r w:rsidRPr="009D1266">
              <w:t xml:space="preserve"> </w:t>
            </w:r>
            <w:r w:rsidR="00530D08" w:rsidRPr="009D1266">
              <w:t>село</w:t>
            </w:r>
            <w:r w:rsidRPr="009D1266">
              <w:t xml:space="preserve"> Никольское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465509" w:rsidP="00221000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>ассажирооборот причала в одном направлении (проектная мощность):</w:t>
            </w:r>
          </w:p>
          <w:p w:rsidR="00FA6C67" w:rsidRPr="009D1266" w:rsidRDefault="00BB3F6D" w:rsidP="00221000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 круизный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15800 чел</w:t>
            </w:r>
            <w:r w:rsidR="005F6ACC" w:rsidRPr="009D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/в год</w:t>
            </w:r>
          </w:p>
          <w:p w:rsidR="00FA6C67" w:rsidRPr="009D1266" w:rsidRDefault="00BB3F6D" w:rsidP="00221000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 местный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128 чел</w:t>
            </w:r>
            <w:r w:rsidR="005F6ACC" w:rsidRPr="009D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/в год</w:t>
            </w:r>
          </w:p>
          <w:p w:rsidR="00A12BEA" w:rsidRPr="009D1266" w:rsidRDefault="00A12BEA" w:rsidP="00221000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6C67" w:rsidRPr="009D1266" w:rsidTr="006678CC">
        <w:trPr>
          <w:trHeight w:val="64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FA6C67" w:rsidRDefault="00FA6C67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контейнерного терминала</w:t>
            </w:r>
            <w:r w:rsidR="005F6ACC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орском порту </w:t>
            </w:r>
            <w:r w:rsidR="005F6ACC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Посьет</w:t>
            </w:r>
          </w:p>
          <w:p w:rsidR="006678CC" w:rsidRPr="009D1266" w:rsidRDefault="006678CC" w:rsidP="00221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FA6C67" w:rsidP="00221000">
            <w:pPr>
              <w:pStyle w:val="ConsPlusNormal"/>
            </w:pPr>
            <w:r w:rsidRPr="009D1266">
              <w:t xml:space="preserve">Приморский край, </w:t>
            </w:r>
            <w:proofErr w:type="spellStart"/>
            <w:r w:rsidRPr="009D1266">
              <w:t>Хасанский</w:t>
            </w:r>
            <w:proofErr w:type="spellEnd"/>
            <w:r w:rsidRPr="009D1266">
              <w:t xml:space="preserve"> район, поселок городского типа Славянка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A6C67" w:rsidRPr="009D1266" w:rsidRDefault="00577E81" w:rsidP="00F26813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>ощность</w:t>
            </w:r>
            <w:r w:rsidR="00113A5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A6C67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500 тыс. TEU в год</w:t>
            </w:r>
          </w:p>
        </w:tc>
      </w:tr>
      <w:tr w:rsidR="00137F2E" w:rsidRPr="009D1266" w:rsidTr="006678CC">
        <w:trPr>
          <w:trHeight w:val="813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C5408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нового нефтеналивного причала и реконструкция существующего склада </w:t>
            </w:r>
            <w:r w:rsidR="005F6ACC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горюче-смазочных материалов в м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орском порту Владивосток</w:t>
            </w:r>
          </w:p>
          <w:p w:rsidR="00B30C70" w:rsidRPr="009D1266" w:rsidRDefault="00B30C70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C5408" w:rsidP="00137F2E">
            <w:pPr>
              <w:pStyle w:val="ConsPlusNormal"/>
            </w:pPr>
            <w:r w:rsidRPr="009D1266">
              <w:t>Приморский край, г. Владивосток, бухта Улисс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C5408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до 550 тыс. тонн в год</w:t>
            </w:r>
          </w:p>
        </w:tc>
      </w:tr>
      <w:tr w:rsidR="00137F2E" w:rsidRPr="009D1266" w:rsidTr="006678CC">
        <w:trPr>
          <w:trHeight w:val="125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6678CC" w:rsidRPr="00AC772E" w:rsidRDefault="00137F2E" w:rsidP="00F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порт </w:t>
            </w:r>
            <w:proofErr w:type="spellStart"/>
            <w:r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Сабетта</w:t>
            </w:r>
            <w:proofErr w:type="spellEnd"/>
            <w:r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(Ямало-Ненецкий автономный округ, полуостров Ямал), строительство морского терминала </w:t>
            </w:r>
            <w:r w:rsidR="00FE6793"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сжиженного природного газа и стабильного газового конденса</w:t>
            </w:r>
            <w:r w:rsidR="00ED4903"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</w:p>
          <w:p w:rsidR="00137F2E" w:rsidRPr="009D1266" w:rsidRDefault="00137F2E" w:rsidP="00F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137F2E">
            <w:pPr>
              <w:pStyle w:val="ConsPlusNormal"/>
              <w:rPr>
                <w:rFonts w:eastAsia="Times New Roman"/>
              </w:rPr>
            </w:pPr>
            <w:r w:rsidRPr="009D1266">
              <w:rPr>
                <w:rFonts w:eastAsia="Times New Roman"/>
              </w:rPr>
              <w:t xml:space="preserve">Ямало-Ненецкий автономный округ, полуостров </w:t>
            </w:r>
            <w:proofErr w:type="spellStart"/>
            <w:r w:rsidRPr="009D1266">
              <w:rPr>
                <w:rFonts w:eastAsia="Times New Roman"/>
              </w:rPr>
              <w:t>Гыданский</w:t>
            </w:r>
            <w:proofErr w:type="spellEnd"/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F26813">
            <w:pPr>
              <w:tabs>
                <w:tab w:val="left" w:pos="60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43,2 </w:t>
            </w:r>
            <w:r w:rsidR="00766E45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тонн в год</w:t>
            </w:r>
          </w:p>
        </w:tc>
      </w:tr>
      <w:tr w:rsidR="00137F2E" w:rsidRPr="009D1266" w:rsidTr="006678CC">
        <w:trPr>
          <w:trHeight w:val="116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37F2E" w:rsidRDefault="00137F2E" w:rsidP="00F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порт </w:t>
            </w:r>
            <w:proofErr w:type="spellStart"/>
            <w:r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Сабетта</w:t>
            </w:r>
            <w:proofErr w:type="spellEnd"/>
            <w:r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(Ямало-Ненецкий автономный округ, полуостров Ямал), строительство удаленного грузового </w:t>
            </w:r>
            <w:r w:rsidR="00FE6793"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терминала Геофизического нефтегазоконденсатного </w:t>
            </w:r>
            <w:r w:rsidR="00ED4903" w:rsidRPr="00AC7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месторождения</w:t>
            </w:r>
            <w:r w:rsidR="00ED490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78CC" w:rsidRPr="009D1266" w:rsidRDefault="006678CC" w:rsidP="00F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137F2E">
            <w:pPr>
              <w:pStyle w:val="ConsPlusNormal"/>
              <w:rPr>
                <w:rFonts w:eastAsia="Times New Roman"/>
              </w:rPr>
            </w:pPr>
            <w:r w:rsidRPr="009D1266">
              <w:rPr>
                <w:rFonts w:eastAsia="Times New Roman"/>
              </w:rPr>
              <w:t xml:space="preserve">Ямало-Ненецкий автономный округ, полуостров </w:t>
            </w:r>
            <w:proofErr w:type="spellStart"/>
            <w:r w:rsidRPr="009D1266">
              <w:rPr>
                <w:rFonts w:eastAsia="Times New Roman"/>
              </w:rPr>
              <w:t>Гыданский</w:t>
            </w:r>
            <w:proofErr w:type="spellEnd"/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F26813">
            <w:pPr>
              <w:tabs>
                <w:tab w:val="left" w:pos="60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137F2E" w:rsidRPr="009D1266" w:rsidTr="006678CC">
        <w:trPr>
          <w:trHeight w:val="91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37F2E" w:rsidRDefault="00137F2E" w:rsidP="00F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Морской порт </w:t>
            </w:r>
            <w:proofErr w:type="spellStart"/>
            <w:r w:rsidRPr="00452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Сабетта</w:t>
            </w:r>
            <w:proofErr w:type="spellEnd"/>
            <w:r w:rsidRPr="00452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(Ямало-Ненецкий автономный округ, полуостров Ямал), строительство терминала сжиженного природного г</w:t>
            </w:r>
            <w:r w:rsidR="00ED4903" w:rsidRPr="00452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</w:t>
            </w:r>
            <w:r w:rsidR="00ED490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78CC" w:rsidRPr="009D1266" w:rsidRDefault="006678CC" w:rsidP="00F44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137F2E">
            <w:pPr>
              <w:pStyle w:val="ConsPlusNormal"/>
            </w:pPr>
            <w:r w:rsidRPr="009D1266">
              <w:t>Ямало-Ненецкий автономный округ, полуостров Ямал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D4903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4,8 </w:t>
            </w:r>
            <w:r w:rsidR="00766E45" w:rsidRPr="009D1266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</w:tc>
      </w:tr>
      <w:tr w:rsidR="00137F2E" w:rsidRPr="009D1266" w:rsidTr="006678CC">
        <w:trPr>
          <w:trHeight w:val="95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39731C" w:rsidRDefault="00137F2E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порт Петропавловск-Камчатский</w:t>
            </w:r>
            <w:r w:rsidR="0045219F" w:rsidRPr="003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3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троительство морского перегрузочного комплекса сжиженного природного</w:t>
            </w:r>
            <w:r w:rsidR="00FE6793" w:rsidRPr="003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газа в бухте </w:t>
            </w:r>
            <w:proofErr w:type="spellStart"/>
            <w:r w:rsidRPr="003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Бечевинская</w:t>
            </w:r>
            <w:proofErr w:type="spellEnd"/>
          </w:p>
          <w:p w:rsidR="006678CC" w:rsidRPr="0039731C" w:rsidRDefault="006678CC" w:rsidP="0013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39731C" w:rsidRDefault="00137F2E" w:rsidP="00137F2E">
            <w:pPr>
              <w:pStyle w:val="ConsPlusNormal"/>
            </w:pPr>
            <w:r w:rsidRPr="0039731C">
              <w:t>Камчатский край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39731C" w:rsidRDefault="00137F2E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31C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Pr="00397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D4903" w:rsidRPr="0039731C">
              <w:rPr>
                <w:rFonts w:ascii="Times New Roman" w:hAnsi="Times New Roman" w:cs="Times New Roman"/>
                <w:sz w:val="24"/>
                <w:szCs w:val="24"/>
              </w:rPr>
              <w:t xml:space="preserve">21,7 </w:t>
            </w:r>
            <w:r w:rsidR="00766E45" w:rsidRPr="0039731C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="00ED4903" w:rsidRPr="00397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31C">
              <w:rPr>
                <w:rFonts w:ascii="Times New Roman" w:hAnsi="Times New Roman" w:cs="Times New Roman"/>
                <w:sz w:val="24"/>
                <w:szCs w:val="24"/>
              </w:rPr>
              <w:t>тонн в год</w:t>
            </w:r>
          </w:p>
        </w:tc>
      </w:tr>
      <w:tr w:rsidR="00137F2E" w:rsidRPr="009D1266" w:rsidTr="006678CC">
        <w:trPr>
          <w:trHeight w:val="26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9D1266" w:rsidRDefault="00137F2E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8201DF" w:rsidRDefault="00137F2E" w:rsidP="00DF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</w:t>
            </w:r>
            <w:r w:rsidR="00DF46CA" w:rsidRPr="0082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82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ерминала по перевалке стабильного газового</w:t>
            </w:r>
            <w:r w:rsidR="005F6ACC" w:rsidRPr="0082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конденсата и нефтепродуктов в </w:t>
            </w:r>
            <w:r w:rsidR="0023072D" w:rsidRPr="0082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2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орском порту Мурманск</w:t>
            </w:r>
          </w:p>
          <w:p w:rsidR="006678CC" w:rsidRPr="008201DF" w:rsidRDefault="006678CC" w:rsidP="00DF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8201DF" w:rsidRDefault="00137F2E" w:rsidP="00137F2E">
            <w:pPr>
              <w:pStyle w:val="ConsPlusNormal"/>
            </w:pPr>
            <w:r w:rsidRPr="008201DF">
              <w:t>Мурманская область, сельское поселение Междуречье Кольского района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137F2E" w:rsidRPr="008201DF" w:rsidRDefault="00137F2E" w:rsidP="00137F2E">
            <w:pPr>
              <w:tabs>
                <w:tab w:val="left" w:pos="6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01DF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r w:rsidRPr="00820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ED4903" w:rsidRPr="008201D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66E45" w:rsidRPr="008201DF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201DF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  <w:bookmarkStart w:id="0" w:name="_GoBack"/>
            <w:bookmarkEnd w:id="0"/>
          </w:p>
        </w:tc>
      </w:tr>
      <w:tr w:rsidR="00492672" w:rsidRPr="009D1266" w:rsidTr="006678CC">
        <w:trPr>
          <w:trHeight w:val="113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B657DC" w:rsidRDefault="00495370" w:rsidP="006678CC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Морской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порт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Архангельск</w:t>
            </w:r>
            <w:r w:rsidR="0045219F" w:rsidRPr="00B657DC">
              <w:rPr>
                <w:rFonts w:ascii="Times New Roman" w:eastAsia="Times New Roman" w:hAnsi="Times New Roman"/>
                <w:sz w:val="24"/>
                <w:lang w:eastAsia="ru-RU"/>
              </w:rPr>
              <w:t>, с</w:t>
            </w:r>
            <w:r w:rsidR="00492672" w:rsidRPr="00B657DC">
              <w:rPr>
                <w:rFonts w:ascii="Times New Roman" w:eastAsia="Times New Roman" w:hAnsi="Times New Roman"/>
                <w:sz w:val="24"/>
                <w:lang w:eastAsia="ru-RU"/>
              </w:rPr>
              <w:t>троительство глубоководного грузового района и реконструкция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Подходного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канала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br/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для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перевалки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492672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угля, минеральных удобрений, контейнеров </w:t>
            </w:r>
          </w:p>
          <w:p w:rsidR="00492672" w:rsidRPr="00B657DC" w:rsidRDefault="00492672" w:rsidP="00D011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CD1886">
            <w:pPr>
              <w:pStyle w:val="ConsPlusNormal"/>
              <w:rPr>
                <w:color w:val="FF0000"/>
              </w:rPr>
            </w:pPr>
            <w:r w:rsidRPr="009D1266">
              <w:t xml:space="preserve">Архангельская область, г. Архангельск, порт Архангельск – устье реки Северная Двина, </w:t>
            </w:r>
            <w:r w:rsidR="00CD1886">
              <w:br/>
            </w:r>
            <w:r w:rsidRPr="009D1266">
              <w:t>в 50 км от Двинской губы Белого моря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pStyle w:val="ConsPlusNormal"/>
              <w:rPr>
                <w:color w:val="FF0000"/>
              </w:rPr>
            </w:pPr>
            <w:r w:rsidRPr="009D1266">
              <w:t>м</w:t>
            </w:r>
            <w:r w:rsidR="00492672" w:rsidRPr="009D1266">
              <w:t xml:space="preserve">ощность – 25 млн. тонн в год </w:t>
            </w:r>
          </w:p>
        </w:tc>
      </w:tr>
      <w:tr w:rsidR="00492672" w:rsidRPr="009D1266" w:rsidTr="006678CC">
        <w:trPr>
          <w:trHeight w:val="60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B657DC" w:rsidRDefault="00495370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Морской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порт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Мурманск</w:t>
            </w:r>
            <w:r w:rsidR="0045219F" w:rsidRPr="00B657DC">
              <w:rPr>
                <w:rFonts w:ascii="Times New Roman" w:eastAsia="Times New Roman" w:hAnsi="Times New Roman"/>
                <w:sz w:val="24"/>
                <w:lang w:eastAsia="ru-RU"/>
              </w:rPr>
              <w:t>, с</w:t>
            </w:r>
            <w:r w:rsidR="00492672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троительство терминала </w:t>
            </w:r>
            <w:r w:rsidR="00A23408" w:rsidRPr="00B657DC">
              <w:rPr>
                <w:rFonts w:ascii="Times New Roman" w:eastAsia="Times New Roman" w:hAnsi="Times New Roman"/>
                <w:sz w:val="24"/>
                <w:lang w:eastAsia="ru-RU"/>
              </w:rPr>
              <w:br/>
            </w:r>
            <w:r w:rsidR="00492672"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по перегрузке навалочных грузов </w:t>
            </w:r>
          </w:p>
          <w:p w:rsidR="006678CC" w:rsidRPr="00B657DC" w:rsidRDefault="006678CC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Мурманская область, Морской порт Мурманск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до 6 млн. тонн в год</w:t>
            </w:r>
          </w:p>
        </w:tc>
      </w:tr>
      <w:tr w:rsidR="00492672" w:rsidRPr="009D1266" w:rsidTr="00D011CE">
        <w:trPr>
          <w:trHeight w:val="70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B657DC" w:rsidRDefault="00492672" w:rsidP="00D06479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>Морской порт Мурманс</w:t>
            </w:r>
            <w:r w:rsidR="0045219F" w:rsidRPr="00B657DC">
              <w:rPr>
                <w:rFonts w:ascii="Times New Roman" w:eastAsia="Times New Roman" w:hAnsi="Times New Roman"/>
                <w:sz w:val="24"/>
                <w:lang w:eastAsia="ru-RU"/>
              </w:rPr>
              <w:t>к, с</w:t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троительство терминала </w:t>
            </w:r>
            <w:r w:rsidR="00D06479" w:rsidRPr="00B657DC">
              <w:rPr>
                <w:rFonts w:ascii="Times New Roman" w:eastAsia="Times New Roman" w:hAnsi="Times New Roman"/>
                <w:sz w:val="24"/>
                <w:lang w:eastAsia="ru-RU"/>
              </w:rPr>
              <w:br/>
            </w:r>
            <w:r w:rsidRPr="00B657DC">
              <w:rPr>
                <w:rFonts w:ascii="Times New Roman" w:eastAsia="Times New Roman" w:hAnsi="Times New Roman"/>
                <w:sz w:val="24"/>
                <w:lang w:eastAsia="ru-RU"/>
              </w:rPr>
              <w:t xml:space="preserve">по перевалке угля </w:t>
            </w:r>
          </w:p>
          <w:p w:rsidR="006678CC" w:rsidRPr="00B657DC" w:rsidRDefault="006678CC" w:rsidP="003F280F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Мурманская область, Морской порт Мурманск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до 18,0 млн. тонн в год</w:t>
            </w:r>
          </w:p>
        </w:tc>
      </w:tr>
      <w:tr w:rsidR="00492672" w:rsidRPr="009D1266" w:rsidTr="006678CC">
        <w:trPr>
          <w:trHeight w:val="46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5370" w:rsidP="00A23408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5219F">
              <w:rPr>
                <w:rFonts w:ascii="Times New Roman" w:eastAsia="Times New Roman" w:hAnsi="Times New Roman"/>
                <w:sz w:val="24"/>
                <w:lang w:eastAsia="ru-RU"/>
              </w:rPr>
              <w:t>Морской</w:t>
            </w:r>
            <w:r w:rsidR="00A23408" w:rsidRPr="0045219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  <w:lang w:eastAsia="ru-RU"/>
              </w:rPr>
              <w:t>порт</w:t>
            </w:r>
            <w:r w:rsidR="00A23408" w:rsidRPr="0045219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  <w:lang w:eastAsia="ru-RU"/>
              </w:rPr>
              <w:t>Нарьян-Мар,</w:t>
            </w:r>
            <w:r w:rsidR="00A23408" w:rsidRPr="0045219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  <w:lang w:eastAsia="ru-RU"/>
              </w:rPr>
              <w:t>строительство морс</w:t>
            </w:r>
            <w:r w:rsidR="00D06479" w:rsidRPr="0045219F">
              <w:rPr>
                <w:rFonts w:ascii="Times New Roman" w:eastAsia="Times New Roman" w:hAnsi="Times New Roman"/>
                <w:sz w:val="24"/>
                <w:lang w:eastAsia="ru-RU"/>
              </w:rPr>
              <w:t xml:space="preserve">кого терминала для обслуживания </w:t>
            </w:r>
            <w:proofErr w:type="spellStart"/>
            <w:r w:rsidRPr="0045219F">
              <w:rPr>
                <w:rFonts w:ascii="Times New Roman" w:eastAsia="Times New Roman" w:hAnsi="Times New Roman"/>
                <w:sz w:val="24"/>
                <w:lang w:eastAsia="ru-RU"/>
              </w:rPr>
              <w:t>Г</w:t>
            </w:r>
            <w:r w:rsidR="00492672" w:rsidRPr="0045219F">
              <w:rPr>
                <w:rFonts w:ascii="Times New Roman" w:eastAsia="Times New Roman" w:hAnsi="Times New Roman"/>
                <w:sz w:val="24"/>
                <w:lang w:eastAsia="ru-RU"/>
              </w:rPr>
              <w:t>азохимического</w:t>
            </w:r>
            <w:proofErr w:type="spellEnd"/>
            <w:r w:rsidR="00D06479" w:rsidRPr="0045219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  <w:lang w:eastAsia="ru-RU"/>
              </w:rPr>
              <w:t>комплекса</w:t>
            </w:r>
            <w:r w:rsidR="00D06479" w:rsidRPr="0045219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  <w:lang w:eastAsia="ru-RU"/>
              </w:rPr>
              <w:t>в</w:t>
            </w:r>
            <w:r w:rsidR="00D06479" w:rsidRPr="0045219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  <w:lang w:eastAsia="ru-RU"/>
              </w:rPr>
              <w:t>Ненецком</w:t>
            </w:r>
            <w:r w:rsidR="00A23408" w:rsidRPr="0045219F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  <w:lang w:eastAsia="ru-RU"/>
              </w:rPr>
              <w:t>автономном округе в районе п. Красное</w:t>
            </w:r>
            <w:r w:rsidR="00492672" w:rsidRPr="009D1266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</w:p>
          <w:p w:rsidR="00A23408" w:rsidRPr="009D1266" w:rsidRDefault="00A23408" w:rsidP="00A23408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D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D1266">
              <w:rPr>
                <w:rFonts w:ascii="Times New Roman" w:eastAsia="Times New Roman" w:hAnsi="Times New Roman"/>
                <w:sz w:val="24"/>
                <w:lang w:eastAsia="ru-RU"/>
              </w:rPr>
              <w:t>Ненецкий автономный округ, г. Нарьян-Мар,</w:t>
            </w:r>
            <w:r w:rsidR="00D011CE">
              <w:rPr>
                <w:rFonts w:ascii="Times New Roman" w:eastAsia="Times New Roman" w:hAnsi="Times New Roman"/>
                <w:sz w:val="24"/>
                <w:lang w:eastAsia="ru-RU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  <w:lang w:eastAsia="ru-RU"/>
              </w:rPr>
              <w:t>поселок Красное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spacing w:after="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ощность – </w:t>
            </w:r>
            <w:r w:rsidR="00492672" w:rsidRPr="009D1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2,25 млн. 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тонн в год</w:t>
            </w:r>
          </w:p>
        </w:tc>
      </w:tr>
      <w:tr w:rsidR="00492672" w:rsidRPr="009D1266" w:rsidTr="006678CC">
        <w:trPr>
          <w:trHeight w:val="47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A23408" w:rsidRDefault="00492672" w:rsidP="00A23408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219F">
              <w:rPr>
                <w:rFonts w:ascii="Times New Roman" w:eastAsia="Times New Roman" w:hAnsi="Times New Roman"/>
                <w:sz w:val="24"/>
                <w:szCs w:val="24"/>
              </w:rPr>
              <w:t>Морской порт Калининград, строит</w:t>
            </w:r>
            <w:r w:rsidR="00495370" w:rsidRPr="0045219F">
              <w:rPr>
                <w:rFonts w:ascii="Times New Roman" w:eastAsia="Times New Roman" w:hAnsi="Times New Roman"/>
                <w:sz w:val="24"/>
                <w:szCs w:val="24"/>
              </w:rPr>
              <w:t>ельство международного морского</w:t>
            </w:r>
            <w:r w:rsidR="00A23408" w:rsidRPr="004521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5370" w:rsidRPr="0045219F">
              <w:rPr>
                <w:rFonts w:ascii="Times New Roman" w:eastAsia="Times New Roman" w:hAnsi="Times New Roman"/>
                <w:sz w:val="24"/>
                <w:szCs w:val="24"/>
              </w:rPr>
              <w:t>пассажирского</w:t>
            </w:r>
            <w:r w:rsidR="00A23408" w:rsidRPr="004521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  <w:szCs w:val="24"/>
              </w:rPr>
              <w:t>терминала в г. Пионерском</w:t>
            </w:r>
          </w:p>
          <w:p w:rsidR="00A23408" w:rsidRPr="009D1266" w:rsidRDefault="00A23408" w:rsidP="00A23408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область, г. Пионерский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ощность – 3 млн. тонн в год</w:t>
            </w:r>
          </w:p>
        </w:tc>
      </w:tr>
      <w:tr w:rsidR="00492672" w:rsidRPr="009D1266" w:rsidTr="006678CC">
        <w:trPr>
          <w:trHeight w:val="134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5370" w:rsidRPr="0045219F" w:rsidRDefault="00495370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5219F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  <w:r w:rsidR="00A23408" w:rsidRPr="0045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19F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="00A23408" w:rsidRPr="0045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19F">
              <w:rPr>
                <w:rFonts w:ascii="Times New Roman" w:hAnsi="Times New Roman" w:cs="Times New Roman"/>
                <w:sz w:val="24"/>
                <w:szCs w:val="24"/>
              </w:rPr>
              <w:t>Усть-Луга,</w:t>
            </w:r>
            <w:r w:rsidR="00A23408" w:rsidRPr="00452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19F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A23408" w:rsidRPr="0045219F">
              <w:rPr>
                <w:rFonts w:ascii="Times New Roman" w:hAnsi="Times New Roman" w:cs="Times New Roman"/>
                <w:sz w:val="24"/>
                <w:szCs w:val="24"/>
              </w:rPr>
              <w:t xml:space="preserve"> морского </w:t>
            </w:r>
            <w:r w:rsidR="00492672" w:rsidRPr="0045219F">
              <w:rPr>
                <w:rFonts w:ascii="Times New Roman" w:hAnsi="Times New Roman" w:cs="Times New Roman"/>
                <w:sz w:val="24"/>
                <w:szCs w:val="24"/>
              </w:rPr>
              <w:t xml:space="preserve">отгрузочного терминала "Газоперерабатывающий комплекс </w:t>
            </w:r>
          </w:p>
          <w:p w:rsidR="00492672" w:rsidRPr="009D1266" w:rsidRDefault="00492672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5219F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Комплекса переработки </w:t>
            </w:r>
            <w:proofErr w:type="spellStart"/>
            <w:r w:rsidRPr="0045219F">
              <w:rPr>
                <w:rFonts w:ascii="Times New Roman" w:hAnsi="Times New Roman" w:cs="Times New Roman"/>
                <w:sz w:val="24"/>
                <w:szCs w:val="24"/>
              </w:rPr>
              <w:t>этансодержащего</w:t>
            </w:r>
            <w:proofErr w:type="spellEnd"/>
            <w:r w:rsidRPr="0045219F">
              <w:rPr>
                <w:rFonts w:ascii="Times New Roman" w:hAnsi="Times New Roman" w:cs="Times New Roman"/>
                <w:sz w:val="24"/>
                <w:szCs w:val="24"/>
              </w:rPr>
              <w:t xml:space="preserve"> газа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492672" w:rsidRPr="009D1266" w:rsidRDefault="00492672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F26813" w:rsidRPr="009D1266" w:rsidRDefault="0097738F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ощность – до 15,6 млн. тонн в год </w:t>
            </w:r>
            <w:r w:rsidR="00F26813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492672" w:rsidRPr="009D1266" w:rsidRDefault="00492672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сжиженный природный газ –</w:t>
            </w:r>
            <w:r w:rsidR="00F26813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13 млн. тонн в год</w:t>
            </w:r>
          </w:p>
          <w:p w:rsidR="00492672" w:rsidRDefault="00492672" w:rsidP="006678C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сжиженный углеводородный газ</w:t>
            </w:r>
            <w:r w:rsidR="00F26813"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F26813" w:rsidRPr="009D1266">
              <w:rPr>
                <w:rFonts w:ascii="Times New Roman" w:eastAsia="Times New Roman" w:hAnsi="Times New Roman"/>
                <w:sz w:val="24"/>
              </w:rPr>
              <w:br/>
            </w:r>
            <w:r w:rsidRPr="009D1266">
              <w:rPr>
                <w:rFonts w:ascii="Times New Roman" w:eastAsia="Times New Roman" w:hAnsi="Times New Roman"/>
                <w:sz w:val="24"/>
              </w:rPr>
              <w:t>2,6 млн. тонн в год</w:t>
            </w:r>
          </w:p>
          <w:p w:rsidR="006678CC" w:rsidRPr="006678CC" w:rsidRDefault="006678CC" w:rsidP="006678C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92672" w:rsidRPr="009D1266" w:rsidTr="006678CC">
        <w:trPr>
          <w:trHeight w:val="39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750E16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1266">
              <w:rPr>
                <w:rFonts w:ascii="Times New Roman" w:eastAsia="Times New Roman" w:hAnsi="Times New Roman"/>
                <w:sz w:val="24"/>
                <w:szCs w:val="24"/>
              </w:rPr>
              <w:t>Морской</w:t>
            </w:r>
            <w:r w:rsidR="00A234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  <w:szCs w:val="24"/>
              </w:rPr>
              <w:t>порт</w:t>
            </w:r>
            <w:r w:rsidR="00A234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  <w:szCs w:val="24"/>
              </w:rPr>
              <w:t>Усть-Луга,</w:t>
            </w:r>
            <w:r w:rsidR="00A23408" w:rsidRPr="009D12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  <w:szCs w:val="24"/>
              </w:rPr>
              <w:t>строительство</w:t>
            </w:r>
            <w:r w:rsidR="003F280F" w:rsidRPr="009D12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23408">
              <w:rPr>
                <w:rFonts w:ascii="Times New Roman" w:eastAsia="Times New Roman" w:hAnsi="Times New Roman"/>
                <w:sz w:val="24"/>
                <w:szCs w:val="24"/>
              </w:rPr>
              <w:t xml:space="preserve">терминала </w:t>
            </w:r>
            <w:r w:rsidR="00492672" w:rsidRPr="009D1266">
              <w:rPr>
                <w:rFonts w:ascii="Times New Roman" w:eastAsia="Times New Roman" w:hAnsi="Times New Roman"/>
                <w:sz w:val="24"/>
                <w:szCs w:val="24"/>
              </w:rPr>
              <w:t xml:space="preserve">минеральных удобрений </w:t>
            </w:r>
          </w:p>
          <w:p w:rsidR="006678CC" w:rsidRPr="009D1266" w:rsidRDefault="006678CC" w:rsidP="00D10F13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7 млн. тонн в год</w:t>
            </w:r>
          </w:p>
        </w:tc>
      </w:tr>
      <w:tr w:rsidR="00492672" w:rsidRPr="009D1266" w:rsidTr="006678CC">
        <w:trPr>
          <w:trHeight w:val="27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750E16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порт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Усть-Луга,</w:t>
            </w:r>
            <w:r w:rsidR="00A23408"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строительство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 xml:space="preserve">универсального морского терминала генеральных и навалочных грузов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D471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ощность – </w:t>
            </w:r>
            <w:r w:rsidR="00492672" w:rsidRPr="009D1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млн. тонн в год</w:t>
            </w: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 порт Ростов-на-Дону</w:t>
            </w:r>
            <w:r w:rsidR="00D22472">
              <w:rPr>
                <w:rFonts w:ascii="Times New Roman" w:eastAsia="Times New Roman" w:hAnsi="Times New Roman"/>
                <w:sz w:val="24"/>
              </w:rPr>
              <w:t>, развитие порта</w:t>
            </w:r>
            <w:r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Ростовская область, г. Ростов-на-Дону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3 млн. тонн в год</w:t>
            </w: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750E16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порт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Темрюк,</w:t>
            </w:r>
            <w:r w:rsidR="00A23408"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строительство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 xml:space="preserve">перегрузочного комплекса сжиженных углеводородных газов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Темрюк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0,3 млн. тонн в год</w:t>
            </w: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750E16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порт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Темрюк,</w:t>
            </w:r>
            <w:r w:rsidR="00A23408"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строительство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 xml:space="preserve">терминала </w:t>
            </w:r>
            <w:r w:rsidR="00A23408">
              <w:rPr>
                <w:rFonts w:ascii="Times New Roman" w:eastAsia="Times New Roman" w:hAnsi="Times New Roman"/>
                <w:sz w:val="24"/>
              </w:rPr>
              <w:br/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 xml:space="preserve">по перегрузке нефтепродуктов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Темрюк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ощность </w:t>
            </w:r>
            <w:r w:rsidR="00492672" w:rsidRPr="009D1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4,5 млн. 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тонн в год</w:t>
            </w: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50E16" w:rsidRPr="009D1266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Морской порт Тамань, строительство перевалочного </w:t>
            </w:r>
          </w:p>
          <w:p w:rsidR="00492672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комплекса аммиака и минеральных удобрений </w:t>
            </w:r>
          </w:p>
          <w:p w:rsidR="006678CC" w:rsidRPr="009D1266" w:rsidRDefault="006678CC" w:rsidP="00D10F13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станица Тамань Темрюкского района, поселок Волна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5 млн. тонн в год</w:t>
            </w: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 порт Анадырь, реконструкция объектов федеральной собственности в морском порту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округ, г. Анадырь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ропускная способность – </w:t>
            </w:r>
            <w:r w:rsidR="003F280F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25 тыс. </w:t>
            </w:r>
            <w:r w:rsidR="00F26813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пассажиров 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 w:rsidR="00492672" w:rsidRPr="009D12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</w:tr>
      <w:tr w:rsidR="00492672" w:rsidRPr="009D1266" w:rsidTr="006678CC">
        <w:trPr>
          <w:trHeight w:val="12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Морской порт Владивосток, строительство морского терминала для перевалки угля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Приморский край, г. Владивосток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20 млн. тонн в год</w:t>
            </w:r>
          </w:p>
        </w:tc>
      </w:tr>
      <w:tr w:rsidR="00492672" w:rsidRPr="009D1266" w:rsidTr="006678CC">
        <w:trPr>
          <w:trHeight w:val="14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750E16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</w:t>
            </w:r>
            <w:r w:rsidR="00A23408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порт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Ванино,</w:t>
            </w:r>
            <w:r w:rsidR="006C5593"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 xml:space="preserve">реконструкция </w:t>
            </w:r>
            <w:r w:rsidRPr="009D1266">
              <w:rPr>
                <w:rFonts w:ascii="Times New Roman" w:eastAsia="Times New Roman" w:hAnsi="Times New Roman"/>
                <w:sz w:val="24"/>
              </w:rPr>
              <w:t>береговых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сооружений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>автомобильно-железнодорожного паромного терминала Ванино – Холмск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E06D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Хабаровский край,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Ванинский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E06D0A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рабочий поселок Ванино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492672" w:rsidRPr="009D1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величение мощности на 1,1 млн. тонн</w:t>
            </w:r>
          </w:p>
        </w:tc>
      </w:tr>
      <w:tr w:rsidR="00492672" w:rsidRPr="009D1266" w:rsidTr="006678CC">
        <w:trPr>
          <w:trHeight w:val="88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Морской порт Холмск, реконструкция </w:t>
            </w:r>
            <w:r w:rsidR="006C5593" w:rsidRPr="009D1266">
              <w:rPr>
                <w:rFonts w:ascii="Times New Roman" w:eastAsia="Times New Roman" w:hAnsi="Times New Roman"/>
                <w:sz w:val="24"/>
              </w:rPr>
              <w:t>В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ходных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молов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морского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порта,</w:t>
            </w:r>
            <w:r w:rsidR="006C5593"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береговых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 xml:space="preserve">сооружений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автомобильно-железнодорожного паромного </w:t>
            </w:r>
            <w:r w:rsidRPr="009D1266">
              <w:rPr>
                <w:rFonts w:ascii="Times New Roman" w:eastAsia="Times New Roman" w:hAnsi="Times New Roman"/>
                <w:sz w:val="24"/>
              </w:rPr>
              <w:t>сообщения Ванино – Холмск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color w:val="0070C0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 г. Холмск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величение мощности на 1,1 млн. тонн </w:t>
            </w:r>
          </w:p>
          <w:p w:rsidR="00492672" w:rsidRPr="009D1266" w:rsidRDefault="0097738F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ощность: </w:t>
            </w:r>
          </w:p>
          <w:p w:rsidR="00492672" w:rsidRPr="009D1266" w:rsidRDefault="00F26813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1 этап – 0,94 млн. тонн в год</w:t>
            </w:r>
          </w:p>
          <w:p w:rsidR="00492672" w:rsidRDefault="00492672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2 этап – 1,07 млн. тонн в год</w:t>
            </w:r>
          </w:p>
          <w:p w:rsidR="0039731C" w:rsidRPr="009D1266" w:rsidRDefault="0039731C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6C5593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Морской порт Архангельск, строительство терминала </w:t>
            </w:r>
            <w:r w:rsidR="006C5593">
              <w:rPr>
                <w:rFonts w:ascii="Times New Roman" w:eastAsia="Times New Roman" w:hAnsi="Times New Roman"/>
                <w:sz w:val="24"/>
              </w:rPr>
              <w:br/>
            </w:r>
            <w:r w:rsidRPr="009D1266">
              <w:rPr>
                <w:rFonts w:ascii="Times New Roman" w:eastAsia="Times New Roman" w:hAnsi="Times New Roman"/>
                <w:sz w:val="24"/>
              </w:rPr>
              <w:t>по отгрузке свинцово-цинкового концентрата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 xml:space="preserve">на архипелаге Новая Земля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Архангельская область, </w:t>
            </w:r>
            <w:r w:rsidRPr="009D1266">
              <w:rPr>
                <w:rFonts w:ascii="Times New Roman" w:eastAsia="Times New Roman" w:hAnsi="Times New Roman"/>
                <w:sz w:val="24"/>
              </w:rPr>
              <w:t>Морской порт Архангельск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360 тыс. тонн в год</w:t>
            </w: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750E16" w:rsidRPr="009D1266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 порт Восточный, строительство терминала</w:t>
            </w:r>
          </w:p>
          <w:p w:rsidR="006678CC" w:rsidRPr="006678CC" w:rsidRDefault="00492672" w:rsidP="006678CC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 по перевалке аммиака и метанола </w:t>
            </w: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Приморский край, г. Находка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–3,6 млн. тонн в год</w:t>
            </w: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6C5593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 порт Посьет, строительство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 xml:space="preserve">многофункционального морского терминала "Славянка" в составе зернового комплекса, контейнерного комплекса </w:t>
            </w:r>
          </w:p>
          <w:p w:rsidR="00492672" w:rsidRPr="009D1266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E06D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край,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Хасанский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поселок</w:t>
            </w:r>
            <w:r w:rsidR="00E06D0A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городского типа Посьет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D47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7 млн</w:t>
            </w:r>
            <w:r w:rsidR="003F280F" w:rsidRPr="009D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  <w:p w:rsidR="00492672" w:rsidRPr="009D1266" w:rsidRDefault="0097738F" w:rsidP="004D471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3,3 млн</w:t>
            </w:r>
            <w:r w:rsidR="003F280F" w:rsidRPr="009D12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492672" w:rsidRPr="009D1266" w:rsidTr="006678CC">
        <w:trPr>
          <w:trHeight w:val="20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6C5593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Морской порт Диксон, строительство угольного терминала </w:t>
            </w:r>
            <w:r w:rsidR="006C5593">
              <w:rPr>
                <w:rFonts w:ascii="Times New Roman" w:eastAsia="Times New Roman" w:hAnsi="Times New Roman"/>
                <w:sz w:val="24"/>
              </w:rPr>
              <w:br/>
            </w:r>
            <w:r w:rsidRPr="009D1266">
              <w:rPr>
                <w:rFonts w:ascii="Times New Roman" w:eastAsia="Times New Roman" w:hAnsi="Times New Roman"/>
                <w:sz w:val="24"/>
              </w:rPr>
              <w:t xml:space="preserve">в районе мыса Чайка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Красноярский край, Таймырский Долгано-Ненецкий муниципальный район, городское поселение Диксон, мыс Северный полуострова Чайка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10 млн. тонн в год</w:t>
            </w:r>
          </w:p>
        </w:tc>
      </w:tr>
      <w:tr w:rsidR="00492672" w:rsidRPr="009D1266" w:rsidTr="006678CC">
        <w:trPr>
          <w:trHeight w:val="36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6C5593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Морской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порт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Диксон,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6678CC">
              <w:rPr>
                <w:rFonts w:ascii="Times New Roman" w:eastAsia="Times New Roman" w:hAnsi="Times New Roman"/>
                <w:sz w:val="24"/>
              </w:rPr>
              <w:t xml:space="preserve">строительство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угольного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терминала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на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базе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492672" w:rsidRPr="009D1266">
              <w:rPr>
                <w:rFonts w:ascii="Times New Roman" w:eastAsia="Times New Roman" w:hAnsi="Times New Roman"/>
                <w:sz w:val="24"/>
              </w:rPr>
              <w:t>Сырадасайского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 xml:space="preserve">угольного месторождения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Таймырский Долгано-Ненецкий муниципальный район, побережья Енисейского залива, территория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Сырадасайского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месторождения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4,5 млн. тонн в год</w:t>
            </w:r>
          </w:p>
          <w:p w:rsidR="00492672" w:rsidRPr="009D1266" w:rsidRDefault="00492672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72" w:rsidRPr="009D1266" w:rsidTr="006678CC">
        <w:trPr>
          <w:trHeight w:val="3248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750E16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Морской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порт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color w:val="000000" w:themeColor="text1"/>
                <w:sz w:val="24"/>
              </w:rPr>
              <w:t>Корсаков,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строительство </w:t>
            </w:r>
            <w:r w:rsidRPr="009D1266">
              <w:rPr>
                <w:rFonts w:ascii="Times New Roman" w:eastAsia="Times New Roman" w:hAnsi="Times New Roman"/>
                <w:sz w:val="24"/>
              </w:rPr>
              <w:t>многофункционального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грузового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района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в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>составе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береговой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базы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>снабжения,</w:t>
            </w:r>
            <w:r w:rsidR="006C5593"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угольного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терминала,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>нефтеналивно</w:t>
            </w:r>
            <w:r w:rsidRPr="009D1266">
              <w:rPr>
                <w:rFonts w:ascii="Times New Roman" w:eastAsia="Times New Roman" w:hAnsi="Times New Roman"/>
                <w:sz w:val="24"/>
              </w:rPr>
              <w:t>го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терминала,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терминала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>перевалки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 xml:space="preserve">газового конденсата, </w:t>
            </w:r>
            <w:proofErr w:type="spellStart"/>
            <w:r w:rsidR="00492672" w:rsidRPr="009D1266">
              <w:rPr>
                <w:rFonts w:ascii="Times New Roman" w:eastAsia="Times New Roman" w:hAnsi="Times New Roman"/>
                <w:sz w:val="24"/>
              </w:rPr>
              <w:t>бункеровочного</w:t>
            </w:r>
            <w:proofErr w:type="spellEnd"/>
            <w:r w:rsidR="00492672" w:rsidRPr="009D1266">
              <w:rPr>
                <w:rFonts w:ascii="Times New Roman" w:eastAsia="Times New Roman" w:hAnsi="Times New Roman"/>
                <w:sz w:val="24"/>
              </w:rPr>
              <w:t xml:space="preserve"> терминала </w:t>
            </w:r>
          </w:p>
          <w:p w:rsidR="00492672" w:rsidRPr="009D1266" w:rsidRDefault="00492672" w:rsidP="00D10F13">
            <w:pPr>
              <w:spacing w:after="0" w:line="240" w:lineRule="auto"/>
              <w:ind w:firstLine="2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3"/>
              </w:rPr>
              <w:t xml:space="preserve">Сахалинская область,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3"/>
              </w:rPr>
              <w:t>Макаровский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3"/>
              </w:rPr>
              <w:t xml:space="preserve"> район, село Новое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D471D" w:rsidRPr="009D1266" w:rsidRDefault="00492672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многофункциональной грузовой район 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береговой базы снабжения мощностью – 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t>0,5. млн тонн в год</w:t>
            </w:r>
          </w:p>
          <w:p w:rsidR="004D471D" w:rsidRPr="009D1266" w:rsidRDefault="00492672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угольный терминал мощностью – 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5 млн. тонн в год</w:t>
            </w:r>
          </w:p>
          <w:p w:rsidR="004D471D" w:rsidRPr="009D1266" w:rsidRDefault="00492672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нефтеналивной терминал мощностью –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5,5 млн. тонн в 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4D471D" w:rsidRPr="009D1266" w:rsidRDefault="00492672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терминал перевалки газового конденсата мощностью – 2,8 млн. тонн в год;</w:t>
            </w:r>
          </w:p>
          <w:p w:rsidR="00492672" w:rsidRPr="009D1266" w:rsidRDefault="00492672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бункеровочный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терминал мощностью –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br/>
              <w:t>0,2 млн. тонн в год</w:t>
            </w:r>
          </w:p>
          <w:p w:rsidR="004D471D" w:rsidRPr="009D1266" w:rsidRDefault="004D471D" w:rsidP="00F268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72" w:rsidRPr="009D1266" w:rsidTr="006678CC">
        <w:trPr>
          <w:trHeight w:val="8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6C5593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45219F">
              <w:rPr>
                <w:rFonts w:ascii="Times New Roman" w:eastAsia="Times New Roman" w:hAnsi="Times New Roman"/>
                <w:sz w:val="24"/>
              </w:rPr>
              <w:t xml:space="preserve">Морской порт Усть-Луга, развитие терминалов 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в </w:t>
            </w:r>
            <w:r w:rsidRPr="0045219F">
              <w:rPr>
                <w:rFonts w:ascii="Times New Roman" w:eastAsia="Times New Roman" w:hAnsi="Times New Roman"/>
                <w:sz w:val="24"/>
              </w:rPr>
              <w:t>устье р. Луга для всей номенклатуры грузов</w:t>
            </w:r>
            <w:r w:rsidRPr="009D1266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10 млн. тонн в год</w:t>
            </w:r>
          </w:p>
          <w:p w:rsidR="00492672" w:rsidRPr="009D1266" w:rsidRDefault="00492672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72" w:rsidRPr="009D1266" w:rsidTr="002E498B">
        <w:trPr>
          <w:trHeight w:val="167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750E16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color w:val="FF0000"/>
                <w:sz w:val="24"/>
              </w:rPr>
            </w:pPr>
            <w:r w:rsidRPr="0045219F">
              <w:rPr>
                <w:rFonts w:ascii="Times New Roman" w:eastAsia="Times New Roman" w:hAnsi="Times New Roman"/>
                <w:sz w:val="24"/>
              </w:rPr>
              <w:t>Морской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</w:rPr>
              <w:t>порт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</w:rPr>
              <w:t>в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</w:rPr>
              <w:t>районе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</w:rPr>
              <w:t>пос.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45219F">
              <w:rPr>
                <w:rFonts w:ascii="Times New Roman" w:eastAsia="Times New Roman" w:hAnsi="Times New Roman"/>
                <w:sz w:val="24"/>
              </w:rPr>
              <w:t>Набиль</w:t>
            </w:r>
            <w:proofErr w:type="spellEnd"/>
            <w:r w:rsidRPr="0045219F">
              <w:rPr>
                <w:rFonts w:ascii="Times New Roman" w:eastAsia="Times New Roman" w:hAnsi="Times New Roman"/>
                <w:sz w:val="24"/>
              </w:rPr>
              <w:t>,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</w:rPr>
              <w:t xml:space="preserve">строительство </w:t>
            </w:r>
            <w:r w:rsidRPr="0045219F">
              <w:rPr>
                <w:rFonts w:ascii="Times New Roman" w:eastAsia="Times New Roman" w:hAnsi="Times New Roman"/>
                <w:sz w:val="24"/>
              </w:rPr>
              <w:t>нового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</w:rPr>
              <w:t>морского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5219F">
              <w:rPr>
                <w:rFonts w:ascii="Times New Roman" w:eastAsia="Times New Roman" w:hAnsi="Times New Roman"/>
                <w:sz w:val="24"/>
              </w:rPr>
              <w:t>порта,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обеспечивающего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</w:rPr>
              <w:t xml:space="preserve">безопасную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работу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терминалов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по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</w:rPr>
              <w:t>перевалке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опасных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грузов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и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30C70" w:rsidRPr="0045219F">
              <w:rPr>
                <w:rFonts w:ascii="Times New Roman" w:eastAsia="Times New Roman" w:hAnsi="Times New Roman"/>
                <w:sz w:val="24"/>
              </w:rPr>
              <w:t>работу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</w:rPr>
              <w:t>шельфовых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30C70" w:rsidRPr="0045219F">
              <w:rPr>
                <w:rFonts w:ascii="Times New Roman" w:eastAsia="Times New Roman" w:hAnsi="Times New Roman"/>
                <w:sz w:val="24"/>
              </w:rPr>
              <w:t>буровых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платформ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в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5269B2" w:rsidRPr="0045219F">
              <w:rPr>
                <w:rFonts w:ascii="Times New Roman" w:eastAsia="Times New Roman" w:hAnsi="Times New Roman"/>
                <w:sz w:val="24"/>
              </w:rPr>
              <w:t>целях</w:t>
            </w:r>
            <w:r w:rsidR="006C5593" w:rsidRPr="0045219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45219F">
              <w:rPr>
                <w:rFonts w:ascii="Times New Roman" w:eastAsia="Times New Roman" w:hAnsi="Times New Roman"/>
                <w:sz w:val="24"/>
              </w:rPr>
              <w:t>ликвидации аварийных разливов нефти всех портов о. Сахалин</w:t>
            </w:r>
          </w:p>
          <w:p w:rsidR="00B30C70" w:rsidRPr="009D1266" w:rsidRDefault="00B30C70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color w:val="0070C0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E06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3"/>
              </w:rPr>
              <w:t>Сахалинская область, городской округ</w:t>
            </w:r>
            <w:r w:rsidR="00E06D0A" w:rsidRPr="009D1266">
              <w:rPr>
                <w:rFonts w:ascii="Times New Roman" w:hAnsi="Times New Roman" w:cs="Times New Roman"/>
                <w:sz w:val="24"/>
                <w:szCs w:val="23"/>
              </w:rPr>
              <w:t xml:space="preserve">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3"/>
              </w:rPr>
              <w:t>Ногликский</w:t>
            </w:r>
            <w:proofErr w:type="spellEnd"/>
            <w:r w:rsidRPr="009D1266">
              <w:rPr>
                <w:rFonts w:ascii="Times New Roman" w:hAnsi="Times New Roman" w:cs="Times New Roman"/>
                <w:sz w:val="24"/>
                <w:szCs w:val="23"/>
              </w:rPr>
              <w:t xml:space="preserve">, поселок </w:t>
            </w:r>
            <w:proofErr w:type="spellStart"/>
            <w:r w:rsidRPr="009D1266">
              <w:rPr>
                <w:rFonts w:ascii="Times New Roman" w:hAnsi="Times New Roman" w:cs="Times New Roman"/>
                <w:sz w:val="24"/>
                <w:szCs w:val="23"/>
              </w:rPr>
              <w:t>Набиль</w:t>
            </w:r>
            <w:proofErr w:type="spellEnd"/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0,08 млн. тонн в год.</w:t>
            </w:r>
          </w:p>
        </w:tc>
      </w:tr>
      <w:tr w:rsidR="00492672" w:rsidRPr="009D1266" w:rsidTr="002E498B">
        <w:trPr>
          <w:trHeight w:val="167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6C5593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Реконструкция (строительство) железнодорожного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П</w:t>
            </w:r>
            <w:r w:rsidRPr="009D1266">
              <w:rPr>
                <w:rFonts w:ascii="Times New Roman" w:eastAsia="Times New Roman" w:hAnsi="Times New Roman"/>
                <w:sz w:val="24"/>
              </w:rPr>
              <w:t>а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ромного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комплекса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в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50E16" w:rsidRPr="009D1266">
              <w:rPr>
                <w:rFonts w:ascii="Times New Roman" w:eastAsia="Times New Roman" w:hAnsi="Times New Roman"/>
                <w:sz w:val="24"/>
              </w:rPr>
              <w:t>г. Балтийск </w:t>
            </w:r>
            <w:r w:rsidRPr="009D1266">
              <w:rPr>
                <w:rFonts w:ascii="Times New Roman" w:eastAsia="Times New Roman" w:hAnsi="Times New Roman"/>
                <w:sz w:val="24"/>
              </w:rPr>
              <w:t xml:space="preserve">Калининградской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области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6C5593">
              <w:rPr>
                <w:rFonts w:ascii="Times New Roman" w:eastAsia="Times New Roman" w:hAnsi="Times New Roman"/>
                <w:sz w:val="24"/>
              </w:rPr>
              <w:br/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и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автомобильно-железнодорожного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паромного комплекса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6C5593">
              <w:rPr>
                <w:rFonts w:ascii="Times New Roman" w:eastAsia="Times New Roman" w:hAnsi="Times New Roman"/>
                <w:sz w:val="24"/>
              </w:rPr>
              <w:br/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в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порту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Усть-Луга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Ленинградской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области. </w:t>
            </w:r>
            <w:r w:rsidRPr="009D1266">
              <w:rPr>
                <w:rFonts w:ascii="Times New Roman" w:eastAsia="Times New Roman" w:hAnsi="Times New Roman"/>
                <w:sz w:val="24"/>
              </w:rPr>
              <w:t>Желе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знодорожный паромный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комплекс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а в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г.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Балтийск Калининградской области</w:t>
            </w:r>
          </w:p>
          <w:p w:rsidR="00E3217D" w:rsidRPr="009D1266" w:rsidRDefault="00E3217D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E06D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область, Морской порт</w:t>
            </w:r>
            <w:r w:rsidR="00E06D0A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Калининград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до 4 млн. тонн в год</w:t>
            </w:r>
          </w:p>
        </w:tc>
      </w:tr>
      <w:tr w:rsidR="00492672" w:rsidRPr="009D1266" w:rsidTr="002E498B">
        <w:trPr>
          <w:trHeight w:val="1679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CD1886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 xml:space="preserve">Реконструкция (строительство) железнодорожного паромного комплекса в г. Балтийск Калининградской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области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D1886">
              <w:rPr>
                <w:rFonts w:ascii="Times New Roman" w:eastAsia="Times New Roman" w:hAnsi="Times New Roman"/>
                <w:sz w:val="24"/>
              </w:rPr>
              <w:br/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и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автомобильно-железнодорожного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паромного комплекса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CD1886">
              <w:rPr>
                <w:rFonts w:ascii="Times New Roman" w:eastAsia="Times New Roman" w:hAnsi="Times New Roman"/>
                <w:sz w:val="24"/>
              </w:rPr>
              <w:br/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в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порту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Усть-Луга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E3217D" w:rsidRPr="009D1266">
              <w:rPr>
                <w:rFonts w:ascii="Times New Roman" w:eastAsia="Times New Roman" w:hAnsi="Times New Roman"/>
                <w:sz w:val="24"/>
              </w:rPr>
              <w:t>Ленинградской</w:t>
            </w:r>
            <w:r w:rsidR="006C559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области. Автомобильно-железнодорожный паромный комплекс в порту Усть-Луга Ленинградской области</w:t>
            </w:r>
          </w:p>
          <w:p w:rsidR="00492672" w:rsidRPr="009D1266" w:rsidRDefault="00492672" w:rsidP="006678CC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E06D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Морской порт</w:t>
            </w:r>
            <w:r w:rsidR="00E06D0A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Усть-Луга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до 4 млн. тонн в год</w:t>
            </w:r>
          </w:p>
        </w:tc>
      </w:tr>
      <w:tr w:rsidR="00492672" w:rsidRPr="009D1266" w:rsidTr="003F280F">
        <w:trPr>
          <w:trHeight w:val="96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Реконструкция объектов портовой инфраструктуры в морском порту Корсаков в составе первого этапа проекта "Логистический технопарк"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E06D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Сахалинская область, Морской порт</w:t>
            </w:r>
            <w:r w:rsidR="00E06D0A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Корсаков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866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ощность – до 4 млн. тонн в год</w:t>
            </w:r>
          </w:p>
        </w:tc>
      </w:tr>
      <w:tr w:rsidR="00492672" w:rsidRPr="009D1266" w:rsidTr="006678CC">
        <w:trPr>
          <w:trHeight w:val="911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Default="00492672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45219F">
              <w:rPr>
                <w:rFonts w:ascii="Times New Roman" w:eastAsia="Times New Roman" w:hAnsi="Times New Roman"/>
                <w:sz w:val="24"/>
              </w:rPr>
              <w:t>Строительство морского терми</w:t>
            </w:r>
            <w:r w:rsidR="00E3217D" w:rsidRPr="0045219F">
              <w:rPr>
                <w:rFonts w:ascii="Times New Roman" w:eastAsia="Times New Roman" w:hAnsi="Times New Roman"/>
                <w:sz w:val="24"/>
              </w:rPr>
              <w:t>нала перевалки инертных грузов "</w:t>
            </w:r>
            <w:r w:rsidRPr="0045219F">
              <w:rPr>
                <w:rFonts w:ascii="Times New Roman" w:eastAsia="Times New Roman" w:hAnsi="Times New Roman"/>
                <w:sz w:val="24"/>
              </w:rPr>
              <w:t>Портовый перегрузочный комплекс в районе г</w:t>
            </w:r>
            <w:r w:rsidR="00E3217D" w:rsidRPr="0045219F">
              <w:rPr>
                <w:rFonts w:ascii="Times New Roman" w:eastAsia="Times New Roman" w:hAnsi="Times New Roman"/>
                <w:sz w:val="24"/>
              </w:rPr>
              <w:t>убы Средняя Кольского залива"</w:t>
            </w:r>
            <w:r w:rsidRPr="0045219F">
              <w:rPr>
                <w:rFonts w:ascii="Times New Roman" w:eastAsia="Times New Roman" w:hAnsi="Times New Roman"/>
                <w:sz w:val="24"/>
              </w:rPr>
              <w:t>. "Терминал-2022"</w:t>
            </w:r>
          </w:p>
          <w:p w:rsidR="006678CC" w:rsidRPr="009D1266" w:rsidRDefault="006678CC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53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Мурманская область, Кольский район, губа Средняя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95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асчетная мощность</w:t>
            </w:r>
            <w:r w:rsidR="00090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– до 0,9 млн. тонн 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492672" w:rsidRPr="004859CD" w:rsidTr="006678CC">
        <w:trPr>
          <w:trHeight w:val="1096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492672">
            <w:pPr>
              <w:pStyle w:val="ConsPlusNormal"/>
              <w:numPr>
                <w:ilvl w:val="0"/>
                <w:numId w:val="19"/>
              </w:numPr>
              <w:ind w:left="0" w:firstLine="0"/>
            </w:pPr>
          </w:p>
          <w:p w:rsidR="00492672" w:rsidRPr="009D1266" w:rsidRDefault="00492672" w:rsidP="00492672">
            <w:pPr>
              <w:rPr>
                <w:lang w:eastAsia="ru-RU"/>
              </w:rPr>
            </w:pPr>
          </w:p>
          <w:p w:rsidR="00492672" w:rsidRPr="009D1266" w:rsidRDefault="00492672" w:rsidP="00492672">
            <w:pPr>
              <w:rPr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E06D0A" w:rsidP="003F280F">
            <w:pPr>
              <w:spacing w:after="0" w:line="240" w:lineRule="auto"/>
              <w:ind w:firstLine="2"/>
              <w:rPr>
                <w:rFonts w:ascii="Times New Roman" w:eastAsia="Times New Roman" w:hAnsi="Times New Roman"/>
                <w:sz w:val="24"/>
              </w:rPr>
            </w:pPr>
            <w:r w:rsidRPr="009D1266">
              <w:rPr>
                <w:rFonts w:ascii="Times New Roman" w:eastAsia="Times New Roman" w:hAnsi="Times New Roman"/>
                <w:sz w:val="24"/>
              </w:rPr>
              <w:t>Тыловой</w:t>
            </w:r>
            <w:r w:rsidR="00CD188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морской</w:t>
            </w:r>
            <w:r w:rsidR="00CD188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терминал</w:t>
            </w:r>
            <w:r w:rsidR="00CD188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в</w:t>
            </w:r>
            <w:r w:rsidR="00CD188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9D1266">
              <w:rPr>
                <w:rFonts w:ascii="Times New Roman" w:eastAsia="Times New Roman" w:hAnsi="Times New Roman"/>
                <w:sz w:val="24"/>
              </w:rPr>
              <w:t>составе</w:t>
            </w:r>
            <w:r w:rsidR="00CD188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492672" w:rsidRPr="009D1266">
              <w:rPr>
                <w:rFonts w:ascii="Times New Roman" w:eastAsia="Times New Roman" w:hAnsi="Times New Roman"/>
                <w:sz w:val="24"/>
              </w:rPr>
              <w:t>многофункционального морского перегрузочного комплекса "Бронка"</w:t>
            </w:r>
          </w:p>
          <w:p w:rsidR="00492672" w:rsidRPr="009D1266" w:rsidRDefault="00492672" w:rsidP="003F280F">
            <w:pPr>
              <w:spacing w:after="0" w:line="240" w:lineRule="auto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492672" w:rsidP="00CD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Многопрофильный морской перегрузочный комплекс </w:t>
            </w:r>
            <w:r w:rsidRPr="009D1266">
              <w:rPr>
                <w:rFonts w:ascii="Times New Roman" w:eastAsia="Times New Roman" w:hAnsi="Times New Roman"/>
                <w:sz w:val="24"/>
              </w:rPr>
              <w:t>"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Бронка</w:t>
            </w:r>
            <w:r w:rsidRPr="009D1266">
              <w:rPr>
                <w:rFonts w:ascii="Times New Roman" w:eastAsia="Times New Roman" w:hAnsi="Times New Roman"/>
                <w:sz w:val="24"/>
              </w:rPr>
              <w:t>"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, Морской порт </w:t>
            </w:r>
            <w:r w:rsidRPr="009D1266">
              <w:rPr>
                <w:rFonts w:ascii="Times New Roman" w:eastAsia="Times New Roman" w:hAnsi="Times New Roman"/>
                <w:sz w:val="24"/>
              </w:rPr>
              <w:t>"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Большой порт Санкт-Петербург</w:t>
            </w:r>
            <w:r w:rsidRPr="009D1266">
              <w:rPr>
                <w:rFonts w:ascii="Times New Roman" w:eastAsia="Times New Roman" w:hAnsi="Times New Roman"/>
                <w:sz w:val="24"/>
              </w:rPr>
              <w:t>"</w:t>
            </w: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</w:tcPr>
          <w:p w:rsidR="00492672" w:rsidRPr="009D1266" w:rsidRDefault="0097738F" w:rsidP="004D4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2672" w:rsidRPr="009D1266">
              <w:rPr>
                <w:rFonts w:ascii="Times New Roman" w:hAnsi="Times New Roman" w:cs="Times New Roman"/>
                <w:sz w:val="24"/>
                <w:szCs w:val="24"/>
              </w:rPr>
              <w:t>асчетная мощность:</w:t>
            </w:r>
          </w:p>
          <w:p w:rsidR="00492672" w:rsidRPr="009D1266" w:rsidRDefault="00492672" w:rsidP="004D4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контейнеры –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0,1 млн.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  <w:p w:rsidR="00492672" w:rsidRPr="009D1266" w:rsidRDefault="00492672" w:rsidP="004D4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навалочные грузы –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0,03 млн.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тонн в год</w:t>
            </w:r>
          </w:p>
          <w:p w:rsidR="00492672" w:rsidRDefault="00492672" w:rsidP="004D4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генеральные грузы –</w:t>
            </w:r>
            <w:r w:rsidR="004D471D" w:rsidRPr="009D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266">
              <w:rPr>
                <w:rFonts w:ascii="Times New Roman" w:hAnsi="Times New Roman" w:cs="Times New Roman"/>
                <w:sz w:val="24"/>
                <w:szCs w:val="24"/>
              </w:rPr>
              <w:t>0,1 млн. тонн в год</w:t>
            </w:r>
          </w:p>
          <w:p w:rsidR="006678CC" w:rsidRPr="00EC6926" w:rsidRDefault="006678CC" w:rsidP="004D4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165A" w:rsidRDefault="006C165A" w:rsidP="00FE4C19">
      <w:pPr>
        <w:tabs>
          <w:tab w:val="left" w:pos="168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C165A" w:rsidSect="00C96D3B">
      <w:headerReference w:type="default" r:id="rId8"/>
      <w:endnotePr>
        <w:numFmt w:val="decimal"/>
        <w:numStart w:val="3"/>
      </w:endnotePr>
      <w:pgSz w:w="23814" w:h="16839" w:orient="landscape" w:code="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6B" w:rsidRDefault="00435B6B" w:rsidP="00FA7D0F">
      <w:pPr>
        <w:spacing w:after="0" w:line="240" w:lineRule="auto"/>
      </w:pPr>
      <w:r>
        <w:separator/>
      </w:r>
    </w:p>
  </w:endnote>
  <w:endnote w:type="continuationSeparator" w:id="0">
    <w:p w:rsidR="00435B6B" w:rsidRDefault="00435B6B" w:rsidP="00FA7D0F">
      <w:pPr>
        <w:spacing w:after="0" w:line="240" w:lineRule="auto"/>
      </w:pPr>
      <w:r>
        <w:continuationSeparator/>
      </w:r>
    </w:p>
  </w:endnote>
  <w:endnote w:id="1">
    <w:p w:rsidR="00FE4C19" w:rsidRDefault="00FE4C19" w:rsidP="00866ED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endnoteRef/>
      </w:r>
      <w:r>
        <w:t xml:space="preserve"> </w:t>
      </w:r>
      <w:r w:rsidRPr="006F4EB4">
        <w:rPr>
          <w:rFonts w:ascii="Times New Roman" w:hAnsi="Times New Roman" w:cs="Times New Roman"/>
        </w:rPr>
        <w:t xml:space="preserve">В соответствии с </w:t>
      </w:r>
      <w:r w:rsidR="006E76BA">
        <w:rPr>
          <w:rFonts w:ascii="Times New Roman" w:hAnsi="Times New Roman" w:cs="Times New Roman"/>
        </w:rPr>
        <w:t>К</w:t>
      </w:r>
      <w:r w:rsidRPr="006F4EB4">
        <w:rPr>
          <w:rFonts w:ascii="Times New Roman" w:hAnsi="Times New Roman" w:cs="Times New Roman"/>
        </w:rPr>
        <w:t xml:space="preserve">омплексным планом развития транспортной, энергетической, телекоммуникационной, социальной и иной инфраструктуры на период до 2036 года, необходимой для реализации национальных целей развития </w:t>
      </w:r>
      <w:r>
        <w:rPr>
          <w:rFonts w:ascii="Times New Roman" w:hAnsi="Times New Roman" w:cs="Times New Roman"/>
        </w:rPr>
        <w:br/>
      </w:r>
      <w:r w:rsidRPr="006F4EB4">
        <w:rPr>
          <w:rFonts w:ascii="Times New Roman" w:hAnsi="Times New Roman" w:cs="Times New Roman"/>
        </w:rPr>
        <w:t>Российской Федерации на период до 2030 года и на перспективу до 2036 года</w:t>
      </w:r>
      <w:r>
        <w:rPr>
          <w:rFonts w:ascii="Times New Roman" w:hAnsi="Times New Roman" w:cs="Times New Roman"/>
        </w:rPr>
        <w:t>, утвержденным распоряжением Правительства Российской Федерации от 29 августа 2025 г. № 2365-р; С</w:t>
      </w:r>
      <w:r w:rsidRPr="001B4659">
        <w:rPr>
          <w:rFonts w:ascii="Times New Roman" w:hAnsi="Times New Roman" w:cs="Times New Roman"/>
        </w:rPr>
        <w:t>хем</w:t>
      </w:r>
      <w:r>
        <w:rPr>
          <w:rFonts w:ascii="Times New Roman" w:hAnsi="Times New Roman" w:cs="Times New Roman"/>
        </w:rPr>
        <w:t>ой</w:t>
      </w:r>
      <w:r w:rsidRPr="001B4659">
        <w:rPr>
          <w:rFonts w:ascii="Times New Roman" w:hAnsi="Times New Roman" w:cs="Times New Roman"/>
        </w:rPr>
        <w:t xml:space="preserve"> территориального планирования Российской Федерации в области </w:t>
      </w:r>
      <w:r w:rsidRPr="00F50BF4">
        <w:rPr>
          <w:rFonts w:ascii="Times New Roman" w:hAnsi="Times New Roman" w:cs="Times New Roman"/>
          <w:color w:val="000000" w:themeColor="text1"/>
        </w:rPr>
        <w:t xml:space="preserve">федерального транспорта (железнодорожного, воздушного, морского, внутреннего водного транспорта) и автомобильных дорог федерального значения, утвержденной распоряжением Правительства Российской Федерации </w:t>
      </w:r>
      <w:r w:rsidR="0009084E" w:rsidRPr="00F50BF4">
        <w:rPr>
          <w:rFonts w:ascii="Times New Roman" w:hAnsi="Times New Roman" w:cs="Times New Roman"/>
          <w:color w:val="000000" w:themeColor="text1"/>
        </w:rPr>
        <w:br/>
      </w:r>
      <w:r w:rsidRPr="00F50BF4">
        <w:rPr>
          <w:rFonts w:ascii="Times New Roman" w:hAnsi="Times New Roman" w:cs="Times New Roman"/>
          <w:color w:val="000000" w:themeColor="text1"/>
        </w:rPr>
        <w:t xml:space="preserve">от 19 марта 2013 г. № 384-р; </w:t>
      </w:r>
      <w:r w:rsidR="00DF4A4F" w:rsidRPr="00F50BF4">
        <w:rPr>
          <w:rFonts w:ascii="Times New Roman" w:hAnsi="Times New Roman" w:cs="Times New Roman"/>
          <w:color w:val="000000" w:themeColor="text1"/>
        </w:rPr>
        <w:t xml:space="preserve">федеральным проектом "Развитие опорной сети морских портов" национального проекта "Эффективная транспортная система"; </w:t>
      </w:r>
      <w:r w:rsidRPr="00F50BF4">
        <w:rPr>
          <w:rFonts w:ascii="Times New Roman" w:hAnsi="Times New Roman" w:cs="Times New Roman"/>
          <w:color w:val="000000" w:themeColor="text1"/>
        </w:rPr>
        <w:t>проектно-</w:t>
      </w:r>
      <w:r>
        <w:rPr>
          <w:rFonts w:ascii="Times New Roman" w:hAnsi="Times New Roman" w:cs="Times New Roman"/>
        </w:rPr>
        <w:t xml:space="preserve">сметной </w:t>
      </w:r>
      <w:r w:rsidR="009D1266">
        <w:rPr>
          <w:rFonts w:ascii="Times New Roman" w:hAnsi="Times New Roman" w:cs="Times New Roman"/>
        </w:rPr>
        <w:t>документацией</w:t>
      </w:r>
      <w:r w:rsidR="00DF4A4F">
        <w:rPr>
          <w:rFonts w:ascii="Times New Roman" w:hAnsi="Times New Roman" w:cs="Times New Roman"/>
        </w:rPr>
        <w:t>.</w:t>
      </w:r>
    </w:p>
    <w:p w:rsidR="00FE4C19" w:rsidRDefault="0039731C" w:rsidP="00FE4C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FE4C19" w:rsidRPr="006C165A">
        <w:rPr>
          <w:rFonts w:ascii="Times New Roman" w:hAnsi="Times New Roman" w:cs="Times New Roman"/>
          <w:sz w:val="28"/>
          <w:szCs w:val="28"/>
        </w:rPr>
        <w:t>____</w:t>
      </w:r>
    </w:p>
    <w:p w:rsidR="00FE4C19" w:rsidRDefault="00FE4C19">
      <w:pPr>
        <w:pStyle w:val="af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empora LGC Uni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6B" w:rsidRDefault="00435B6B" w:rsidP="00FA7D0F">
      <w:pPr>
        <w:spacing w:after="0" w:line="240" w:lineRule="auto"/>
      </w:pPr>
      <w:r>
        <w:separator/>
      </w:r>
    </w:p>
  </w:footnote>
  <w:footnote w:type="continuationSeparator" w:id="0">
    <w:p w:rsidR="00435B6B" w:rsidRDefault="00435B6B" w:rsidP="00FA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4369165"/>
      <w:docPartObj>
        <w:docPartGallery w:val="Page Numbers (Top of Page)"/>
        <w:docPartUnique/>
      </w:docPartObj>
    </w:sdtPr>
    <w:sdtEndPr/>
    <w:sdtContent>
      <w:p w:rsidR="00BF332E" w:rsidRPr="00BF332E" w:rsidRDefault="00BF332E" w:rsidP="00BF332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F332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332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01D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F332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7B73" w:rsidRPr="00BF332E" w:rsidRDefault="00627B73" w:rsidP="00BF332E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3F7"/>
    <w:multiLevelType w:val="hybridMultilevel"/>
    <w:tmpl w:val="E21AB2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228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2" w15:restartNumberingAfterBreak="0">
    <w:nsid w:val="1B070ABF"/>
    <w:multiLevelType w:val="hybridMultilevel"/>
    <w:tmpl w:val="C8B6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E289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24575081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6B5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F2257"/>
    <w:multiLevelType w:val="hybridMultilevel"/>
    <w:tmpl w:val="13121D9A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1409"/>
    <w:multiLevelType w:val="hybridMultilevel"/>
    <w:tmpl w:val="A9CA41C4"/>
    <w:lvl w:ilvl="0" w:tplc="A8A43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C292D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 w15:restartNumberingAfterBreak="0">
    <w:nsid w:val="43A70E79"/>
    <w:multiLevelType w:val="hybridMultilevel"/>
    <w:tmpl w:val="BF861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570DA"/>
    <w:multiLevelType w:val="hybridMultilevel"/>
    <w:tmpl w:val="61C6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7294"/>
    <w:multiLevelType w:val="hybridMultilevel"/>
    <w:tmpl w:val="78B4E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329CF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76807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33074D3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21D32"/>
    <w:multiLevelType w:val="hybridMultilevel"/>
    <w:tmpl w:val="D9042DCE"/>
    <w:lvl w:ilvl="0" w:tplc="999C601E">
      <w:start w:val="1"/>
      <w:numFmt w:val="decimal"/>
      <w:lvlText w:val="%1."/>
      <w:lvlJc w:val="left"/>
      <w:pPr>
        <w:ind w:left="418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6" w15:restartNumberingAfterBreak="0">
    <w:nsid w:val="6E2976B2"/>
    <w:multiLevelType w:val="hybridMultilevel"/>
    <w:tmpl w:val="C908B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99304"/>
    <w:multiLevelType w:val="hybridMultilevel"/>
    <w:tmpl w:val="89E4BCD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C093E86"/>
    <w:multiLevelType w:val="hybridMultilevel"/>
    <w:tmpl w:val="22FEE150"/>
    <w:lvl w:ilvl="0" w:tplc="C5363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12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16"/>
  </w:num>
  <w:num w:numId="12">
    <w:abstractNumId w:val="14"/>
  </w:num>
  <w:num w:numId="13">
    <w:abstractNumId w:val="15"/>
  </w:num>
  <w:num w:numId="14">
    <w:abstractNumId w:val="7"/>
  </w:num>
  <w:num w:numId="15">
    <w:abstractNumId w:val="11"/>
  </w:num>
  <w:num w:numId="16">
    <w:abstractNumId w:val="18"/>
  </w:num>
  <w:num w:numId="17">
    <w:abstractNumId w:val="17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8F"/>
    <w:rsid w:val="00024F9F"/>
    <w:rsid w:val="00027F25"/>
    <w:rsid w:val="0004086C"/>
    <w:rsid w:val="00045F96"/>
    <w:rsid w:val="0006762B"/>
    <w:rsid w:val="00073F39"/>
    <w:rsid w:val="00074CBF"/>
    <w:rsid w:val="00084A96"/>
    <w:rsid w:val="0009084E"/>
    <w:rsid w:val="000C69F4"/>
    <w:rsid w:val="000C6B54"/>
    <w:rsid w:val="00107936"/>
    <w:rsid w:val="00113A5D"/>
    <w:rsid w:val="00130167"/>
    <w:rsid w:val="00130F24"/>
    <w:rsid w:val="00137F1C"/>
    <w:rsid w:val="00137F2E"/>
    <w:rsid w:val="001922B9"/>
    <w:rsid w:val="001A3ED2"/>
    <w:rsid w:val="001B044A"/>
    <w:rsid w:val="001C5408"/>
    <w:rsid w:val="001C6A27"/>
    <w:rsid w:val="001D19B1"/>
    <w:rsid w:val="001D28D9"/>
    <w:rsid w:val="001D349F"/>
    <w:rsid w:val="001D59F4"/>
    <w:rsid w:val="001E6F21"/>
    <w:rsid w:val="00221000"/>
    <w:rsid w:val="0023072D"/>
    <w:rsid w:val="002537D8"/>
    <w:rsid w:val="002652DF"/>
    <w:rsid w:val="002A0A52"/>
    <w:rsid w:val="002B24E4"/>
    <w:rsid w:val="002E132D"/>
    <w:rsid w:val="002E498B"/>
    <w:rsid w:val="002F20CA"/>
    <w:rsid w:val="0030035B"/>
    <w:rsid w:val="00302269"/>
    <w:rsid w:val="00310E01"/>
    <w:rsid w:val="00313852"/>
    <w:rsid w:val="00327ABB"/>
    <w:rsid w:val="0033448D"/>
    <w:rsid w:val="00347968"/>
    <w:rsid w:val="00351C56"/>
    <w:rsid w:val="003546A2"/>
    <w:rsid w:val="00361A1C"/>
    <w:rsid w:val="003628EF"/>
    <w:rsid w:val="00370314"/>
    <w:rsid w:val="00373544"/>
    <w:rsid w:val="003735D3"/>
    <w:rsid w:val="00377BA7"/>
    <w:rsid w:val="003950D3"/>
    <w:rsid w:val="0039731C"/>
    <w:rsid w:val="003A0349"/>
    <w:rsid w:val="003B37AF"/>
    <w:rsid w:val="003B59ED"/>
    <w:rsid w:val="003C1277"/>
    <w:rsid w:val="003C698B"/>
    <w:rsid w:val="003D4AB3"/>
    <w:rsid w:val="003F280F"/>
    <w:rsid w:val="003F7E3B"/>
    <w:rsid w:val="00421FB3"/>
    <w:rsid w:val="00425FA7"/>
    <w:rsid w:val="00432362"/>
    <w:rsid w:val="00432D9F"/>
    <w:rsid w:val="00435B6B"/>
    <w:rsid w:val="004502C4"/>
    <w:rsid w:val="00450B14"/>
    <w:rsid w:val="0045219F"/>
    <w:rsid w:val="004628E7"/>
    <w:rsid w:val="00465509"/>
    <w:rsid w:val="004859CD"/>
    <w:rsid w:val="00492672"/>
    <w:rsid w:val="00495370"/>
    <w:rsid w:val="004A3928"/>
    <w:rsid w:val="004C5154"/>
    <w:rsid w:val="004C7431"/>
    <w:rsid w:val="004D471D"/>
    <w:rsid w:val="004E2A3F"/>
    <w:rsid w:val="004F77CA"/>
    <w:rsid w:val="00504E8C"/>
    <w:rsid w:val="00513D4E"/>
    <w:rsid w:val="00526908"/>
    <w:rsid w:val="005269B2"/>
    <w:rsid w:val="00530D08"/>
    <w:rsid w:val="00534BF1"/>
    <w:rsid w:val="00536CBE"/>
    <w:rsid w:val="0054066E"/>
    <w:rsid w:val="00553E1E"/>
    <w:rsid w:val="0056066F"/>
    <w:rsid w:val="00577E81"/>
    <w:rsid w:val="0058721E"/>
    <w:rsid w:val="00590115"/>
    <w:rsid w:val="0059257C"/>
    <w:rsid w:val="005B643F"/>
    <w:rsid w:val="005D171A"/>
    <w:rsid w:val="005D5778"/>
    <w:rsid w:val="005E264C"/>
    <w:rsid w:val="005F62E3"/>
    <w:rsid w:val="005F6ACC"/>
    <w:rsid w:val="0060619B"/>
    <w:rsid w:val="00616B55"/>
    <w:rsid w:val="0062203B"/>
    <w:rsid w:val="00627B73"/>
    <w:rsid w:val="006419C7"/>
    <w:rsid w:val="006515D8"/>
    <w:rsid w:val="006622EC"/>
    <w:rsid w:val="006678CC"/>
    <w:rsid w:val="00683DF9"/>
    <w:rsid w:val="006924C0"/>
    <w:rsid w:val="006A66B5"/>
    <w:rsid w:val="006B479B"/>
    <w:rsid w:val="006B51AA"/>
    <w:rsid w:val="006B5230"/>
    <w:rsid w:val="006B6F7C"/>
    <w:rsid w:val="006C165A"/>
    <w:rsid w:val="006C4E23"/>
    <w:rsid w:val="006C5593"/>
    <w:rsid w:val="006E536E"/>
    <w:rsid w:val="006E76BA"/>
    <w:rsid w:val="007479C4"/>
    <w:rsid w:val="00750E16"/>
    <w:rsid w:val="00765B60"/>
    <w:rsid w:val="00766E45"/>
    <w:rsid w:val="00772450"/>
    <w:rsid w:val="007736E6"/>
    <w:rsid w:val="00787393"/>
    <w:rsid w:val="007A61D8"/>
    <w:rsid w:val="007A6744"/>
    <w:rsid w:val="007B08AF"/>
    <w:rsid w:val="007B24E2"/>
    <w:rsid w:val="007D37BD"/>
    <w:rsid w:val="007D5232"/>
    <w:rsid w:val="007D53A4"/>
    <w:rsid w:val="007F4958"/>
    <w:rsid w:val="007F5569"/>
    <w:rsid w:val="00803EF7"/>
    <w:rsid w:val="008201DF"/>
    <w:rsid w:val="008218F0"/>
    <w:rsid w:val="008321D3"/>
    <w:rsid w:val="008452F6"/>
    <w:rsid w:val="00863DB9"/>
    <w:rsid w:val="00863F32"/>
    <w:rsid w:val="0086662D"/>
    <w:rsid w:val="00866ED8"/>
    <w:rsid w:val="008754C6"/>
    <w:rsid w:val="008B2D8C"/>
    <w:rsid w:val="008C2A93"/>
    <w:rsid w:val="008C7605"/>
    <w:rsid w:val="008C7F09"/>
    <w:rsid w:val="008D729C"/>
    <w:rsid w:val="008E058C"/>
    <w:rsid w:val="008F760D"/>
    <w:rsid w:val="00900EDF"/>
    <w:rsid w:val="009232DF"/>
    <w:rsid w:val="00923455"/>
    <w:rsid w:val="00933E7F"/>
    <w:rsid w:val="00973AE5"/>
    <w:rsid w:val="00975E08"/>
    <w:rsid w:val="0097738F"/>
    <w:rsid w:val="009A5C61"/>
    <w:rsid w:val="009B206B"/>
    <w:rsid w:val="009B4032"/>
    <w:rsid w:val="009C669D"/>
    <w:rsid w:val="009C7D90"/>
    <w:rsid w:val="009D1266"/>
    <w:rsid w:val="009D4E14"/>
    <w:rsid w:val="009E3D3A"/>
    <w:rsid w:val="00A03078"/>
    <w:rsid w:val="00A03502"/>
    <w:rsid w:val="00A0508C"/>
    <w:rsid w:val="00A10A94"/>
    <w:rsid w:val="00A12BEA"/>
    <w:rsid w:val="00A23408"/>
    <w:rsid w:val="00A275CA"/>
    <w:rsid w:val="00A30545"/>
    <w:rsid w:val="00A42A15"/>
    <w:rsid w:val="00A4492E"/>
    <w:rsid w:val="00A54703"/>
    <w:rsid w:val="00A5490F"/>
    <w:rsid w:val="00A603AB"/>
    <w:rsid w:val="00A673EA"/>
    <w:rsid w:val="00A67DE9"/>
    <w:rsid w:val="00A7725B"/>
    <w:rsid w:val="00A87AB6"/>
    <w:rsid w:val="00A90B89"/>
    <w:rsid w:val="00A9408F"/>
    <w:rsid w:val="00AA4895"/>
    <w:rsid w:val="00AB1BA6"/>
    <w:rsid w:val="00AB1E12"/>
    <w:rsid w:val="00AC772E"/>
    <w:rsid w:val="00AD063F"/>
    <w:rsid w:val="00AD0FC4"/>
    <w:rsid w:val="00AF7EBC"/>
    <w:rsid w:val="00B109C3"/>
    <w:rsid w:val="00B2325F"/>
    <w:rsid w:val="00B30C70"/>
    <w:rsid w:val="00B357F9"/>
    <w:rsid w:val="00B37D11"/>
    <w:rsid w:val="00B613D6"/>
    <w:rsid w:val="00B657DC"/>
    <w:rsid w:val="00B839DF"/>
    <w:rsid w:val="00B945C9"/>
    <w:rsid w:val="00B96A0F"/>
    <w:rsid w:val="00BB3F6D"/>
    <w:rsid w:val="00BC256F"/>
    <w:rsid w:val="00BC3D72"/>
    <w:rsid w:val="00BC53B4"/>
    <w:rsid w:val="00BE4CEA"/>
    <w:rsid w:val="00BE602C"/>
    <w:rsid w:val="00BE6A7B"/>
    <w:rsid w:val="00BE79D1"/>
    <w:rsid w:val="00BF332E"/>
    <w:rsid w:val="00C0005A"/>
    <w:rsid w:val="00C00110"/>
    <w:rsid w:val="00C02848"/>
    <w:rsid w:val="00C0758F"/>
    <w:rsid w:val="00C1002D"/>
    <w:rsid w:val="00C5153D"/>
    <w:rsid w:val="00C61986"/>
    <w:rsid w:val="00C67A98"/>
    <w:rsid w:val="00C70689"/>
    <w:rsid w:val="00C7764B"/>
    <w:rsid w:val="00C856C8"/>
    <w:rsid w:val="00C91083"/>
    <w:rsid w:val="00C96D3B"/>
    <w:rsid w:val="00CB1872"/>
    <w:rsid w:val="00CC2CF5"/>
    <w:rsid w:val="00CC6258"/>
    <w:rsid w:val="00CD1886"/>
    <w:rsid w:val="00CD2D95"/>
    <w:rsid w:val="00CD4B6C"/>
    <w:rsid w:val="00CF0B0C"/>
    <w:rsid w:val="00D011CE"/>
    <w:rsid w:val="00D06479"/>
    <w:rsid w:val="00D10F13"/>
    <w:rsid w:val="00D14D93"/>
    <w:rsid w:val="00D22472"/>
    <w:rsid w:val="00D74143"/>
    <w:rsid w:val="00D81A82"/>
    <w:rsid w:val="00D86E8B"/>
    <w:rsid w:val="00D90771"/>
    <w:rsid w:val="00D962C3"/>
    <w:rsid w:val="00DA6419"/>
    <w:rsid w:val="00DB5EE2"/>
    <w:rsid w:val="00DC16D1"/>
    <w:rsid w:val="00DE1088"/>
    <w:rsid w:val="00DE208C"/>
    <w:rsid w:val="00DF46CA"/>
    <w:rsid w:val="00DF4A4F"/>
    <w:rsid w:val="00E06D0A"/>
    <w:rsid w:val="00E21579"/>
    <w:rsid w:val="00E236DA"/>
    <w:rsid w:val="00E3217D"/>
    <w:rsid w:val="00E50BD1"/>
    <w:rsid w:val="00E800E3"/>
    <w:rsid w:val="00E97B89"/>
    <w:rsid w:val="00EC1F6B"/>
    <w:rsid w:val="00ED4903"/>
    <w:rsid w:val="00ED4C89"/>
    <w:rsid w:val="00ED7C65"/>
    <w:rsid w:val="00EE02AF"/>
    <w:rsid w:val="00EE3449"/>
    <w:rsid w:val="00F11833"/>
    <w:rsid w:val="00F26813"/>
    <w:rsid w:val="00F377A0"/>
    <w:rsid w:val="00F42976"/>
    <w:rsid w:val="00F44DAF"/>
    <w:rsid w:val="00F50BF4"/>
    <w:rsid w:val="00F85F21"/>
    <w:rsid w:val="00F93DCE"/>
    <w:rsid w:val="00FA6C67"/>
    <w:rsid w:val="00FA7D0F"/>
    <w:rsid w:val="00FB7D78"/>
    <w:rsid w:val="00FE1CFD"/>
    <w:rsid w:val="00FE3874"/>
    <w:rsid w:val="00FE4C19"/>
    <w:rsid w:val="00FE6793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D122F-2EB5-4365-9031-30D1CAD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D5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D0F"/>
  </w:style>
  <w:style w:type="paragraph" w:styleId="a5">
    <w:name w:val="footer"/>
    <w:basedOn w:val="a"/>
    <w:link w:val="a6"/>
    <w:uiPriority w:val="99"/>
    <w:unhideWhenUsed/>
    <w:rsid w:val="00FA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D0F"/>
  </w:style>
  <w:style w:type="paragraph" w:styleId="a7">
    <w:name w:val="Balloon Text"/>
    <w:basedOn w:val="a"/>
    <w:link w:val="a8"/>
    <w:uiPriority w:val="99"/>
    <w:semiHidden/>
    <w:unhideWhenUsed/>
    <w:rsid w:val="007F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5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0619B"/>
    <w:pPr>
      <w:autoSpaceDE w:val="0"/>
      <w:autoSpaceDN w:val="0"/>
      <w:adjustRightInd w:val="0"/>
      <w:spacing w:after="0" w:line="240" w:lineRule="auto"/>
    </w:pPr>
    <w:rPr>
      <w:rFonts w:ascii="TimesNewRomanPSMT" w:hAnsi="TimesNewRomanPSMT" w:cs="TimesNewRomanPSMT"/>
      <w:color w:val="00000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061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061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061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61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619B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7D37BD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f">
    <w:name w:val="Содержимое таблицы"/>
    <w:basedOn w:val="a"/>
    <w:qFormat/>
    <w:rsid w:val="00683DF9"/>
    <w:pPr>
      <w:widowControl w:val="0"/>
      <w:suppressLineNumbers/>
      <w:spacing w:after="0" w:line="240" w:lineRule="auto"/>
    </w:pPr>
    <w:rPr>
      <w:rFonts w:ascii="Tempora LGC Uni" w:eastAsia="WenQuanYi Micro Hei" w:hAnsi="Tempora LGC Uni" w:cs="Lohit Devanagari"/>
      <w:sz w:val="24"/>
      <w:szCs w:val="24"/>
      <w:lang w:eastAsia="zh-CN" w:bidi="hi-IN"/>
    </w:rPr>
  </w:style>
  <w:style w:type="character" w:customStyle="1" w:styleId="extended-textshort">
    <w:name w:val="extended-text__short"/>
    <w:rsid w:val="00FA6C67"/>
  </w:style>
  <w:style w:type="paragraph" w:styleId="af0">
    <w:name w:val="endnote text"/>
    <w:basedOn w:val="a"/>
    <w:link w:val="af1"/>
    <w:uiPriority w:val="99"/>
    <w:semiHidden/>
    <w:unhideWhenUsed/>
    <w:rsid w:val="00FE4C1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E4C1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E4C19"/>
    <w:rPr>
      <w:vertAlign w:val="superscript"/>
    </w:rPr>
  </w:style>
  <w:style w:type="paragraph" w:styleId="af3">
    <w:name w:val="caption"/>
    <w:basedOn w:val="a"/>
    <w:next w:val="a"/>
    <w:uiPriority w:val="35"/>
    <w:unhideWhenUsed/>
    <w:qFormat/>
    <w:rsid w:val="00FE4C1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47393-5014-466B-BC02-0EBE7517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 Андрей Львович</dc:creator>
  <cp:keywords/>
  <dc:description/>
  <cp:lastModifiedBy>Середина Евгения Сергеевна</cp:lastModifiedBy>
  <cp:revision>8</cp:revision>
  <cp:lastPrinted>2025-04-04T07:09:00Z</cp:lastPrinted>
  <dcterms:created xsi:type="dcterms:W3CDTF">2025-11-27T07:05:00Z</dcterms:created>
  <dcterms:modified xsi:type="dcterms:W3CDTF">2025-12-11T11:39:00Z</dcterms:modified>
</cp:coreProperties>
</file>