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683DF9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FA6C67">
        <w:rPr>
          <w:rFonts w:ascii="Times New Roman" w:hAnsi="Times New Roman" w:cs="Times New Roman"/>
          <w:b w:val="0"/>
          <w:sz w:val="28"/>
          <w:szCs w:val="28"/>
        </w:rPr>
        <w:t>3</w:t>
      </w:r>
      <w:r w:rsidR="00AB1E12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553E1E" w:rsidRDefault="00AB1E12" w:rsidP="00553E1E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553E1E">
        <w:rPr>
          <w:b/>
          <w:bCs/>
          <w:sz w:val="28"/>
          <w:szCs w:val="28"/>
        </w:rPr>
        <w:t>П Е Р Е Ч Е Н Ь</w:t>
      </w:r>
    </w:p>
    <w:p w:rsidR="001D59F4" w:rsidRPr="00553E1E" w:rsidRDefault="00AB1E12" w:rsidP="00553E1E">
      <w:pPr>
        <w:pStyle w:val="ConsPlusNormal"/>
        <w:spacing w:after="480"/>
        <w:jc w:val="center"/>
        <w:rPr>
          <w:sz w:val="28"/>
          <w:szCs w:val="28"/>
        </w:rPr>
      </w:pPr>
      <w:r w:rsidRPr="00553E1E">
        <w:rPr>
          <w:b/>
          <w:bCs/>
          <w:sz w:val="28"/>
          <w:szCs w:val="28"/>
        </w:rPr>
        <w:t xml:space="preserve">объектов </w:t>
      </w:r>
      <w:r w:rsidR="00FA6C67" w:rsidRPr="00553E1E">
        <w:rPr>
          <w:b/>
          <w:bCs/>
          <w:sz w:val="28"/>
          <w:szCs w:val="28"/>
        </w:rPr>
        <w:t>морского</w:t>
      </w:r>
      <w:r w:rsidRPr="00553E1E">
        <w:rPr>
          <w:b/>
          <w:bCs/>
          <w:sz w:val="28"/>
          <w:szCs w:val="28"/>
        </w:rPr>
        <w:t xml:space="preserve"> транспорта, планируемых для размещения</w:t>
      </w:r>
    </w:p>
    <w:p w:rsidR="001D59F4" w:rsidRPr="004859CD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1"/>
        <w:gridCol w:w="9780"/>
        <w:gridCol w:w="4253"/>
      </w:tblGrid>
      <w:tr w:rsidR="00F377A0" w:rsidRPr="004859CD" w:rsidTr="006B479B">
        <w:trPr>
          <w:trHeight w:val="1104"/>
          <w:tblHeader/>
        </w:trPr>
        <w:tc>
          <w:tcPr>
            <w:tcW w:w="69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F11833" w:rsidRDefault="00F377A0" w:rsidP="00465509">
            <w:pPr>
              <w:pStyle w:val="ConsPlusNormal"/>
              <w:jc w:val="center"/>
            </w:pPr>
            <w:r w:rsidRPr="00F11833">
              <w:t>Наименование объекта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  <w:hideMark/>
          </w:tcPr>
          <w:p w:rsidR="00F377A0" w:rsidRPr="00F11833" w:rsidRDefault="00F377A0" w:rsidP="00465509">
            <w:pPr>
              <w:pStyle w:val="ConsPlusNormal"/>
              <w:jc w:val="center"/>
            </w:pPr>
            <w:r w:rsidRPr="00F11833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F11833" w:rsidRDefault="00F377A0" w:rsidP="00465509">
            <w:pPr>
              <w:pStyle w:val="ConsPlusNormal"/>
              <w:jc w:val="center"/>
            </w:pPr>
            <w:r w:rsidRPr="00F11833">
              <w:t>Проектные характеристики (мощность, пропускная способность, протяженность, категория)</w:t>
            </w:r>
          </w:p>
        </w:tc>
      </w:tr>
      <w:tr w:rsidR="007D53A4" w:rsidRPr="004859CD" w:rsidTr="00FA6C67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F11833" w:rsidRDefault="00A0508C" w:rsidP="00465509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</w:pPr>
            <w:r w:rsidRPr="00F11833">
              <w:t>Морской транспорт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1922B9" w:rsidRDefault="00FA6C67" w:rsidP="00221000">
            <w:pPr>
              <w:pStyle w:val="ConsPlusNormal"/>
            </w:pPr>
            <w: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175C46">
              <w:rPr>
                <w:rFonts w:eastAsia="Calibri"/>
              </w:rPr>
              <w:t>Строительство объекта «Балтийский судомеханический</w:t>
            </w:r>
            <w:r w:rsidR="00113A5D">
              <w:rPr>
                <w:rFonts w:eastAsia="Calibri"/>
              </w:rPr>
              <w:br/>
            </w:r>
            <w:r w:rsidRPr="00175C46">
              <w:rPr>
                <w:rFonts w:eastAsia="Calibri"/>
              </w:rPr>
              <w:t>завод»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976E9D">
              <w:rPr>
                <w:bCs/>
              </w:rPr>
              <w:t>Морской порт Большой порт Санкт-Петербург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113A5D" w:rsidP="00221000">
            <w:pPr>
              <w:pStyle w:val="ConsPlusNormal"/>
            </w:pPr>
            <w:r>
              <w:rPr>
                <w:bCs/>
              </w:rPr>
              <w:t>мощность -</w:t>
            </w:r>
            <w:r w:rsidR="00FA6C67" w:rsidRPr="00976E9D">
              <w:rPr>
                <w:bCs/>
              </w:rPr>
              <w:t xml:space="preserve"> 5,0 млн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1922B9" w:rsidRDefault="00FA6C67" w:rsidP="00221000">
            <w:pPr>
              <w:pStyle w:val="ConsPlusNormal"/>
            </w:pPr>
            <w: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175C4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>«Строительство Приморского металлургического завода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>на территории округа Большой Камень Приморского края». Этап II «Портовая инфраструктура»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175C4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>Приморск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округ</w:t>
            </w: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Камень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Суходол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C46">
              <w:rPr>
                <w:rFonts w:ascii="Times New Roman" w:hAnsi="Times New Roman" w:cs="Times New Roman"/>
                <w:sz w:val="24"/>
                <w:szCs w:val="24"/>
              </w:rPr>
              <w:t>(ТОР «Большой Камень»)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175C4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3F7E">
              <w:rPr>
                <w:rFonts w:ascii="Times New Roman" w:hAnsi="Times New Roman" w:cs="Times New Roman"/>
                <w:sz w:val="24"/>
                <w:szCs w:val="24"/>
              </w:rPr>
              <w:t xml:space="preserve">2,1 млн тонн в год 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3019E9" w:rsidRDefault="00FA6C67" w:rsidP="00221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Строительство специализированного угольного терминала «</w:t>
            </w:r>
            <w:proofErr w:type="spellStart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Коулстар</w:t>
            </w:r>
            <w:proofErr w:type="spellEnd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Морском порту Восточный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Приморский край, Находкинский городской округ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3019E9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17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FB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угольного морского </w:t>
            </w:r>
            <w:proofErr w:type="gramStart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>терминала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6F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>Эльга</w:t>
            </w:r>
            <w:proofErr w:type="spellEnd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FB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2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Морском порту Ванино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</w:t>
            </w:r>
            <w:proofErr w:type="spellStart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  <w:proofErr w:type="spellEnd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в районе мыса </w:t>
            </w:r>
            <w:proofErr w:type="spellStart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Манорский</w:t>
            </w:r>
            <w:proofErr w:type="spellEnd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на западном побережье </w:t>
            </w:r>
            <w:proofErr w:type="spellStart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Удской</w:t>
            </w:r>
            <w:proofErr w:type="spellEnd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губы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6C67" w:rsidRPr="00976E9D" w:rsidRDefault="00113A5D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5 млн тонн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FA6C67" w:rsidRPr="00976E9D" w:rsidRDefault="00113A5D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12 млн тонн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20 млн тонн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FA6C67" w:rsidRPr="007B0E3E" w:rsidRDefault="003628EF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5 этап - 30 млн 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>. в год</w:t>
            </w:r>
          </w:p>
        </w:tc>
      </w:tr>
      <w:tr w:rsidR="00FA6C67" w:rsidRPr="004859CD" w:rsidTr="00863F32">
        <w:trPr>
          <w:trHeight w:val="13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FBD">
              <w:rPr>
                <w:rFonts w:ascii="Times New Roman" w:hAnsi="Times New Roman" w:cs="Times New Roman"/>
                <w:sz w:val="24"/>
                <w:szCs w:val="24"/>
              </w:rPr>
              <w:t xml:space="preserve">Морской порт </w:t>
            </w:r>
            <w:proofErr w:type="spellStart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>Сабетта</w:t>
            </w:r>
            <w:proofErr w:type="spellEnd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 xml:space="preserve">, строительство терминала по перевалке сжиженных углеводородных газов и стабильного газового конденсата в рамках обустройства меловых отложений </w:t>
            </w:r>
            <w:proofErr w:type="spellStart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>Тамбейского</w:t>
            </w:r>
            <w:proofErr w:type="spellEnd"/>
            <w:r w:rsidRPr="00626FBD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Ямало-Ненецкий автономный округ, муниципальный округ </w:t>
            </w:r>
            <w:proofErr w:type="spellStart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Ямальский</w:t>
            </w:r>
            <w:proofErr w:type="spellEnd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9,7 млн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угольного терминала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объекта «Морской Порт Аврора»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DF7208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городской округ закрытое административно-территориальное образование Фокино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8C7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25 млн тонн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(навалочные)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нефтеналивного терминала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в рамках объекта «Морской Порт Аврора»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городской округ закрытое административно-территориальное образование Фокино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10 млн тонн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(наливные)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Строительство терминала по отгрузке сжиженного природного газа в Морском порту Мурманск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Кольский район, сельское поселение Междуречье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20,4 млн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Строительство терминала навалочных грузов закрытого типа в Морском порту Посьет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Приморский край, </w:t>
            </w:r>
            <w:proofErr w:type="spellStart"/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Хасанский</w:t>
            </w:r>
            <w:proofErr w:type="spellEnd"/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городск</w:t>
            </w:r>
            <w:bookmarkStart w:id="0" w:name="_GoBack"/>
            <w:bookmarkEnd w:id="0"/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типа Славянка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D8459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10 млн тонн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 xml:space="preserve"> (навалочные)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универсального морского терминала в Морском порту </w:t>
            </w:r>
            <w:proofErr w:type="spellStart"/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Чукотский автономный округ, городской округ </w:t>
            </w:r>
            <w:proofErr w:type="spellStart"/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Певек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465509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1,961 млн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Строительство терминала «Северный морской транзитный коридор. Восточный транспортно-логистический узел» в Морском порту Владивосток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Владивостокский городской округ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3628EF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до 1,68 млн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TEU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>Строительство терминала «Западный транспортно-логистический узел в Мурманской области»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сельское поселение Междуречье Кольского района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до 840 тыс.</w:t>
            </w:r>
            <w:r w:rsidRPr="00976E9D">
              <w:rPr>
                <w:rFonts w:ascii="Times New Roman" w:hAnsi="Times New Roman" w:cs="Times New Roman"/>
                <w:sz w:val="24"/>
                <w:szCs w:val="24"/>
              </w:rPr>
              <w:t xml:space="preserve"> TEU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AA31ED" w:rsidRDefault="00FA6C67" w:rsidP="00221000">
            <w:pPr>
              <w:pStyle w:val="ConsPlusNormal"/>
              <w:spacing w:line="256" w:lineRule="auto"/>
              <w:rPr>
                <w:lang w:eastAsia="en-US"/>
              </w:rPr>
            </w:pPr>
            <w:r w:rsidRPr="00AA31ED">
              <w:rPr>
                <w:lang w:eastAsia="en-US"/>
              </w:rPr>
              <w:t>Строительства объекта «Приморский универсально-перегрузочный комплекс»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  <w:spacing w:line="256" w:lineRule="auto"/>
              <w:rPr>
                <w:lang w:eastAsia="en-US"/>
              </w:rPr>
            </w:pPr>
            <w:r w:rsidRPr="00976E9D">
              <w:rPr>
                <w:lang w:eastAsia="en-US"/>
              </w:rPr>
              <w:t xml:space="preserve">Ленинградская область, МО «Приморское городское поселение» Выборгского района Ленинградской области, район южного входа в пролив </w:t>
            </w:r>
            <w:proofErr w:type="spellStart"/>
            <w:r w:rsidRPr="00976E9D">
              <w:rPr>
                <w:lang w:eastAsia="en-US"/>
              </w:rPr>
              <w:t>Бьеркезунд</w:t>
            </w:r>
            <w:proofErr w:type="spellEnd"/>
            <w:r w:rsidRPr="00976E9D">
              <w:rPr>
                <w:lang w:eastAsia="en-US"/>
              </w:rPr>
              <w:t xml:space="preserve"> Финского залива Балтийского моря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465509" w:rsidP="0022100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мощность</w:t>
            </w:r>
            <w:r w:rsidR="00FA6C67" w:rsidRPr="00976E9D">
              <w:rPr>
                <w:lang w:eastAsia="en-US"/>
              </w:rPr>
              <w:t xml:space="preserve"> </w:t>
            </w:r>
            <w:r w:rsidR="00113A5D">
              <w:rPr>
                <w:lang w:eastAsia="en-US"/>
              </w:rPr>
              <w:t xml:space="preserve">- </w:t>
            </w:r>
            <w:r w:rsidR="00FA6C67" w:rsidRPr="00976E9D">
              <w:rPr>
                <w:lang w:eastAsia="en-US"/>
              </w:rPr>
              <w:t xml:space="preserve">96,60 </w:t>
            </w:r>
            <w:r w:rsidR="003628EF">
              <w:rPr>
                <w:rFonts w:eastAsia="Calibri"/>
                <w:kern w:val="24"/>
                <w:lang w:eastAsia="en-US"/>
              </w:rPr>
              <w:t>млн</w:t>
            </w:r>
            <w:r w:rsidR="00FA6C67">
              <w:rPr>
                <w:rFonts w:eastAsia="Calibri"/>
                <w:kern w:val="24"/>
                <w:lang w:eastAsia="en-US"/>
              </w:rPr>
              <w:t xml:space="preserve"> тонн в </w:t>
            </w:r>
            <w:r w:rsidR="00FA6C67" w:rsidRPr="00976E9D">
              <w:rPr>
                <w:rFonts w:eastAsia="Calibri"/>
                <w:kern w:val="24"/>
                <w:lang w:eastAsia="en-US"/>
              </w:rPr>
              <w:t>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AA31ED" w:rsidRDefault="00FA6C67" w:rsidP="00221000">
            <w:pPr>
              <w:pStyle w:val="ConsPlusNormal"/>
            </w:pPr>
            <w:r w:rsidRPr="00AA31ED">
              <w:t>Строительство объекта «Морской терминал по перевалке жидких химических грузов в морском порту Усть-Луга»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976E9D">
              <w:t xml:space="preserve">Ленинградская область, </w:t>
            </w:r>
            <w:proofErr w:type="spellStart"/>
            <w:r w:rsidRPr="00976E9D">
              <w:t>Кингисеппский</w:t>
            </w:r>
            <w:proofErr w:type="spellEnd"/>
            <w:r w:rsidRPr="00976E9D">
              <w:t xml:space="preserve"> район, МО «</w:t>
            </w:r>
            <w:proofErr w:type="spellStart"/>
            <w:r w:rsidRPr="00976E9D">
              <w:t>Усть-Лужское</w:t>
            </w:r>
            <w:proofErr w:type="spellEnd"/>
            <w:r w:rsidRPr="00976E9D">
              <w:t xml:space="preserve"> сельское поселение», Южный район Морского порта Усть-Луга, район деревни Лужицы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sz w:val="24"/>
              </w:rPr>
              <w:t>мощность</w:t>
            </w:r>
            <w:r w:rsidR="00FA6C67" w:rsidRPr="00435F6D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 </w:t>
            </w:r>
            <w:r w:rsidR="00113A5D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8,0 млн</w:t>
            </w:r>
            <w:r w:rsidR="00FA6C67">
              <w:rPr>
                <w:rFonts w:ascii="Times New Roman" w:hAnsi="Times New Roman" w:cs="Times New Roman"/>
                <w:sz w:val="24"/>
                <w:szCs w:val="24"/>
              </w:rPr>
              <w:t xml:space="preserve"> тонн в </w:t>
            </w:r>
            <w:r w:rsidR="00FA6C67" w:rsidRPr="00976E9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F13139" w:rsidRDefault="00FA6C67" w:rsidP="00221000">
            <w:pPr>
              <w:pStyle w:val="ConsPlusNormal"/>
            </w:pPr>
            <w:r w:rsidRPr="00976E9D">
              <w:t>Универсальный торговый терминал "Усть-Луга" в морском порту Усть-Луга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B0256F">
              <w:t xml:space="preserve">Ленинградская область, </w:t>
            </w:r>
            <w:proofErr w:type="spellStart"/>
            <w:r w:rsidRPr="00B0256F">
              <w:t>Кингисеппский</w:t>
            </w:r>
            <w:proofErr w:type="spellEnd"/>
            <w:r w:rsidRPr="00B0256F">
              <w:t xml:space="preserve"> район, </w:t>
            </w:r>
            <w:proofErr w:type="spellStart"/>
            <w:r w:rsidRPr="00B0256F">
              <w:t>Вистинское</w:t>
            </w:r>
            <w:proofErr w:type="spellEnd"/>
            <w:r w:rsidRPr="00B0256F">
              <w:t xml:space="preserve">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435F6D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sz w:val="24"/>
              </w:rPr>
              <w:t>мощность</w:t>
            </w:r>
            <w:r w:rsidR="00FA6C67" w:rsidRPr="00435F6D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 </w:t>
            </w:r>
            <w:r w:rsidR="00113A5D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24,3 млн</w:t>
            </w:r>
            <w:r w:rsidR="00FA6C67" w:rsidRPr="00435F6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976E9D">
              <w:t>Высоцкий зерновой терминал в Морском порту Высоцк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>
              <w:rPr>
                <w:szCs w:val="28"/>
              </w:rPr>
              <w:t>Ленинградская область, Выборгский район, Высоцкое городское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мощность</w:t>
            </w:r>
            <w:r w:rsidR="00FA6C67" w:rsidRPr="00A76D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3A5D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4 млн</w:t>
            </w:r>
            <w:r w:rsidR="00FA6C67" w:rsidRPr="00F970FA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976E9D">
              <w:t>Специализированный контейнерный терминал в Морском порту Владивосток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0D1753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край, городской округ город</w:t>
            </w:r>
            <w:r w:rsidRPr="000B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Владивосток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0B6F97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мощность</w:t>
            </w:r>
            <w:r w:rsidR="00FA6C67" w:rsidRPr="00A76D34">
              <w:rPr>
                <w:rFonts w:ascii="Times New Roman" w:hAnsi="Times New Roman" w:cs="Times New Roman"/>
                <w:sz w:val="24"/>
              </w:rPr>
              <w:t xml:space="preserve"> до 322,9 тыс. TEU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F13139" w:rsidRDefault="00FA6C67" w:rsidP="00221000">
            <w:pPr>
              <w:pStyle w:val="ConsPlusNormal"/>
            </w:pPr>
            <w:r w:rsidRPr="00976E9D">
              <w:t>Строительство специализированного угольного перегрузочного комплекса в бухте Мучке, в том числе объектов федеральной собственности (подводные гидротехнические сооружение, объекты безопасности мореплавания) в Морском порту Ванино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976E9D">
              <w:t>Хабаровский край</w:t>
            </w:r>
            <w:r>
              <w:t xml:space="preserve">, </w:t>
            </w:r>
            <w:proofErr w:type="spellStart"/>
            <w:r>
              <w:t>Ванинский</w:t>
            </w:r>
            <w:proofErr w:type="spellEnd"/>
            <w:r>
              <w:t xml:space="preserve"> район, бухта Мучке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A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28EF">
              <w:rPr>
                <w:rFonts w:ascii="Times New Roman" w:hAnsi="Times New Roman" w:cs="Times New Roman"/>
                <w:sz w:val="24"/>
                <w:szCs w:val="24"/>
              </w:rPr>
              <w:t>24 млн</w:t>
            </w:r>
            <w:r w:rsidR="00FA6C67" w:rsidRPr="00D21D37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19.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F13139" w:rsidRDefault="00FA6C67" w:rsidP="00221000">
            <w:pPr>
              <w:pStyle w:val="ConsPlusNormal"/>
            </w:pPr>
            <w:r w:rsidRPr="00976E9D">
              <w:t>Увеличение мощности перевалки АО "</w:t>
            </w:r>
            <w:proofErr w:type="spellStart"/>
            <w:r w:rsidRPr="00976E9D">
              <w:t>Дальтрансуголь</w:t>
            </w:r>
            <w:proofErr w:type="spellEnd"/>
            <w:r w:rsidRPr="00976E9D">
              <w:t>" до 40 млн тонн угля в год в Морском порту Ванино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76E9D" w:rsidRDefault="00FA6C67" w:rsidP="00221000">
            <w:pPr>
              <w:pStyle w:val="ConsPlusNormal"/>
            </w:pPr>
            <w:r w:rsidRPr="00976E9D">
              <w:t>Хабаровский край</w:t>
            </w:r>
            <w:r>
              <w:t xml:space="preserve">, </w:t>
            </w:r>
            <w:proofErr w:type="spellStart"/>
            <w:r>
              <w:t>рп</w:t>
            </w:r>
            <w:proofErr w:type="spellEnd"/>
            <w:r>
              <w:t xml:space="preserve"> Ванино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532657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мощность</w:t>
            </w:r>
            <w:r w:rsidR="003628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3A5D">
              <w:rPr>
                <w:rFonts w:ascii="Times New Roman" w:hAnsi="Times New Roman" w:cs="Times New Roman"/>
                <w:sz w:val="24"/>
              </w:rPr>
              <w:t>-</w:t>
            </w:r>
            <w:r w:rsidR="003628EF">
              <w:rPr>
                <w:rFonts w:ascii="Times New Roman" w:hAnsi="Times New Roman" w:cs="Times New Roman"/>
                <w:sz w:val="24"/>
              </w:rPr>
              <w:t xml:space="preserve"> 40 млн</w:t>
            </w:r>
            <w:r w:rsidR="00FA6C67" w:rsidRPr="00631498">
              <w:rPr>
                <w:rFonts w:ascii="Times New Roman" w:hAnsi="Times New Roman" w:cs="Times New Roman"/>
                <w:sz w:val="24"/>
              </w:rPr>
              <w:t xml:space="preserve"> тонн в год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>
              <w:t>20.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825EE6" w:rsidRDefault="00FA6C67" w:rsidP="00221000">
            <w:pPr>
              <w:spacing w:after="0" w:line="240" w:lineRule="auto"/>
            </w:pPr>
            <w:r w:rsidRPr="00F1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терминал Никольское морского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 Петропавловск-Камчатский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825EE6" w:rsidRDefault="00FA6C67" w:rsidP="00221000">
            <w:pPr>
              <w:pStyle w:val="ConsPlusNormal"/>
            </w:pPr>
            <w:r w:rsidRPr="00825EE6">
              <w:t>Камчатский край,</w:t>
            </w:r>
            <w:r w:rsidRPr="00F13139">
              <w:rPr>
                <w:rFonts w:eastAsia="Times New Roman"/>
              </w:rPr>
              <w:t xml:space="preserve"> Алеутский район</w:t>
            </w:r>
            <w:r>
              <w:rPr>
                <w:rFonts w:eastAsia="Times New Roman"/>
              </w:rPr>
              <w:t>,</w:t>
            </w:r>
            <w:r>
              <w:t xml:space="preserve"> </w:t>
            </w:r>
            <w:r w:rsidRPr="00825EE6">
              <w:t>с. Никольское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825EE6" w:rsidRDefault="00465509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C67" w:rsidRPr="00825EE6">
              <w:rPr>
                <w:rFonts w:ascii="Times New Roman" w:hAnsi="Times New Roman" w:cs="Times New Roman"/>
                <w:sz w:val="24"/>
                <w:szCs w:val="24"/>
              </w:rPr>
              <w:t>ассажирооборот причала в одном направлении (проектная мощность):</w:t>
            </w:r>
          </w:p>
          <w:p w:rsidR="00FA6C67" w:rsidRPr="00825EE6" w:rsidRDefault="00FA6C67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6">
              <w:rPr>
                <w:rFonts w:ascii="Times New Roman" w:hAnsi="Times New Roman" w:cs="Times New Roman"/>
                <w:sz w:val="24"/>
                <w:szCs w:val="24"/>
              </w:rPr>
              <w:t xml:space="preserve">1) круизный - 15 800 </w:t>
            </w:r>
            <w:proofErr w:type="gramStart"/>
            <w:r w:rsidRPr="00825EE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5EE6">
              <w:rPr>
                <w:rFonts w:ascii="Times New Roman" w:hAnsi="Times New Roman" w:cs="Times New Roman"/>
                <w:sz w:val="24"/>
                <w:szCs w:val="24"/>
              </w:rPr>
              <w:t>/в год;</w:t>
            </w:r>
          </w:p>
          <w:p w:rsidR="00FA6C67" w:rsidRPr="00F13139" w:rsidRDefault="00FA6C67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6">
              <w:rPr>
                <w:rFonts w:ascii="Times New Roman" w:hAnsi="Times New Roman" w:cs="Times New Roman"/>
                <w:sz w:val="24"/>
                <w:szCs w:val="24"/>
              </w:rPr>
              <w:t xml:space="preserve">2) местный - 128 </w:t>
            </w:r>
            <w:proofErr w:type="gramStart"/>
            <w:r w:rsidRPr="00825EE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5EE6">
              <w:rPr>
                <w:rFonts w:ascii="Times New Roman" w:hAnsi="Times New Roman" w:cs="Times New Roman"/>
                <w:sz w:val="24"/>
                <w:szCs w:val="24"/>
              </w:rPr>
              <w:t>/в год.</w:t>
            </w:r>
          </w:p>
        </w:tc>
      </w:tr>
      <w:tr w:rsidR="00FA6C67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683DF9" w:rsidRDefault="00FA6C67" w:rsidP="00221000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825EE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2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контейнерного терминала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морском порту Посьет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825EE6" w:rsidRDefault="00FA6C67" w:rsidP="00221000">
            <w:pPr>
              <w:pStyle w:val="ConsPlusNormal"/>
            </w:pPr>
            <w:r w:rsidRPr="00825EE6">
              <w:t xml:space="preserve">Приморский край, </w:t>
            </w:r>
            <w:proofErr w:type="spellStart"/>
            <w:r w:rsidRPr="00825EE6">
              <w:t>Хасанский</w:t>
            </w:r>
            <w:proofErr w:type="spellEnd"/>
            <w:r w:rsidRPr="00825EE6">
              <w:t xml:space="preserve"> район, поселок городского типа Славянка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825EE6" w:rsidRDefault="00113A5D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6C67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A6C67" w:rsidRPr="00825EE6">
              <w:rPr>
                <w:rFonts w:ascii="Times New Roman" w:hAnsi="Times New Roman" w:cs="Times New Roman"/>
                <w:sz w:val="24"/>
                <w:szCs w:val="24"/>
              </w:rPr>
              <w:t xml:space="preserve"> 500 тыс. TEU в год</w:t>
            </w:r>
          </w:p>
        </w:tc>
      </w:tr>
      <w:tr w:rsidR="00137F2E" w:rsidRPr="004859CD" w:rsidTr="00221000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7F2E" w:rsidRDefault="00137F2E" w:rsidP="00137F2E">
            <w:pPr>
              <w:pStyle w:val="ConsPlusNormal"/>
            </w:pPr>
            <w:r>
              <w:t>22.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137F2E" w:rsidRDefault="001C5408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нового нефтеналивного причала и реконструкция существующего склада горюче-смазочных материалов в морском порту Владивосток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137F2E" w:rsidRDefault="001C5408" w:rsidP="00137F2E">
            <w:pPr>
              <w:pStyle w:val="ConsPlusNormal"/>
            </w:pPr>
            <w:r w:rsidRPr="001C5408">
              <w:t>Приморский край, г. Владивосток, бухта Улисс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7F2E" w:rsidRDefault="001C5408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408">
              <w:rPr>
                <w:rFonts w:ascii="Times New Roman" w:hAnsi="Times New Roman" w:cs="Times New Roman"/>
                <w:sz w:val="24"/>
                <w:szCs w:val="24"/>
              </w:rPr>
              <w:t>мощность до 550 тыс. тонн в год</w:t>
            </w:r>
          </w:p>
        </w:tc>
      </w:tr>
      <w:tr w:rsidR="00137F2E" w:rsidRPr="004859CD" w:rsidTr="00137F2E">
        <w:trPr>
          <w:trHeight w:val="167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137F2E" w:rsidRDefault="00137F2E" w:rsidP="004C5154">
            <w:pPr>
              <w:pStyle w:val="ConsPlusNormal"/>
            </w:pPr>
            <w:r w:rsidRPr="00137F2E">
              <w:t>2</w:t>
            </w:r>
            <w:r w:rsidR="004C5154">
              <w:t>3</w:t>
            </w:r>
            <w:r>
              <w:t xml:space="preserve">.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ED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</w:t>
            </w:r>
            <w:proofErr w:type="spellStart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Сабетта</w:t>
            </w:r>
            <w:proofErr w:type="spellEnd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(Ямало-Ненецкий автономный округ, полуостров Ямал), строительство морского терминала сжиженного природного газа и стабильного газового конденса</w:t>
            </w:r>
            <w:r w:rsidR="00ED4903"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проектной мощностью 43,2 млн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год (Ямало-Ненецкий автономный округ, полуостров </w:t>
            </w:r>
            <w:proofErr w:type="spellStart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Гыданский</w:t>
            </w:r>
            <w:proofErr w:type="spellEnd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pStyle w:val="ConsPlusNormal"/>
              <w:rPr>
                <w:rFonts w:eastAsia="Times New Roman"/>
              </w:rPr>
            </w:pPr>
            <w:r w:rsidRPr="00553E1E">
              <w:rPr>
                <w:rFonts w:eastAsia="Times New Roman"/>
              </w:rPr>
              <w:t xml:space="preserve">Ямало-Ненецкий автономный округ, полуостров </w:t>
            </w:r>
            <w:proofErr w:type="spellStart"/>
            <w:r w:rsidRPr="00553E1E">
              <w:rPr>
                <w:rFonts w:eastAsia="Times New Roman"/>
              </w:rPr>
              <w:t>Гыданский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– 43,2 млн тонн в год</w:t>
            </w:r>
          </w:p>
        </w:tc>
      </w:tr>
      <w:tr w:rsidR="00137F2E" w:rsidRPr="004859CD" w:rsidTr="00137F2E">
        <w:trPr>
          <w:trHeight w:val="167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137F2E" w:rsidRDefault="00137F2E" w:rsidP="004C5154">
            <w:pPr>
              <w:pStyle w:val="ConsPlusNormal"/>
            </w:pPr>
            <w:r>
              <w:t>2</w:t>
            </w:r>
            <w:r w:rsidR="004C5154">
              <w:t>4</w:t>
            </w:r>
            <w:r>
              <w:t xml:space="preserve">.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</w:t>
            </w:r>
            <w:proofErr w:type="spellStart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Сабетта</w:t>
            </w:r>
            <w:proofErr w:type="spellEnd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(Ямало-Ненецкий автономный округ, полуостров Ямал), строительство удаленного грузового терминала Геофизического нефтегазоконденсатного </w:t>
            </w:r>
            <w:r w:rsidR="00ED4903"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месторождения мощностью 1,6 млн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год (Ямало-Ненецкий автономный округ, полуостров </w:t>
            </w:r>
            <w:proofErr w:type="spellStart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Гыданский</w:t>
            </w:r>
            <w:proofErr w:type="spellEnd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pStyle w:val="ConsPlusNormal"/>
              <w:rPr>
                <w:rFonts w:eastAsia="Times New Roman"/>
              </w:rPr>
            </w:pPr>
            <w:r w:rsidRPr="00553E1E">
              <w:rPr>
                <w:rFonts w:eastAsia="Times New Roman"/>
              </w:rPr>
              <w:t xml:space="preserve">Ямало-Ненецкий автономный округ, полуостров </w:t>
            </w:r>
            <w:proofErr w:type="spellStart"/>
            <w:r w:rsidRPr="00553E1E">
              <w:rPr>
                <w:rFonts w:eastAsia="Times New Roman"/>
              </w:rPr>
              <w:t>Гыданский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>1,6 млн тонн в год</w:t>
            </w:r>
          </w:p>
        </w:tc>
      </w:tr>
      <w:tr w:rsidR="00137F2E" w:rsidRPr="004859CD" w:rsidTr="00137F2E">
        <w:trPr>
          <w:trHeight w:val="167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137F2E" w:rsidRDefault="00137F2E" w:rsidP="004C5154">
            <w:pPr>
              <w:pStyle w:val="ConsPlusNormal"/>
            </w:pPr>
            <w:r>
              <w:t>2</w:t>
            </w:r>
            <w:r w:rsidR="004C5154">
              <w:t>5</w:t>
            </w:r>
            <w:r>
              <w:t xml:space="preserve">.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</w:t>
            </w:r>
            <w:proofErr w:type="spellStart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Сабетта</w:t>
            </w:r>
            <w:proofErr w:type="spellEnd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(Ямало-Ненецкий автономный округ, полуостров Ямал), строительство терминала сжиженного природного г</w:t>
            </w:r>
            <w:r w:rsidR="00ED4903"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 проектной мощностью 4,8 млн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год (Ямало-Ненецкий автономный округ, полуостров Ямал)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pStyle w:val="ConsPlusNormal"/>
            </w:pPr>
            <w:r w:rsidRPr="00553E1E">
              <w:t>Ямало-Ненецкий автономный округ, полуостров Ямал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D4903" w:rsidRPr="00553E1E">
              <w:rPr>
                <w:rFonts w:ascii="Times New Roman" w:hAnsi="Times New Roman" w:cs="Times New Roman"/>
                <w:sz w:val="24"/>
                <w:szCs w:val="24"/>
              </w:rPr>
              <w:t>4,8 млн</w:t>
            </w: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137F2E" w:rsidRPr="004859CD" w:rsidTr="00137F2E">
        <w:trPr>
          <w:trHeight w:val="167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7F2E" w:rsidRDefault="00137F2E" w:rsidP="004C5154">
            <w:pPr>
              <w:pStyle w:val="ConsPlusNormal"/>
            </w:pPr>
            <w:r>
              <w:t>2</w:t>
            </w:r>
            <w:r w:rsidR="004C5154">
              <w:t>6</w:t>
            </w:r>
            <w: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Петропавловск-Камчатский. Строительство морского перегрузочного комплекса сжиженного природного газа в бухте </w:t>
            </w:r>
            <w:proofErr w:type="spellStart"/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Бечевинская</w:t>
            </w:r>
            <w:proofErr w:type="spellEnd"/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pStyle w:val="ConsPlusNormal"/>
            </w:pPr>
            <w:r w:rsidRPr="00553E1E">
              <w:t>Камчатский край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D4903"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21,7 млн </w:t>
            </w: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>тонн в год</w:t>
            </w:r>
          </w:p>
        </w:tc>
      </w:tr>
      <w:tr w:rsidR="00137F2E" w:rsidRPr="004859CD" w:rsidTr="00137F2E">
        <w:trPr>
          <w:trHeight w:val="167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7F2E" w:rsidRDefault="00137F2E" w:rsidP="004C5154">
            <w:pPr>
              <w:pStyle w:val="ConsPlusNormal"/>
            </w:pPr>
            <w:r>
              <w:lastRenderedPageBreak/>
              <w:t>2</w:t>
            </w:r>
            <w:r w:rsidR="004C5154">
              <w:t>7</w:t>
            </w:r>
            <w: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Терминала по перевалке стабильного газового конденсата и нефтепродуктов в морском порту Мурманск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pStyle w:val="ConsPlusNormal"/>
            </w:pPr>
            <w:r w:rsidRPr="00553E1E">
              <w:t>Мурманская область, сельское поселение Междуречье Кольского района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553E1E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55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D4903" w:rsidRPr="00553E1E">
              <w:rPr>
                <w:rFonts w:ascii="Times New Roman" w:hAnsi="Times New Roman" w:cs="Times New Roman"/>
                <w:sz w:val="24"/>
                <w:szCs w:val="24"/>
              </w:rPr>
              <w:t>3 млн</w:t>
            </w:r>
            <w:r w:rsidRPr="00553E1E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</w:tbl>
    <w:p w:rsidR="00BF332E" w:rsidRPr="006C165A" w:rsidRDefault="00BF332E" w:rsidP="00F93DCE">
      <w:pPr>
        <w:tabs>
          <w:tab w:val="left" w:pos="16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65A" w:rsidRDefault="006C165A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65A">
        <w:rPr>
          <w:rFonts w:ascii="Times New Roman" w:hAnsi="Times New Roman" w:cs="Times New Roman"/>
          <w:sz w:val="28"/>
          <w:szCs w:val="28"/>
        </w:rPr>
        <w:t>____________</w:t>
      </w:r>
    </w:p>
    <w:p w:rsidR="00F85F21" w:rsidRDefault="00F85F21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3" w:rsidRPr="006C165A" w:rsidRDefault="003735D3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35D3" w:rsidRPr="006C165A" w:rsidSect="00C96D3B">
      <w:headerReference w:type="default" r:id="rId7"/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CBE" w:rsidRDefault="00536CBE" w:rsidP="00FA7D0F">
      <w:pPr>
        <w:spacing w:after="0" w:line="240" w:lineRule="auto"/>
      </w:pPr>
      <w:r>
        <w:separator/>
      </w:r>
    </w:p>
  </w:endnote>
  <w:endnote w:type="continuationSeparator" w:id="0">
    <w:p w:rsidR="00536CBE" w:rsidRDefault="00536CBE" w:rsidP="00FA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CBE" w:rsidRDefault="00536CBE" w:rsidP="00FA7D0F">
      <w:pPr>
        <w:spacing w:after="0" w:line="240" w:lineRule="auto"/>
      </w:pPr>
      <w:r>
        <w:separator/>
      </w:r>
    </w:p>
  </w:footnote>
  <w:footnote w:type="continuationSeparator" w:id="0">
    <w:p w:rsidR="00536CBE" w:rsidRDefault="00536CBE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7F0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4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99304"/>
    <w:multiLevelType w:val="hybridMultilevel"/>
    <w:tmpl w:val="89E4BC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24F9F"/>
    <w:rsid w:val="00027F25"/>
    <w:rsid w:val="0006762B"/>
    <w:rsid w:val="00073F39"/>
    <w:rsid w:val="00074CBF"/>
    <w:rsid w:val="000C69F4"/>
    <w:rsid w:val="000C6B54"/>
    <w:rsid w:val="00107936"/>
    <w:rsid w:val="00113A5D"/>
    <w:rsid w:val="00130167"/>
    <w:rsid w:val="00130F24"/>
    <w:rsid w:val="00137F1C"/>
    <w:rsid w:val="00137F2E"/>
    <w:rsid w:val="001922B9"/>
    <w:rsid w:val="001A3ED2"/>
    <w:rsid w:val="001B044A"/>
    <w:rsid w:val="001C5408"/>
    <w:rsid w:val="001C6A27"/>
    <w:rsid w:val="001D19B1"/>
    <w:rsid w:val="001D28D9"/>
    <w:rsid w:val="001D349F"/>
    <w:rsid w:val="001D59F4"/>
    <w:rsid w:val="001E6F21"/>
    <w:rsid w:val="00221000"/>
    <w:rsid w:val="002537D8"/>
    <w:rsid w:val="002652DF"/>
    <w:rsid w:val="002A0A52"/>
    <w:rsid w:val="002B24E4"/>
    <w:rsid w:val="00310E01"/>
    <w:rsid w:val="00313852"/>
    <w:rsid w:val="00327ABB"/>
    <w:rsid w:val="0033448D"/>
    <w:rsid w:val="00351C56"/>
    <w:rsid w:val="00361A1C"/>
    <w:rsid w:val="003628EF"/>
    <w:rsid w:val="00370314"/>
    <w:rsid w:val="00373544"/>
    <w:rsid w:val="003735D3"/>
    <w:rsid w:val="003950D3"/>
    <w:rsid w:val="003B37AF"/>
    <w:rsid w:val="003C1277"/>
    <w:rsid w:val="003C698B"/>
    <w:rsid w:val="003F7E3B"/>
    <w:rsid w:val="00425FA7"/>
    <w:rsid w:val="00432D9F"/>
    <w:rsid w:val="00450B14"/>
    <w:rsid w:val="004628E7"/>
    <w:rsid w:val="00465509"/>
    <w:rsid w:val="004859CD"/>
    <w:rsid w:val="004A3928"/>
    <w:rsid w:val="004C5154"/>
    <w:rsid w:val="004E2A3F"/>
    <w:rsid w:val="004F77CA"/>
    <w:rsid w:val="00504E8C"/>
    <w:rsid w:val="00526908"/>
    <w:rsid w:val="00534BF1"/>
    <w:rsid w:val="00536CBE"/>
    <w:rsid w:val="0054066E"/>
    <w:rsid w:val="00553E1E"/>
    <w:rsid w:val="0056066F"/>
    <w:rsid w:val="0058721E"/>
    <w:rsid w:val="0059257C"/>
    <w:rsid w:val="005B643F"/>
    <w:rsid w:val="005D171A"/>
    <w:rsid w:val="005D5778"/>
    <w:rsid w:val="005F62E3"/>
    <w:rsid w:val="0060619B"/>
    <w:rsid w:val="0062203B"/>
    <w:rsid w:val="00627B73"/>
    <w:rsid w:val="006622EC"/>
    <w:rsid w:val="00683DF9"/>
    <w:rsid w:val="006924C0"/>
    <w:rsid w:val="006A66B5"/>
    <w:rsid w:val="006B479B"/>
    <w:rsid w:val="006B51AA"/>
    <w:rsid w:val="006B5230"/>
    <w:rsid w:val="006B6F7C"/>
    <w:rsid w:val="006C165A"/>
    <w:rsid w:val="006C4E23"/>
    <w:rsid w:val="006E536E"/>
    <w:rsid w:val="007479C4"/>
    <w:rsid w:val="00765B60"/>
    <w:rsid w:val="00772450"/>
    <w:rsid w:val="007736E6"/>
    <w:rsid w:val="00787393"/>
    <w:rsid w:val="007A61D8"/>
    <w:rsid w:val="007B24E2"/>
    <w:rsid w:val="007D37BD"/>
    <w:rsid w:val="007D5232"/>
    <w:rsid w:val="007D53A4"/>
    <w:rsid w:val="007F5569"/>
    <w:rsid w:val="00803EF7"/>
    <w:rsid w:val="008321D3"/>
    <w:rsid w:val="008452F6"/>
    <w:rsid w:val="00863F32"/>
    <w:rsid w:val="008754C6"/>
    <w:rsid w:val="008B2D8C"/>
    <w:rsid w:val="008C2A93"/>
    <w:rsid w:val="008C7605"/>
    <w:rsid w:val="008C7F09"/>
    <w:rsid w:val="008D729C"/>
    <w:rsid w:val="008E058C"/>
    <w:rsid w:val="008F760D"/>
    <w:rsid w:val="00900EDF"/>
    <w:rsid w:val="009232DF"/>
    <w:rsid w:val="00923455"/>
    <w:rsid w:val="00933E7F"/>
    <w:rsid w:val="00973AE5"/>
    <w:rsid w:val="00975E08"/>
    <w:rsid w:val="009A5C61"/>
    <w:rsid w:val="009B206B"/>
    <w:rsid w:val="009B4032"/>
    <w:rsid w:val="009C7D90"/>
    <w:rsid w:val="009D4E14"/>
    <w:rsid w:val="00A03078"/>
    <w:rsid w:val="00A03502"/>
    <w:rsid w:val="00A0508C"/>
    <w:rsid w:val="00A10A94"/>
    <w:rsid w:val="00A30545"/>
    <w:rsid w:val="00A42A15"/>
    <w:rsid w:val="00A4492E"/>
    <w:rsid w:val="00A5490F"/>
    <w:rsid w:val="00A603AB"/>
    <w:rsid w:val="00A673EA"/>
    <w:rsid w:val="00A67DE9"/>
    <w:rsid w:val="00A87AB6"/>
    <w:rsid w:val="00A90B89"/>
    <w:rsid w:val="00A9408F"/>
    <w:rsid w:val="00AB1E12"/>
    <w:rsid w:val="00AD0FC4"/>
    <w:rsid w:val="00B109C3"/>
    <w:rsid w:val="00B2325F"/>
    <w:rsid w:val="00B357F9"/>
    <w:rsid w:val="00B37D11"/>
    <w:rsid w:val="00B613D6"/>
    <w:rsid w:val="00B96A0F"/>
    <w:rsid w:val="00BC256F"/>
    <w:rsid w:val="00BC3D72"/>
    <w:rsid w:val="00BC53B4"/>
    <w:rsid w:val="00BE4CEA"/>
    <w:rsid w:val="00BE602C"/>
    <w:rsid w:val="00BE6A7B"/>
    <w:rsid w:val="00BE79D1"/>
    <w:rsid w:val="00BF332E"/>
    <w:rsid w:val="00C0005A"/>
    <w:rsid w:val="00C00110"/>
    <w:rsid w:val="00C02848"/>
    <w:rsid w:val="00C1002D"/>
    <w:rsid w:val="00C5153D"/>
    <w:rsid w:val="00C61986"/>
    <w:rsid w:val="00C67A98"/>
    <w:rsid w:val="00C70689"/>
    <w:rsid w:val="00C7764B"/>
    <w:rsid w:val="00C856C8"/>
    <w:rsid w:val="00C91083"/>
    <w:rsid w:val="00C96D3B"/>
    <w:rsid w:val="00CB1872"/>
    <w:rsid w:val="00CC2CF5"/>
    <w:rsid w:val="00CC6258"/>
    <w:rsid w:val="00CD4B6C"/>
    <w:rsid w:val="00CF0B0C"/>
    <w:rsid w:val="00D14D93"/>
    <w:rsid w:val="00D74143"/>
    <w:rsid w:val="00D81A82"/>
    <w:rsid w:val="00D86E8B"/>
    <w:rsid w:val="00D90771"/>
    <w:rsid w:val="00D962C3"/>
    <w:rsid w:val="00DA6419"/>
    <w:rsid w:val="00DC16D1"/>
    <w:rsid w:val="00DE208C"/>
    <w:rsid w:val="00E21579"/>
    <w:rsid w:val="00E800E3"/>
    <w:rsid w:val="00EC1F6B"/>
    <w:rsid w:val="00ED4903"/>
    <w:rsid w:val="00ED4C89"/>
    <w:rsid w:val="00ED7C65"/>
    <w:rsid w:val="00EE02AF"/>
    <w:rsid w:val="00EE3449"/>
    <w:rsid w:val="00F11833"/>
    <w:rsid w:val="00F377A0"/>
    <w:rsid w:val="00F42976"/>
    <w:rsid w:val="00F85F21"/>
    <w:rsid w:val="00F93DCE"/>
    <w:rsid w:val="00FA6C67"/>
    <w:rsid w:val="00FA7D0F"/>
    <w:rsid w:val="00FB7D78"/>
    <w:rsid w:val="00FE1CF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">
    <w:name w:val="Содержимое таблицы"/>
    <w:basedOn w:val="a"/>
    <w:qFormat/>
    <w:rsid w:val="00683DF9"/>
    <w:pPr>
      <w:widowControl w:val="0"/>
      <w:suppressLineNumbers/>
      <w:spacing w:after="0" w:line="240" w:lineRule="auto"/>
    </w:pPr>
    <w:rPr>
      <w:rFonts w:ascii="Tempora LGC Uni" w:eastAsia="WenQuanYi Micro Hei" w:hAnsi="Tempora LGC Uni" w:cs="Lohit Devanagari"/>
      <w:sz w:val="24"/>
      <w:szCs w:val="24"/>
      <w:lang w:eastAsia="zh-CN" w:bidi="hi-IN"/>
    </w:rPr>
  </w:style>
  <w:style w:type="character" w:customStyle="1" w:styleId="extended-textshort">
    <w:name w:val="extended-text__short"/>
    <w:rsid w:val="00FA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Середина Евгения Сергеевна</cp:lastModifiedBy>
  <cp:revision>3</cp:revision>
  <cp:lastPrinted>2025-04-04T07:09:00Z</cp:lastPrinted>
  <dcterms:created xsi:type="dcterms:W3CDTF">2025-10-06T08:34:00Z</dcterms:created>
  <dcterms:modified xsi:type="dcterms:W3CDTF">2025-10-06T12:11:00Z</dcterms:modified>
</cp:coreProperties>
</file>