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0B832" w14:textId="77777777" w:rsidR="0082072C" w:rsidRDefault="00D53557" w:rsidP="0082072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2072C">
        <w:rPr>
          <w:rFonts w:ascii="Times New Roman" w:hAnsi="Times New Roman" w:cs="Times New Roman"/>
          <w:sz w:val="28"/>
          <w:szCs w:val="28"/>
        </w:rPr>
        <w:t>5008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2072C" w:rsidRPr="0082072C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651727FC" w:rsidR="00D53557" w:rsidRPr="007C35EF" w:rsidRDefault="0082072C" w:rsidP="0082072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2072C">
        <w:rPr>
          <w:rFonts w:ascii="Times New Roman" w:hAnsi="Times New Roman" w:cs="Times New Roman"/>
          <w:sz w:val="28"/>
          <w:szCs w:val="28"/>
        </w:rPr>
        <w:t>Хельсинки (Финляндская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62A1FC5" w14:textId="00C1D395" w:rsidR="0082072C" w:rsidRDefault="00D53557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A6459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7A645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072C" w:rsidRPr="0082072C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Хельсинки </w:t>
      </w:r>
      <w:proofErr w:type="gramEnd"/>
    </w:p>
    <w:p w14:paraId="3D8C52A7" w14:textId="39118F39" w:rsidR="00C21661" w:rsidRPr="005B5C4E" w:rsidRDefault="0082072C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2072C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072C"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5008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59"/>
    <w:rsid w:val="007B2317"/>
    <w:rsid w:val="007C3267"/>
    <w:rsid w:val="007C35EF"/>
    <w:rsid w:val="007D71BF"/>
    <w:rsid w:val="007E4E9F"/>
    <w:rsid w:val="007F26DA"/>
    <w:rsid w:val="007F699D"/>
    <w:rsid w:val="0082072C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2025-08-19T07:03:00Z</dcterms:modified>
</cp:coreProperties>
</file>