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62193" w14:textId="6040521C" w:rsidR="003251FF" w:rsidRPr="003251FF" w:rsidRDefault="003251FF" w:rsidP="003251FF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3251FF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Приложение № 40</w:t>
      </w:r>
    </w:p>
    <w:p w14:paraId="4D574F4D" w14:textId="77777777" w:rsidR="00C81C6D" w:rsidRDefault="00C81C6D" w:rsidP="00C81C6D">
      <w:pPr>
        <w:pStyle w:val="1"/>
        <w:ind w:firstLine="720"/>
        <w:jc w:val="right"/>
        <w:rPr>
          <w:sz w:val="26"/>
        </w:rPr>
      </w:pPr>
    </w:p>
    <w:p w14:paraId="298A1158" w14:textId="77777777" w:rsidR="00C81C6D" w:rsidRPr="00C81C6D" w:rsidRDefault="00C81C6D" w:rsidP="00C81C6D">
      <w:pPr>
        <w:pStyle w:val="1"/>
        <w:jc w:val="center"/>
        <w:rPr>
          <w:b/>
          <w:sz w:val="26"/>
        </w:rPr>
      </w:pPr>
      <w:r w:rsidRPr="00C81C6D">
        <w:rPr>
          <w:b/>
          <w:sz w:val="26"/>
        </w:rPr>
        <w:t>Итоговые расчеты за пользование грузовыми вагонами принадлежности других государств за январь-декабрь 2024 года</w:t>
      </w:r>
    </w:p>
    <w:p w14:paraId="30C824AD" w14:textId="77777777" w:rsidR="00C81C6D" w:rsidRPr="00C81C6D" w:rsidRDefault="00C81C6D" w:rsidP="00C81C6D">
      <w:pPr>
        <w:pStyle w:val="1"/>
        <w:jc w:val="center"/>
        <w:rPr>
          <w:sz w:val="26"/>
        </w:rPr>
      </w:pPr>
    </w:p>
    <w:p w14:paraId="0933D42C" w14:textId="77777777" w:rsidR="00C81C6D" w:rsidRDefault="00C81C6D" w:rsidP="00C81C6D">
      <w:pPr>
        <w:pStyle w:val="1"/>
        <w:ind w:firstLine="720"/>
        <w:jc w:val="both"/>
        <w:rPr>
          <w:sz w:val="26"/>
          <w:szCs w:val="26"/>
        </w:rPr>
      </w:pPr>
      <w:r w:rsidRPr="00A6020E">
        <w:rPr>
          <w:sz w:val="26"/>
        </w:rPr>
        <w:t>Итоговая</w:t>
      </w:r>
      <w:r w:rsidRPr="00A6020E">
        <w:rPr>
          <w:sz w:val="26"/>
          <w:szCs w:val="26"/>
        </w:rPr>
        <w:t xml:space="preserve"> с</w:t>
      </w:r>
      <w:r w:rsidRPr="00A6020E">
        <w:rPr>
          <w:sz w:val="26"/>
        </w:rPr>
        <w:t xml:space="preserve">умма сальдо по расчетам за пользование грузовыми вагонами составила </w:t>
      </w:r>
      <w:r>
        <w:rPr>
          <w:sz w:val="26"/>
        </w:rPr>
        <w:t>31,9</w:t>
      </w:r>
      <w:r w:rsidRPr="00A6020E">
        <w:rPr>
          <w:bCs/>
          <w:sz w:val="26"/>
          <w:szCs w:val="26"/>
        </w:rPr>
        <w:t xml:space="preserve"> </w:t>
      </w:r>
      <w:r>
        <w:rPr>
          <w:sz w:val="26"/>
        </w:rPr>
        <w:t xml:space="preserve">млн шв. франков, </w:t>
      </w:r>
      <w:r w:rsidRPr="00A6020E">
        <w:rPr>
          <w:sz w:val="26"/>
        </w:rPr>
        <w:t>получателями являются</w:t>
      </w:r>
      <w:r w:rsidRPr="00A6020E">
        <w:rPr>
          <w:sz w:val="26"/>
          <w:szCs w:val="26"/>
        </w:rPr>
        <w:t xml:space="preserve"> железнодорожные администрации: Республики Беларусь – </w:t>
      </w:r>
      <w:r>
        <w:rPr>
          <w:sz w:val="26"/>
          <w:szCs w:val="26"/>
        </w:rPr>
        <w:t>24,3</w:t>
      </w:r>
      <w:r w:rsidRPr="00A6020E">
        <w:rPr>
          <w:sz w:val="26"/>
          <w:szCs w:val="26"/>
        </w:rPr>
        <w:t xml:space="preserve"> млн или </w:t>
      </w:r>
      <w:r>
        <w:rPr>
          <w:sz w:val="26"/>
          <w:szCs w:val="26"/>
        </w:rPr>
        <w:t>76,4</w:t>
      </w:r>
      <w:r w:rsidRPr="00A6020E">
        <w:rPr>
          <w:sz w:val="26"/>
          <w:szCs w:val="26"/>
        </w:rPr>
        <w:t xml:space="preserve"> % от общей суммы сальдо, Республики Узбекистан – </w:t>
      </w:r>
      <w:r>
        <w:rPr>
          <w:sz w:val="26"/>
          <w:szCs w:val="26"/>
        </w:rPr>
        <w:t>5,5</w:t>
      </w:r>
      <w:r w:rsidRPr="00A6020E">
        <w:rPr>
          <w:sz w:val="26"/>
          <w:szCs w:val="26"/>
        </w:rPr>
        <w:t xml:space="preserve"> млн (</w:t>
      </w:r>
      <w:r>
        <w:rPr>
          <w:sz w:val="26"/>
          <w:szCs w:val="26"/>
        </w:rPr>
        <w:t>17,3</w:t>
      </w:r>
      <w:r w:rsidRPr="00A6020E">
        <w:rPr>
          <w:sz w:val="26"/>
          <w:szCs w:val="26"/>
        </w:rPr>
        <w:t xml:space="preserve"> %), Республики Таджикистан – </w:t>
      </w:r>
      <w:r>
        <w:rPr>
          <w:sz w:val="26"/>
          <w:szCs w:val="26"/>
        </w:rPr>
        <w:br/>
        <w:t>1,4</w:t>
      </w:r>
      <w:r w:rsidRPr="00A6020E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A6020E">
        <w:rPr>
          <w:sz w:val="26"/>
          <w:szCs w:val="26"/>
        </w:rPr>
        <w:t xml:space="preserve"> (</w:t>
      </w:r>
      <w:r>
        <w:rPr>
          <w:sz w:val="26"/>
          <w:szCs w:val="26"/>
        </w:rPr>
        <w:t>4,3</w:t>
      </w:r>
      <w:r w:rsidRPr="00A6020E">
        <w:rPr>
          <w:sz w:val="26"/>
          <w:szCs w:val="26"/>
        </w:rPr>
        <w:t xml:space="preserve"> %), Азербайджанской Республики – </w:t>
      </w:r>
      <w:r>
        <w:rPr>
          <w:sz w:val="26"/>
          <w:szCs w:val="26"/>
        </w:rPr>
        <w:t>616,7</w:t>
      </w:r>
      <w:r w:rsidRPr="00A6020E">
        <w:rPr>
          <w:sz w:val="26"/>
          <w:szCs w:val="26"/>
        </w:rPr>
        <w:t xml:space="preserve"> тыс. (</w:t>
      </w:r>
      <w:r>
        <w:rPr>
          <w:sz w:val="26"/>
          <w:szCs w:val="26"/>
        </w:rPr>
        <w:t>1,9</w:t>
      </w:r>
      <w:r w:rsidRPr="00A6020E">
        <w:rPr>
          <w:sz w:val="26"/>
          <w:szCs w:val="26"/>
        </w:rPr>
        <w:t xml:space="preserve"> %), Кыргызской Республики – </w:t>
      </w:r>
      <w:r>
        <w:rPr>
          <w:sz w:val="26"/>
          <w:szCs w:val="26"/>
        </w:rPr>
        <w:t>28,5 тыс. (0,1 %)</w:t>
      </w:r>
      <w:r w:rsidRPr="00A6020E">
        <w:rPr>
          <w:sz w:val="26"/>
          <w:szCs w:val="26"/>
        </w:rPr>
        <w:t xml:space="preserve"> шв. франков; </w:t>
      </w:r>
    </w:p>
    <w:p w14:paraId="245F4EDD" w14:textId="77777777" w:rsidR="00C81C6D" w:rsidRPr="00A6020E" w:rsidRDefault="00C81C6D" w:rsidP="00C81C6D">
      <w:pPr>
        <w:pStyle w:val="1"/>
        <w:ind w:firstLine="720"/>
        <w:jc w:val="both"/>
        <w:rPr>
          <w:bCs/>
          <w:sz w:val="26"/>
          <w:szCs w:val="26"/>
        </w:rPr>
      </w:pPr>
      <w:r w:rsidRPr="00A6020E">
        <w:rPr>
          <w:sz w:val="26"/>
          <w:szCs w:val="26"/>
        </w:rPr>
        <w:t xml:space="preserve">плательщиками являются железнодорожные администрации: Российской Федерации – </w:t>
      </w:r>
      <w:r>
        <w:rPr>
          <w:sz w:val="26"/>
          <w:szCs w:val="26"/>
        </w:rPr>
        <w:t>23</w:t>
      </w:r>
      <w:r w:rsidRPr="00A6020E">
        <w:rPr>
          <w:sz w:val="26"/>
          <w:szCs w:val="26"/>
        </w:rPr>
        <w:t xml:space="preserve"> млн (</w:t>
      </w:r>
      <w:r>
        <w:rPr>
          <w:sz w:val="26"/>
          <w:szCs w:val="26"/>
        </w:rPr>
        <w:t>72,1</w:t>
      </w:r>
      <w:r w:rsidRPr="00A6020E">
        <w:rPr>
          <w:sz w:val="26"/>
          <w:szCs w:val="26"/>
        </w:rPr>
        <w:t xml:space="preserve"> %), Республики Казахстан – </w:t>
      </w:r>
      <w:r>
        <w:rPr>
          <w:sz w:val="26"/>
          <w:szCs w:val="26"/>
        </w:rPr>
        <w:t>3,6</w:t>
      </w:r>
      <w:r w:rsidRPr="00A6020E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A6020E">
        <w:rPr>
          <w:sz w:val="26"/>
          <w:szCs w:val="26"/>
        </w:rPr>
        <w:t xml:space="preserve"> (</w:t>
      </w:r>
      <w:r>
        <w:rPr>
          <w:sz w:val="26"/>
          <w:szCs w:val="26"/>
        </w:rPr>
        <w:t>11,4</w:t>
      </w:r>
      <w:r w:rsidRPr="00A6020E">
        <w:rPr>
          <w:sz w:val="26"/>
          <w:szCs w:val="26"/>
        </w:rPr>
        <w:t xml:space="preserve"> %), Туркменистана – </w:t>
      </w:r>
      <w:r>
        <w:rPr>
          <w:sz w:val="26"/>
          <w:szCs w:val="26"/>
        </w:rPr>
        <w:t>3,3</w:t>
      </w:r>
      <w:r w:rsidRPr="00A6020E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A6020E">
        <w:rPr>
          <w:sz w:val="26"/>
          <w:szCs w:val="26"/>
        </w:rPr>
        <w:t xml:space="preserve"> (</w:t>
      </w:r>
      <w:r>
        <w:rPr>
          <w:sz w:val="26"/>
          <w:szCs w:val="26"/>
        </w:rPr>
        <w:t>10,4</w:t>
      </w:r>
      <w:r w:rsidRPr="00A6020E">
        <w:rPr>
          <w:sz w:val="26"/>
          <w:szCs w:val="26"/>
        </w:rPr>
        <w:t xml:space="preserve"> %), Латвийской Республики – </w:t>
      </w:r>
      <w:r>
        <w:rPr>
          <w:sz w:val="26"/>
          <w:szCs w:val="26"/>
        </w:rPr>
        <w:t>758,9</w:t>
      </w:r>
      <w:r w:rsidRPr="00A6020E">
        <w:rPr>
          <w:sz w:val="26"/>
          <w:szCs w:val="26"/>
        </w:rPr>
        <w:t xml:space="preserve"> тыс. (</w:t>
      </w:r>
      <w:r>
        <w:rPr>
          <w:sz w:val="26"/>
          <w:szCs w:val="26"/>
        </w:rPr>
        <w:t>2,4</w:t>
      </w:r>
      <w:r w:rsidRPr="00A6020E">
        <w:rPr>
          <w:sz w:val="26"/>
          <w:szCs w:val="26"/>
        </w:rPr>
        <w:t xml:space="preserve"> %), Грузии – </w:t>
      </w:r>
      <w:r>
        <w:rPr>
          <w:sz w:val="26"/>
          <w:szCs w:val="26"/>
        </w:rPr>
        <w:t>633,5</w:t>
      </w:r>
      <w:r w:rsidRPr="00A6020E">
        <w:rPr>
          <w:sz w:val="26"/>
          <w:szCs w:val="26"/>
        </w:rPr>
        <w:t xml:space="preserve"> тыс. (</w:t>
      </w:r>
      <w:r>
        <w:rPr>
          <w:sz w:val="26"/>
          <w:szCs w:val="26"/>
        </w:rPr>
        <w:t>2</w:t>
      </w:r>
      <w:r w:rsidRPr="00A6020E">
        <w:rPr>
          <w:sz w:val="26"/>
          <w:szCs w:val="26"/>
        </w:rPr>
        <w:t> %),</w:t>
      </w:r>
      <w:r>
        <w:rPr>
          <w:sz w:val="26"/>
          <w:szCs w:val="26"/>
        </w:rPr>
        <w:t xml:space="preserve"> </w:t>
      </w:r>
      <w:r w:rsidRPr="00A6020E">
        <w:rPr>
          <w:sz w:val="26"/>
          <w:szCs w:val="26"/>
        </w:rPr>
        <w:t xml:space="preserve">Литовской Республики – </w:t>
      </w:r>
      <w:r>
        <w:rPr>
          <w:sz w:val="26"/>
          <w:szCs w:val="26"/>
        </w:rPr>
        <w:t>317,6</w:t>
      </w:r>
      <w:r w:rsidRPr="00A6020E">
        <w:rPr>
          <w:sz w:val="26"/>
          <w:szCs w:val="26"/>
        </w:rPr>
        <w:t xml:space="preserve"> тыс. (</w:t>
      </w:r>
      <w:r>
        <w:rPr>
          <w:sz w:val="26"/>
          <w:szCs w:val="26"/>
        </w:rPr>
        <w:t>1</w:t>
      </w:r>
      <w:r w:rsidRPr="00A6020E">
        <w:rPr>
          <w:sz w:val="26"/>
          <w:szCs w:val="26"/>
        </w:rPr>
        <w:t> %)</w:t>
      </w:r>
      <w:r>
        <w:rPr>
          <w:sz w:val="26"/>
          <w:szCs w:val="26"/>
        </w:rPr>
        <w:t xml:space="preserve">, </w:t>
      </w:r>
      <w:r w:rsidRPr="00A6020E">
        <w:rPr>
          <w:sz w:val="26"/>
          <w:szCs w:val="26"/>
        </w:rPr>
        <w:t xml:space="preserve">Украины – </w:t>
      </w:r>
      <w:r>
        <w:rPr>
          <w:sz w:val="26"/>
          <w:szCs w:val="26"/>
        </w:rPr>
        <w:t>94,8</w:t>
      </w:r>
      <w:r w:rsidRPr="00A6020E">
        <w:rPr>
          <w:sz w:val="26"/>
          <w:szCs w:val="26"/>
        </w:rPr>
        <w:t xml:space="preserve"> тыс. (</w:t>
      </w:r>
      <w:r>
        <w:rPr>
          <w:sz w:val="26"/>
          <w:szCs w:val="26"/>
        </w:rPr>
        <w:t>0,3</w:t>
      </w:r>
      <w:r w:rsidRPr="00A6020E">
        <w:rPr>
          <w:sz w:val="26"/>
          <w:szCs w:val="26"/>
        </w:rPr>
        <w:t xml:space="preserve"> %), Республики Армения – </w:t>
      </w:r>
      <w:r>
        <w:rPr>
          <w:sz w:val="26"/>
          <w:szCs w:val="26"/>
        </w:rPr>
        <w:t>83,5</w:t>
      </w:r>
      <w:r w:rsidRPr="00A6020E">
        <w:rPr>
          <w:sz w:val="26"/>
          <w:szCs w:val="26"/>
        </w:rPr>
        <w:t xml:space="preserve"> тыс. (</w:t>
      </w:r>
      <w:r>
        <w:rPr>
          <w:sz w:val="26"/>
          <w:szCs w:val="26"/>
        </w:rPr>
        <w:t>0,3</w:t>
      </w:r>
      <w:r w:rsidRPr="00A6020E">
        <w:rPr>
          <w:sz w:val="26"/>
          <w:szCs w:val="26"/>
        </w:rPr>
        <w:t xml:space="preserve"> %), Эстонской Республики – </w:t>
      </w:r>
      <w:r>
        <w:rPr>
          <w:sz w:val="26"/>
          <w:szCs w:val="26"/>
        </w:rPr>
        <w:t>71,3</w:t>
      </w:r>
      <w:r w:rsidRPr="00A6020E">
        <w:rPr>
          <w:sz w:val="26"/>
          <w:szCs w:val="26"/>
        </w:rPr>
        <w:t xml:space="preserve"> тыс. (0,</w:t>
      </w:r>
      <w:r>
        <w:rPr>
          <w:sz w:val="26"/>
          <w:szCs w:val="26"/>
        </w:rPr>
        <w:t>2 %)</w:t>
      </w:r>
      <w:r w:rsidRPr="00A6020E">
        <w:rPr>
          <w:sz w:val="26"/>
          <w:szCs w:val="26"/>
        </w:rPr>
        <w:t xml:space="preserve"> шв. франков. </w:t>
      </w:r>
    </w:p>
    <w:p w14:paraId="77613492" w14:textId="77777777" w:rsidR="003E69AD" w:rsidRDefault="003E69AD" w:rsidP="003E69AD">
      <w:pPr>
        <w:pStyle w:val="a3"/>
        <w:ind w:left="0" w:right="0"/>
        <w:jc w:val="center"/>
        <w:rPr>
          <w:b/>
          <w:sz w:val="26"/>
        </w:rPr>
      </w:pPr>
    </w:p>
    <w:p w14:paraId="672ABF65" w14:textId="77777777" w:rsidR="003E69AD" w:rsidRPr="00CE4115" w:rsidRDefault="003E69AD" w:rsidP="003E69AD">
      <w:pPr>
        <w:pStyle w:val="a3"/>
        <w:ind w:left="0" w:right="0"/>
        <w:jc w:val="center"/>
        <w:rPr>
          <w:b/>
          <w:sz w:val="26"/>
        </w:rPr>
      </w:pPr>
      <w:r w:rsidRPr="00CE4115">
        <w:rPr>
          <w:b/>
          <w:sz w:val="26"/>
        </w:rPr>
        <w:t>Итоговые расчеты за пользование контейнерами принадлежности других государств за январь-декабрь 2024 года</w:t>
      </w:r>
    </w:p>
    <w:p w14:paraId="6DFD775B" w14:textId="77777777" w:rsidR="003E69AD" w:rsidRDefault="003E69AD" w:rsidP="003E69AD">
      <w:pPr>
        <w:pStyle w:val="a3"/>
        <w:ind w:left="0" w:right="0" w:firstLine="720"/>
        <w:jc w:val="center"/>
        <w:rPr>
          <w:sz w:val="26"/>
        </w:rPr>
      </w:pPr>
    </w:p>
    <w:p w14:paraId="2FD8CCF4" w14:textId="77777777" w:rsidR="003E69AD" w:rsidRDefault="003E69AD" w:rsidP="003E69AD">
      <w:pPr>
        <w:pStyle w:val="a3"/>
        <w:ind w:left="0" w:right="0" w:firstLine="720"/>
        <w:rPr>
          <w:sz w:val="26"/>
        </w:rPr>
      </w:pPr>
      <w:r w:rsidRPr="0067253A">
        <w:rPr>
          <w:sz w:val="26"/>
        </w:rPr>
        <w:t xml:space="preserve">Итоговая сумма сальдо по расчетам за пользование контейнерами составила </w:t>
      </w:r>
      <w:r>
        <w:rPr>
          <w:sz w:val="26"/>
        </w:rPr>
        <w:t>215,7 тыс. шв. франков, п</w:t>
      </w:r>
      <w:r w:rsidRPr="0067253A">
        <w:rPr>
          <w:sz w:val="26"/>
        </w:rPr>
        <w:t xml:space="preserve">олучателями являются железнодорожные администрации: Республики Беларусь – </w:t>
      </w:r>
      <w:r>
        <w:rPr>
          <w:sz w:val="26"/>
        </w:rPr>
        <w:t>99</w:t>
      </w:r>
      <w:r w:rsidRPr="0067253A">
        <w:rPr>
          <w:sz w:val="26"/>
        </w:rPr>
        <w:t xml:space="preserve"> тыс. или </w:t>
      </w:r>
      <w:r>
        <w:rPr>
          <w:sz w:val="26"/>
        </w:rPr>
        <w:t>45,9</w:t>
      </w:r>
      <w:r w:rsidRPr="0067253A">
        <w:rPr>
          <w:sz w:val="26"/>
        </w:rPr>
        <w:t xml:space="preserve"> % от общей суммы сальдо, Грузии – </w:t>
      </w:r>
      <w:r>
        <w:rPr>
          <w:sz w:val="26"/>
        </w:rPr>
        <w:br/>
        <w:t>63,1</w:t>
      </w:r>
      <w:r w:rsidRPr="0067253A">
        <w:rPr>
          <w:sz w:val="26"/>
        </w:rPr>
        <w:t xml:space="preserve"> тыс. (</w:t>
      </w:r>
      <w:r>
        <w:rPr>
          <w:sz w:val="26"/>
        </w:rPr>
        <w:t>29,2</w:t>
      </w:r>
      <w:r w:rsidRPr="0067253A">
        <w:rPr>
          <w:sz w:val="26"/>
        </w:rPr>
        <w:t xml:space="preserve"> %), Литовской Республики – </w:t>
      </w:r>
      <w:r>
        <w:rPr>
          <w:sz w:val="26"/>
        </w:rPr>
        <w:t>47,7</w:t>
      </w:r>
      <w:r w:rsidRPr="0067253A">
        <w:rPr>
          <w:sz w:val="26"/>
        </w:rPr>
        <w:t xml:space="preserve"> тыс.</w:t>
      </w:r>
      <w:r w:rsidRPr="009A17B1">
        <w:rPr>
          <w:sz w:val="26"/>
        </w:rPr>
        <w:t xml:space="preserve"> </w:t>
      </w:r>
      <w:r w:rsidRPr="0067253A">
        <w:rPr>
          <w:sz w:val="26"/>
        </w:rPr>
        <w:t>(</w:t>
      </w:r>
      <w:r>
        <w:rPr>
          <w:sz w:val="26"/>
        </w:rPr>
        <w:t>22,1</w:t>
      </w:r>
      <w:r w:rsidRPr="0067253A">
        <w:rPr>
          <w:sz w:val="26"/>
        </w:rPr>
        <w:t xml:space="preserve"> %), Республики Молдова – </w:t>
      </w:r>
      <w:r>
        <w:rPr>
          <w:sz w:val="26"/>
        </w:rPr>
        <w:t>2,2 тыс.</w:t>
      </w:r>
      <w:r w:rsidRPr="0067253A">
        <w:rPr>
          <w:sz w:val="26"/>
        </w:rPr>
        <w:t xml:space="preserve"> (</w:t>
      </w:r>
      <w:r>
        <w:rPr>
          <w:sz w:val="26"/>
        </w:rPr>
        <w:t>1</w:t>
      </w:r>
      <w:r w:rsidRPr="0067253A">
        <w:rPr>
          <w:sz w:val="26"/>
        </w:rPr>
        <w:t xml:space="preserve"> %), Республики Узбекистан – </w:t>
      </w:r>
      <w:r>
        <w:rPr>
          <w:sz w:val="26"/>
        </w:rPr>
        <w:t>1,8 тыс.</w:t>
      </w:r>
      <w:r w:rsidRPr="0067253A">
        <w:rPr>
          <w:sz w:val="26"/>
        </w:rPr>
        <w:t xml:space="preserve"> (0,</w:t>
      </w:r>
      <w:r>
        <w:rPr>
          <w:sz w:val="26"/>
        </w:rPr>
        <w:t>8</w:t>
      </w:r>
      <w:r w:rsidRPr="0067253A">
        <w:rPr>
          <w:sz w:val="26"/>
        </w:rPr>
        <w:t xml:space="preserve"> %), Латвийской Республики – </w:t>
      </w:r>
      <w:r>
        <w:rPr>
          <w:sz w:val="26"/>
        </w:rPr>
        <w:t>1,2 тыс.</w:t>
      </w:r>
      <w:r w:rsidRPr="0067253A">
        <w:rPr>
          <w:sz w:val="26"/>
        </w:rPr>
        <w:t xml:space="preserve"> (0,</w:t>
      </w:r>
      <w:r>
        <w:rPr>
          <w:sz w:val="26"/>
        </w:rPr>
        <w:t>6</w:t>
      </w:r>
      <w:r w:rsidRPr="0067253A">
        <w:rPr>
          <w:sz w:val="26"/>
        </w:rPr>
        <w:t xml:space="preserve"> %), Эстонской Республики – </w:t>
      </w:r>
      <w:r>
        <w:rPr>
          <w:sz w:val="26"/>
        </w:rPr>
        <w:t xml:space="preserve">700 </w:t>
      </w:r>
      <w:r w:rsidRPr="0067253A">
        <w:rPr>
          <w:sz w:val="26"/>
        </w:rPr>
        <w:t xml:space="preserve">(0,3 %) шв. франков; </w:t>
      </w:r>
    </w:p>
    <w:p w14:paraId="2B3B7FE3" w14:textId="77777777" w:rsidR="003E69AD" w:rsidRPr="0067253A" w:rsidRDefault="003E69AD" w:rsidP="003E69AD">
      <w:pPr>
        <w:pStyle w:val="a3"/>
        <w:ind w:left="0" w:right="0" w:firstLine="720"/>
        <w:rPr>
          <w:sz w:val="26"/>
        </w:rPr>
      </w:pPr>
      <w:r w:rsidRPr="0067253A">
        <w:rPr>
          <w:sz w:val="26"/>
        </w:rPr>
        <w:t xml:space="preserve">плательщиками являются железнодорожные администрации: Украины – </w:t>
      </w:r>
      <w:r>
        <w:rPr>
          <w:sz w:val="26"/>
        </w:rPr>
        <w:t>147,3</w:t>
      </w:r>
      <w:r w:rsidRPr="0067253A">
        <w:rPr>
          <w:sz w:val="26"/>
        </w:rPr>
        <w:t xml:space="preserve"> тыс. (</w:t>
      </w:r>
      <w:r>
        <w:rPr>
          <w:sz w:val="26"/>
        </w:rPr>
        <w:t>68,3</w:t>
      </w:r>
      <w:r w:rsidRPr="0067253A">
        <w:rPr>
          <w:sz w:val="26"/>
        </w:rPr>
        <w:t xml:space="preserve"> %), Азербайджанской Республики – </w:t>
      </w:r>
      <w:r>
        <w:rPr>
          <w:sz w:val="26"/>
        </w:rPr>
        <w:t>21,4 тыс.</w:t>
      </w:r>
      <w:r w:rsidRPr="0067253A">
        <w:rPr>
          <w:sz w:val="26"/>
        </w:rPr>
        <w:t xml:space="preserve"> (</w:t>
      </w:r>
      <w:r>
        <w:rPr>
          <w:sz w:val="26"/>
        </w:rPr>
        <w:t>9,9</w:t>
      </w:r>
      <w:r w:rsidRPr="0067253A">
        <w:rPr>
          <w:sz w:val="26"/>
        </w:rPr>
        <w:t xml:space="preserve"> %), Туркменистана – </w:t>
      </w:r>
      <w:r>
        <w:rPr>
          <w:sz w:val="26"/>
        </w:rPr>
        <w:t>17,6</w:t>
      </w:r>
      <w:r w:rsidRPr="0067253A">
        <w:rPr>
          <w:sz w:val="26"/>
        </w:rPr>
        <w:t xml:space="preserve"> тыс. (</w:t>
      </w:r>
      <w:r>
        <w:rPr>
          <w:sz w:val="26"/>
        </w:rPr>
        <w:t>8,2</w:t>
      </w:r>
      <w:r w:rsidRPr="0067253A">
        <w:rPr>
          <w:sz w:val="26"/>
        </w:rPr>
        <w:t xml:space="preserve"> %), Российской Федерации – </w:t>
      </w:r>
      <w:r>
        <w:rPr>
          <w:sz w:val="26"/>
        </w:rPr>
        <w:t>15,3</w:t>
      </w:r>
      <w:r w:rsidRPr="0067253A">
        <w:rPr>
          <w:sz w:val="26"/>
        </w:rPr>
        <w:t xml:space="preserve"> тыс. (</w:t>
      </w:r>
      <w:r>
        <w:rPr>
          <w:sz w:val="26"/>
        </w:rPr>
        <w:t>7,1</w:t>
      </w:r>
      <w:r w:rsidRPr="0067253A">
        <w:rPr>
          <w:sz w:val="26"/>
        </w:rPr>
        <w:t xml:space="preserve"> %), Республики Казахстан – </w:t>
      </w:r>
      <w:r>
        <w:rPr>
          <w:sz w:val="26"/>
        </w:rPr>
        <w:t>11,3</w:t>
      </w:r>
      <w:r w:rsidRPr="0067253A">
        <w:rPr>
          <w:sz w:val="26"/>
        </w:rPr>
        <w:t xml:space="preserve"> тыс. (</w:t>
      </w:r>
      <w:r>
        <w:rPr>
          <w:sz w:val="26"/>
        </w:rPr>
        <w:t>5,2</w:t>
      </w:r>
      <w:r w:rsidRPr="0067253A">
        <w:rPr>
          <w:sz w:val="26"/>
        </w:rPr>
        <w:t xml:space="preserve"> %), Республики Армения – </w:t>
      </w:r>
      <w:r>
        <w:rPr>
          <w:sz w:val="26"/>
        </w:rPr>
        <w:t>2,2 тыс.</w:t>
      </w:r>
      <w:r w:rsidRPr="0067253A">
        <w:rPr>
          <w:sz w:val="26"/>
        </w:rPr>
        <w:t xml:space="preserve"> (</w:t>
      </w:r>
      <w:r>
        <w:rPr>
          <w:sz w:val="26"/>
        </w:rPr>
        <w:t>1</w:t>
      </w:r>
      <w:r w:rsidRPr="0067253A">
        <w:rPr>
          <w:sz w:val="26"/>
        </w:rPr>
        <w:t xml:space="preserve"> %), Кыргызской Республики – </w:t>
      </w:r>
      <w:r>
        <w:rPr>
          <w:sz w:val="26"/>
        </w:rPr>
        <w:t>645</w:t>
      </w:r>
      <w:r w:rsidRPr="0067253A">
        <w:rPr>
          <w:sz w:val="26"/>
        </w:rPr>
        <w:t xml:space="preserve"> (0,3 %) шв. </w:t>
      </w:r>
      <w:r>
        <w:rPr>
          <w:sz w:val="26"/>
        </w:rPr>
        <w:t>франков</w:t>
      </w:r>
      <w:r w:rsidRPr="0067253A">
        <w:rPr>
          <w:sz w:val="26"/>
        </w:rPr>
        <w:t xml:space="preserve">. </w:t>
      </w:r>
    </w:p>
    <w:p w14:paraId="24A5F9BD" w14:textId="77777777" w:rsidR="00454DA0" w:rsidRDefault="00454DA0"/>
    <w:sectPr w:rsidR="00454DA0" w:rsidSect="00454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1C6D"/>
    <w:rsid w:val="000604BC"/>
    <w:rsid w:val="001F2AF4"/>
    <w:rsid w:val="00263A90"/>
    <w:rsid w:val="002C56AF"/>
    <w:rsid w:val="003251FF"/>
    <w:rsid w:val="003E69AD"/>
    <w:rsid w:val="00454DA0"/>
    <w:rsid w:val="00950425"/>
    <w:rsid w:val="00A26F68"/>
    <w:rsid w:val="00C8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E8DA5"/>
  <w15:docId w15:val="{F6B997E6-20A9-4360-98B0-01FB6B3F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rsid w:val="00C81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lock Text"/>
    <w:basedOn w:val="a"/>
    <w:rsid w:val="003E69AD"/>
    <w:pPr>
      <w:spacing w:after="0" w:line="240" w:lineRule="auto"/>
      <w:ind w:left="4678" w:right="-48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275</Words>
  <Characters>1572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6</cp:revision>
  <dcterms:created xsi:type="dcterms:W3CDTF">2025-05-05T13:28:00Z</dcterms:created>
  <dcterms:modified xsi:type="dcterms:W3CDTF">2025-06-06T11:12:00Z</dcterms:modified>
</cp:coreProperties>
</file>