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C2B2E" w14:textId="77777777" w:rsidR="00A3121A" w:rsidRDefault="003B73B1">
      <w:pPr>
        <w:spacing w:after="0"/>
        <w:jc w:val="center"/>
        <w:rPr>
          <w:rFonts w:ascii="Times New Roman" w:hAnsi="Times New Roman"/>
          <w:b/>
          <w:sz w:val="28"/>
        </w:rPr>
      </w:pPr>
      <w:r>
        <w:rPr>
          <w:rFonts w:ascii="Times New Roman" w:hAnsi="Times New Roman"/>
          <w:b/>
          <w:sz w:val="28"/>
        </w:rPr>
        <w:t>Итоги реализации Публичной декларации ключевых целей и приоритетных задач Министерства транспорта Российской Федерации на 2024 год</w:t>
      </w:r>
    </w:p>
    <w:p w14:paraId="6831487E" w14:textId="77777777" w:rsidR="00A3121A" w:rsidRDefault="00A3121A">
      <w:pPr>
        <w:spacing w:after="0"/>
        <w:jc w:val="center"/>
        <w:rPr>
          <w:rFonts w:ascii="Times New Roman" w:hAnsi="Times New Roman"/>
          <w:b/>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5528"/>
        <w:gridCol w:w="5954"/>
      </w:tblGrid>
      <w:tr w:rsidR="00A3121A" w:rsidRPr="00E471B7" w14:paraId="76D9031F" w14:textId="77777777" w:rsidTr="00E471B7">
        <w:trPr>
          <w:tblHeader/>
        </w:trPr>
        <w:tc>
          <w:tcPr>
            <w:tcW w:w="3539" w:type="dxa"/>
            <w:shd w:val="clear" w:color="auto" w:fill="auto"/>
          </w:tcPr>
          <w:p w14:paraId="45B7003C" w14:textId="77777777" w:rsidR="00A3121A" w:rsidRPr="00E471B7" w:rsidRDefault="003B73B1" w:rsidP="00E471B7">
            <w:pPr>
              <w:spacing w:after="0" w:line="240" w:lineRule="auto"/>
              <w:jc w:val="center"/>
              <w:rPr>
                <w:rFonts w:ascii="Times New Roman" w:hAnsi="Times New Roman"/>
                <w:b/>
                <w:sz w:val="24"/>
              </w:rPr>
            </w:pPr>
            <w:r w:rsidRPr="00E471B7">
              <w:rPr>
                <w:rFonts w:ascii="Times New Roman" w:hAnsi="Times New Roman"/>
                <w:b/>
                <w:sz w:val="24"/>
              </w:rPr>
              <w:t>Задача</w:t>
            </w:r>
          </w:p>
        </w:tc>
        <w:tc>
          <w:tcPr>
            <w:tcW w:w="5528" w:type="dxa"/>
            <w:shd w:val="clear" w:color="auto" w:fill="auto"/>
          </w:tcPr>
          <w:p w14:paraId="1890DE4F" w14:textId="77777777" w:rsidR="00A3121A" w:rsidRPr="00E471B7" w:rsidRDefault="003B73B1" w:rsidP="00E471B7">
            <w:pPr>
              <w:spacing w:after="0" w:line="240" w:lineRule="auto"/>
              <w:jc w:val="center"/>
              <w:rPr>
                <w:rFonts w:ascii="Times New Roman" w:hAnsi="Times New Roman"/>
                <w:b/>
                <w:sz w:val="24"/>
              </w:rPr>
            </w:pPr>
            <w:r w:rsidRPr="00E471B7">
              <w:rPr>
                <w:rFonts w:ascii="Times New Roman" w:hAnsi="Times New Roman"/>
                <w:b/>
                <w:sz w:val="24"/>
              </w:rPr>
              <w:t>Ожидаемый результат</w:t>
            </w:r>
          </w:p>
        </w:tc>
        <w:tc>
          <w:tcPr>
            <w:tcW w:w="5954" w:type="dxa"/>
            <w:shd w:val="clear" w:color="auto" w:fill="auto"/>
          </w:tcPr>
          <w:p w14:paraId="08AD2E61" w14:textId="77777777" w:rsidR="00A3121A" w:rsidRPr="00E471B7" w:rsidRDefault="003B73B1" w:rsidP="00E471B7">
            <w:pPr>
              <w:spacing w:after="0" w:line="240" w:lineRule="auto"/>
              <w:jc w:val="center"/>
              <w:rPr>
                <w:rFonts w:ascii="Times New Roman" w:hAnsi="Times New Roman"/>
                <w:b/>
                <w:sz w:val="24"/>
              </w:rPr>
            </w:pPr>
            <w:r w:rsidRPr="00E471B7">
              <w:rPr>
                <w:rFonts w:ascii="Times New Roman" w:hAnsi="Times New Roman"/>
                <w:b/>
                <w:sz w:val="24"/>
              </w:rPr>
              <w:t>Информация о достижении</w:t>
            </w:r>
          </w:p>
        </w:tc>
      </w:tr>
      <w:tr w:rsidR="00A3121A" w:rsidRPr="00E471B7" w14:paraId="5121CFB0" w14:textId="77777777" w:rsidTr="00E471B7">
        <w:tc>
          <w:tcPr>
            <w:tcW w:w="15021" w:type="dxa"/>
            <w:gridSpan w:val="3"/>
            <w:shd w:val="clear" w:color="auto" w:fill="auto"/>
          </w:tcPr>
          <w:p w14:paraId="7E59ABD4" w14:textId="77777777" w:rsidR="00A3121A" w:rsidRPr="00E471B7" w:rsidRDefault="003B73B1" w:rsidP="00E471B7">
            <w:pPr>
              <w:spacing w:after="0" w:line="240" w:lineRule="auto"/>
              <w:jc w:val="center"/>
              <w:rPr>
                <w:rFonts w:ascii="Times New Roman" w:hAnsi="Times New Roman"/>
                <w:b/>
                <w:sz w:val="24"/>
              </w:rPr>
            </w:pPr>
            <w:r w:rsidRPr="00E471B7">
              <w:rPr>
                <w:rFonts w:ascii="Times New Roman" w:hAnsi="Times New Roman"/>
                <w:b/>
                <w:sz w:val="24"/>
              </w:rPr>
              <w:t>Железнодорожный транспорт</w:t>
            </w:r>
          </w:p>
        </w:tc>
      </w:tr>
      <w:tr w:rsidR="00A3121A" w:rsidRPr="00E471B7" w14:paraId="4DF7F584" w14:textId="77777777" w:rsidTr="00E471B7">
        <w:tc>
          <w:tcPr>
            <w:tcW w:w="3539" w:type="dxa"/>
            <w:shd w:val="clear" w:color="auto" w:fill="auto"/>
          </w:tcPr>
          <w:p w14:paraId="19296D8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Обеспечение доступности услуг железнодорожного транспорта</w:t>
            </w:r>
          </w:p>
        </w:tc>
        <w:tc>
          <w:tcPr>
            <w:tcW w:w="5528" w:type="dxa"/>
            <w:shd w:val="clear" w:color="auto" w:fill="auto"/>
          </w:tcPr>
          <w:p w14:paraId="655B9EAB" w14:textId="77777777" w:rsidR="00A3121A" w:rsidRPr="00E471B7" w:rsidRDefault="003B73B1" w:rsidP="00E471B7">
            <w:pPr>
              <w:spacing w:after="0" w:line="240" w:lineRule="auto"/>
              <w:jc w:val="both"/>
              <w:rPr>
                <w:rFonts w:ascii="Times New Roman" w:hAnsi="Times New Roman"/>
                <w:b/>
                <w:sz w:val="24"/>
              </w:rPr>
            </w:pPr>
            <w:r w:rsidRPr="00E471B7">
              <w:rPr>
                <w:rFonts w:ascii="Times New Roman" w:hAnsi="Times New Roman"/>
                <w:sz w:val="24"/>
              </w:rPr>
              <w:t>Транспортная подвижность населения                                          на железнодорожном транспорте – 1 536,7 пасс.-км на 1 жителя</w:t>
            </w:r>
          </w:p>
        </w:tc>
        <w:tc>
          <w:tcPr>
            <w:tcW w:w="5954" w:type="dxa"/>
            <w:shd w:val="clear" w:color="auto" w:fill="auto"/>
          </w:tcPr>
          <w:p w14:paraId="06E3030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Транспортная подвижность населения                                          на железнодорожном транспорте – 1 710,01 пасс.-км</w:t>
            </w:r>
            <w:r w:rsidRPr="00E471B7">
              <w:rPr>
                <w:rFonts w:ascii="Times New Roman" w:hAnsi="Times New Roman"/>
                <w:sz w:val="24"/>
              </w:rPr>
              <w:br/>
              <w:t>на 1 жителя</w:t>
            </w:r>
          </w:p>
        </w:tc>
      </w:tr>
      <w:tr w:rsidR="00A3121A" w:rsidRPr="00E471B7" w14:paraId="640443F6" w14:textId="77777777" w:rsidTr="00E471B7">
        <w:tc>
          <w:tcPr>
            <w:tcW w:w="3539" w:type="dxa"/>
            <w:shd w:val="clear" w:color="auto" w:fill="auto"/>
          </w:tcPr>
          <w:p w14:paraId="3C9297D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Развитие железнодорожной инфраструктуры Центрального транспортного узла</w:t>
            </w:r>
          </w:p>
        </w:tc>
        <w:tc>
          <w:tcPr>
            <w:tcW w:w="5528" w:type="dxa"/>
            <w:shd w:val="clear" w:color="auto" w:fill="auto"/>
          </w:tcPr>
          <w:p w14:paraId="5ED86A4C" w14:textId="77777777" w:rsidR="00A3121A" w:rsidRPr="00E471B7" w:rsidRDefault="003B73B1" w:rsidP="00E471B7">
            <w:pPr>
              <w:spacing w:after="0" w:line="240" w:lineRule="auto"/>
              <w:jc w:val="both"/>
              <w:rPr>
                <w:rFonts w:ascii="Times New Roman" w:hAnsi="Times New Roman"/>
                <w:b/>
                <w:sz w:val="24"/>
              </w:rPr>
            </w:pPr>
            <w:r w:rsidRPr="00E471B7">
              <w:rPr>
                <w:rFonts w:ascii="Times New Roman" w:hAnsi="Times New Roman"/>
                <w:sz w:val="24"/>
              </w:rPr>
              <w:t>Пассажиропоток в железнодорожном сообщении для ключевых направлений Центрального транспортного узла – 813,4 млн человек</w:t>
            </w:r>
          </w:p>
        </w:tc>
        <w:tc>
          <w:tcPr>
            <w:tcW w:w="5954" w:type="dxa"/>
            <w:shd w:val="clear" w:color="auto" w:fill="auto"/>
          </w:tcPr>
          <w:p w14:paraId="2F72D93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Пассажиропоток в железнодорожном сообщении</w:t>
            </w:r>
            <w:r w:rsidRPr="00E471B7">
              <w:rPr>
                <w:rFonts w:ascii="Times New Roman" w:hAnsi="Times New Roman"/>
                <w:sz w:val="24"/>
              </w:rPr>
              <w:br/>
              <w:t>для ключевых направлений Центрального транспортного узла – 833,7 млн человек</w:t>
            </w:r>
          </w:p>
        </w:tc>
      </w:tr>
      <w:tr w:rsidR="00A3121A" w:rsidRPr="00E471B7" w14:paraId="2BC38E49" w14:textId="77777777" w:rsidTr="00E471B7">
        <w:tc>
          <w:tcPr>
            <w:tcW w:w="3539" w:type="dxa"/>
            <w:shd w:val="clear" w:color="auto" w:fill="auto"/>
          </w:tcPr>
          <w:p w14:paraId="12B00F8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Развитие инфраструктуры Восточного полигона железных дорог</w:t>
            </w:r>
          </w:p>
        </w:tc>
        <w:tc>
          <w:tcPr>
            <w:tcW w:w="5528" w:type="dxa"/>
            <w:shd w:val="clear" w:color="auto" w:fill="auto"/>
          </w:tcPr>
          <w:p w14:paraId="0751969A" w14:textId="77777777" w:rsidR="00A3121A" w:rsidRPr="00E471B7" w:rsidRDefault="003B73B1" w:rsidP="00E471B7">
            <w:pPr>
              <w:spacing w:after="0" w:line="240" w:lineRule="auto"/>
              <w:jc w:val="both"/>
              <w:rPr>
                <w:rFonts w:ascii="Times New Roman" w:hAnsi="Times New Roman"/>
                <w:b/>
                <w:sz w:val="24"/>
              </w:rPr>
            </w:pPr>
            <w:r w:rsidRPr="00E471B7">
              <w:rPr>
                <w:rFonts w:ascii="Times New Roman" w:hAnsi="Times New Roman"/>
                <w:sz w:val="24"/>
              </w:rPr>
              <w:t>Суммарная провозная способность Байкало-Амурской и Транссибирской железнодорожных магистралей – 180 млн тонн</w:t>
            </w:r>
          </w:p>
        </w:tc>
        <w:tc>
          <w:tcPr>
            <w:tcW w:w="5954" w:type="dxa"/>
            <w:shd w:val="clear" w:color="auto" w:fill="auto"/>
          </w:tcPr>
          <w:p w14:paraId="600B478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Суммарная провозная способность Байкало-Амурской</w:t>
            </w:r>
            <w:r w:rsidRPr="00E471B7">
              <w:rPr>
                <w:rFonts w:ascii="Times New Roman" w:hAnsi="Times New Roman"/>
                <w:sz w:val="24"/>
              </w:rPr>
              <w:br/>
              <w:t>и Транссибирской железнодорожных магистралей –</w:t>
            </w:r>
            <w:r w:rsidRPr="00E471B7">
              <w:rPr>
                <w:rFonts w:ascii="Times New Roman" w:hAnsi="Times New Roman"/>
                <w:sz w:val="24"/>
              </w:rPr>
              <w:br/>
              <w:t>180 млн тонн</w:t>
            </w:r>
          </w:p>
        </w:tc>
      </w:tr>
      <w:tr w:rsidR="00A3121A" w:rsidRPr="00E471B7" w14:paraId="155DDB5F" w14:textId="77777777" w:rsidTr="00E471B7">
        <w:tc>
          <w:tcPr>
            <w:tcW w:w="3539" w:type="dxa"/>
            <w:shd w:val="clear" w:color="auto" w:fill="auto"/>
          </w:tcPr>
          <w:p w14:paraId="08365F9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Развитие железнодорожных подходов к морским портам Азово-Черноморского</w:t>
            </w:r>
            <w:r w:rsidRPr="00E471B7">
              <w:rPr>
                <w:rFonts w:ascii="Times New Roman" w:hAnsi="Times New Roman"/>
                <w:sz w:val="24"/>
              </w:rPr>
              <w:br/>
              <w:t>и Северо-Западного бассейнов</w:t>
            </w:r>
          </w:p>
        </w:tc>
        <w:tc>
          <w:tcPr>
            <w:tcW w:w="5528" w:type="dxa"/>
            <w:shd w:val="clear" w:color="auto" w:fill="auto"/>
          </w:tcPr>
          <w:p w14:paraId="28FEBC6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Суммарная провозная способность участков                                  к морским портам Азово-Черноморского бассейна – 125,1 млн тонн, Северо-Западного бассейна –                      145,6 млн тонн</w:t>
            </w:r>
          </w:p>
        </w:tc>
        <w:tc>
          <w:tcPr>
            <w:tcW w:w="5954" w:type="dxa"/>
            <w:shd w:val="clear" w:color="auto" w:fill="auto"/>
          </w:tcPr>
          <w:p w14:paraId="4F8DFE33"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Суммарная провозная способность участков                                  к морским портам Азово-Черноморского бассейна – 125,1 млн тонн, Северо-Западного бассейна –                      145,6 млн тонн</w:t>
            </w:r>
          </w:p>
        </w:tc>
      </w:tr>
      <w:tr w:rsidR="00A3121A" w:rsidRPr="00E471B7" w14:paraId="4E52FAB6" w14:textId="77777777" w:rsidTr="00E471B7">
        <w:tc>
          <w:tcPr>
            <w:tcW w:w="3539" w:type="dxa"/>
            <w:shd w:val="clear" w:color="auto" w:fill="auto"/>
          </w:tcPr>
          <w:p w14:paraId="4CB5941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Формирование сети транспортно-логистических центров</w:t>
            </w:r>
          </w:p>
        </w:tc>
        <w:tc>
          <w:tcPr>
            <w:tcW w:w="5528" w:type="dxa"/>
            <w:shd w:val="clear" w:color="auto" w:fill="auto"/>
          </w:tcPr>
          <w:p w14:paraId="6D001D1C" w14:textId="77777777" w:rsidR="00A3121A" w:rsidRPr="00E471B7" w:rsidRDefault="003B73B1" w:rsidP="00E471B7">
            <w:pPr>
              <w:spacing w:after="0" w:line="240" w:lineRule="auto"/>
              <w:jc w:val="both"/>
              <w:rPr>
                <w:rFonts w:ascii="Times New Roman" w:hAnsi="Times New Roman"/>
                <w:i/>
                <w:sz w:val="24"/>
              </w:rPr>
            </w:pPr>
            <w:r w:rsidRPr="00E471B7">
              <w:rPr>
                <w:rFonts w:ascii="Times New Roman" w:hAnsi="Times New Roman"/>
                <w:sz w:val="24"/>
              </w:rPr>
              <w:t>Мощность сети узловых грузовых мультимодальных транспортно-логистических центров – 7 481,1 тыс. ДФЭ/год</w:t>
            </w:r>
          </w:p>
        </w:tc>
        <w:tc>
          <w:tcPr>
            <w:tcW w:w="5954" w:type="dxa"/>
            <w:shd w:val="clear" w:color="auto" w:fill="auto"/>
          </w:tcPr>
          <w:p w14:paraId="3869AFB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Минтрансом России совместно с АНО «ДМТК», правительствами субъектов Российской Федерации, ОАО «РЖД» и инвесторами транспортно-логистических центров в рамках государственной программы Российской Федерации «Развитие транспортной системы» реализуется ведомственный проект «Формирование сети транспортно-логистических центров» (далее – ГП РТС и ВП ТЛЦ соответственно). </w:t>
            </w:r>
          </w:p>
          <w:p w14:paraId="4985B7C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ВП ТЛЦ включены проекты транспортно-логистических центров (далее – ТЛЦ). Задачей ВП ТЛЦ является обеспечение потребности переработки контейнеров в соответствии с переориентацией контейнерного грузопотока в южном и восточном направлении, а также по транспортным коридорам «Восток‒Запад» и «Север‒Юг».</w:t>
            </w:r>
          </w:p>
          <w:p w14:paraId="29E8E42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Согласно актуальной редакции паспорта ВП ТЛЦ плановое значение показателя «Суммарная мощность введенных в эксплуатацию узловых грузовых мультимодальных транспортно-логистических центров» на 2024 год составляет 6 525,5 тыс. ДФЭ/год.</w:t>
            </w:r>
          </w:p>
          <w:p w14:paraId="66866EB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итогам 2024 год мощность сети ТЛЦ составила                                  6 610 тыс. ДФЭ/год, что на 1,3 % выше планового значения показателя</w:t>
            </w:r>
          </w:p>
        </w:tc>
      </w:tr>
      <w:tr w:rsidR="00A3121A" w:rsidRPr="00E471B7" w14:paraId="37057F6F" w14:textId="77777777" w:rsidTr="00E471B7">
        <w:tc>
          <w:tcPr>
            <w:tcW w:w="15021" w:type="dxa"/>
            <w:gridSpan w:val="3"/>
            <w:shd w:val="clear" w:color="auto" w:fill="auto"/>
          </w:tcPr>
          <w:p w14:paraId="6068FED8" w14:textId="77777777" w:rsidR="00A3121A" w:rsidRPr="00E471B7" w:rsidRDefault="003B73B1" w:rsidP="00E471B7">
            <w:pPr>
              <w:spacing w:after="0" w:line="240" w:lineRule="auto"/>
              <w:jc w:val="center"/>
              <w:rPr>
                <w:rFonts w:ascii="Times New Roman" w:hAnsi="Times New Roman"/>
                <w:b/>
                <w:sz w:val="24"/>
              </w:rPr>
            </w:pPr>
            <w:r w:rsidRPr="00E471B7">
              <w:rPr>
                <w:rFonts w:ascii="Times New Roman" w:hAnsi="Times New Roman"/>
                <w:b/>
                <w:sz w:val="24"/>
              </w:rPr>
              <w:lastRenderedPageBreak/>
              <w:t>Дорожное хозяйство</w:t>
            </w:r>
          </w:p>
        </w:tc>
      </w:tr>
      <w:tr w:rsidR="00A3121A" w:rsidRPr="00E471B7" w14:paraId="01439CD7" w14:textId="77777777" w:rsidTr="00E471B7">
        <w:tc>
          <w:tcPr>
            <w:tcW w:w="3539" w:type="dxa"/>
            <w:shd w:val="clear" w:color="auto" w:fill="auto"/>
          </w:tcPr>
          <w:p w14:paraId="68F68C6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Развитие сети автомобильных дорог </w:t>
            </w:r>
          </w:p>
        </w:tc>
        <w:tc>
          <w:tcPr>
            <w:tcW w:w="5528" w:type="dxa"/>
            <w:shd w:val="clear" w:color="auto" w:fill="auto"/>
          </w:tcPr>
          <w:p w14:paraId="55764043"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Строительство и реконструкция 693 км автомобильных дорог федерального значения                                    и 397 км автомобильных дорог регионального или межмуниципального значения</w:t>
            </w:r>
          </w:p>
          <w:p w14:paraId="348C1E30" w14:textId="77777777" w:rsidR="00A3121A" w:rsidRPr="00E471B7" w:rsidRDefault="003B73B1" w:rsidP="00E471B7">
            <w:pPr>
              <w:spacing w:after="0" w:line="240" w:lineRule="auto"/>
              <w:jc w:val="both"/>
              <w:rPr>
                <w:rFonts w:ascii="Times New Roman" w:hAnsi="Times New Roman"/>
                <w:i/>
                <w:sz w:val="24"/>
              </w:rPr>
            </w:pPr>
            <w:proofErr w:type="spellStart"/>
            <w:r w:rsidRPr="00E471B7">
              <w:rPr>
                <w:rFonts w:ascii="Times New Roman" w:hAnsi="Times New Roman"/>
                <w:i/>
                <w:sz w:val="24"/>
              </w:rPr>
              <w:t>Справочно</w:t>
            </w:r>
            <w:proofErr w:type="spellEnd"/>
            <w:r w:rsidRPr="00E471B7">
              <w:rPr>
                <w:rFonts w:ascii="Times New Roman" w:hAnsi="Times New Roman"/>
                <w:i/>
                <w:sz w:val="24"/>
              </w:rPr>
              <w:t>. Величина данного результата в части федеральных автомобильных дорог запланирована суммарно для Федерального дорожного агентства и Государственной компании «Российские автомобильные дороги»</w:t>
            </w:r>
          </w:p>
        </w:tc>
        <w:tc>
          <w:tcPr>
            <w:tcW w:w="5954" w:type="dxa"/>
            <w:shd w:val="clear" w:color="auto" w:fill="auto"/>
          </w:tcPr>
          <w:p w14:paraId="7E6ED4B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ходе реализации плана дорожной деятельности                                   в 2024 году осуществлена корректировка планового значения с учетом переноса ввода в эксплуатацию участка Дюртюли – Ачит маршрута Казань – Екатеринбург.</w:t>
            </w:r>
          </w:p>
          <w:p w14:paraId="7CE3D3B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Обновленный план по строительству предусматривает ввод 418,1 км автомобильных дорог федерального значения.</w:t>
            </w:r>
          </w:p>
          <w:p w14:paraId="4B3ED05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части автомобильных дорог федерального значения по итогам 2024 года завершены строительство                                        и реконструкция участков автомобильных дорог общей протяженностью 538,8 км (Росавтодор – 506 км, Государственная компания «Автодор» – 32,8 км).</w:t>
            </w:r>
          </w:p>
          <w:p w14:paraId="43CBECA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части автомобильных дорог регионального                                            и межмуниципального значения в 2024 году завершены строительство и реконструкция участков автомобильных дорог общей протяженностью 861,2 км</w:t>
            </w:r>
          </w:p>
        </w:tc>
      </w:tr>
      <w:tr w:rsidR="00A3121A" w:rsidRPr="00E471B7" w14:paraId="0B05A86E" w14:textId="77777777" w:rsidTr="00E471B7">
        <w:tc>
          <w:tcPr>
            <w:tcW w:w="3539" w:type="dxa"/>
            <w:vMerge w:val="restart"/>
            <w:shd w:val="clear" w:color="auto" w:fill="auto"/>
          </w:tcPr>
          <w:p w14:paraId="19E49E7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Повышение качества дорожной сети, в том числе уличной сети, городских агломераций                              </w:t>
            </w:r>
            <w:proofErr w:type="gramStart"/>
            <w:r w:rsidRPr="00E471B7">
              <w:rPr>
                <w:rFonts w:ascii="Times New Roman" w:hAnsi="Times New Roman"/>
                <w:sz w:val="24"/>
              </w:rPr>
              <w:t xml:space="preserve">   </w:t>
            </w:r>
            <w:r w:rsidRPr="00E471B7">
              <w:rPr>
                <w:rFonts w:ascii="Times New Roman" w:hAnsi="Times New Roman"/>
                <w:i/>
                <w:sz w:val="24"/>
              </w:rPr>
              <w:t>(</w:t>
            </w:r>
            <w:proofErr w:type="gramEnd"/>
            <w:r w:rsidRPr="00E471B7">
              <w:rPr>
                <w:rFonts w:ascii="Times New Roman" w:hAnsi="Times New Roman"/>
                <w:i/>
                <w:sz w:val="24"/>
              </w:rPr>
              <w:t>в рамках национального проекта «Безопасные качественные дороги»)</w:t>
            </w:r>
          </w:p>
        </w:tc>
        <w:tc>
          <w:tcPr>
            <w:tcW w:w="5528" w:type="dxa"/>
            <w:shd w:val="clear" w:color="auto" w:fill="auto"/>
          </w:tcPr>
          <w:p w14:paraId="72A074E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Доля протяженности дорожной сети городских агломераций, соответствующей нормативным требованиям к транспортно-эксплуатационному состоянию, – 85 % от общей протяженности</w:t>
            </w:r>
          </w:p>
        </w:tc>
        <w:tc>
          <w:tcPr>
            <w:tcW w:w="5954" w:type="dxa"/>
            <w:shd w:val="clear" w:color="auto" w:fill="auto"/>
          </w:tcPr>
          <w:p w14:paraId="10B1AB4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Доля протяженности дорожной сети городских агломераций, соответствующей нормативным требованиям к транспортно-эксплуатационному состоянию, – 85,7 % от общей протяженности</w:t>
            </w:r>
          </w:p>
        </w:tc>
      </w:tr>
      <w:tr w:rsidR="00A3121A" w:rsidRPr="00E471B7" w14:paraId="3DB74C5D" w14:textId="77777777" w:rsidTr="00E471B7">
        <w:tc>
          <w:tcPr>
            <w:tcW w:w="3539" w:type="dxa"/>
            <w:vMerge/>
            <w:shd w:val="clear" w:color="auto" w:fill="auto"/>
          </w:tcPr>
          <w:p w14:paraId="731B364F" w14:textId="77777777" w:rsidR="00A3121A" w:rsidRPr="00E471B7" w:rsidRDefault="00A3121A" w:rsidP="00E471B7">
            <w:pPr>
              <w:spacing w:after="0" w:line="240" w:lineRule="auto"/>
            </w:pPr>
          </w:p>
        </w:tc>
        <w:tc>
          <w:tcPr>
            <w:tcW w:w="5528" w:type="dxa"/>
            <w:shd w:val="clear" w:color="auto" w:fill="auto"/>
          </w:tcPr>
          <w:p w14:paraId="75FF774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Доля автомобильных дорог регионального</w:t>
            </w:r>
            <w:r w:rsidRPr="00E471B7">
              <w:rPr>
                <w:rFonts w:ascii="Times New Roman" w:hAnsi="Times New Roman"/>
                <w:sz w:val="24"/>
              </w:rPr>
              <w:br/>
              <w:t>или межмуниципального значения, соответствующих нормативным требованиям, –                        54 % от общей протяженности</w:t>
            </w:r>
          </w:p>
        </w:tc>
        <w:tc>
          <w:tcPr>
            <w:tcW w:w="5954" w:type="dxa"/>
            <w:shd w:val="clear" w:color="auto" w:fill="auto"/>
          </w:tcPr>
          <w:p w14:paraId="64908F86"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Доля автомобильных дорог регионального или межмуниципального значения, соответствующих нормативным требованиям, – 55,2 % от общей протяженности, что на 1,2 процентного пункта </w:t>
            </w:r>
            <w:r w:rsidRPr="00E471B7">
              <w:rPr>
                <w:rFonts w:ascii="Times New Roman" w:hAnsi="Times New Roman"/>
                <w:sz w:val="24"/>
              </w:rPr>
              <w:lastRenderedPageBreak/>
              <w:t>превышает плановое значение показателя (54 %).</w:t>
            </w:r>
          </w:p>
          <w:p w14:paraId="18DEFDB2"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Фактические значения указаны согласно оперативным данным, полученным из системы оперативного управления «Эталон»</w:t>
            </w:r>
          </w:p>
        </w:tc>
      </w:tr>
      <w:tr w:rsidR="00A3121A" w:rsidRPr="00E471B7" w14:paraId="6B3034EC" w14:textId="77777777" w:rsidTr="00E471B7">
        <w:tc>
          <w:tcPr>
            <w:tcW w:w="3539" w:type="dxa"/>
            <w:shd w:val="clear" w:color="auto" w:fill="auto"/>
          </w:tcPr>
          <w:p w14:paraId="3BF9563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Обеспечение функционирования сети автомобильных дорог федерального значения</w:t>
            </w:r>
          </w:p>
        </w:tc>
        <w:tc>
          <w:tcPr>
            <w:tcW w:w="5528" w:type="dxa"/>
            <w:shd w:val="clear" w:color="auto" w:fill="auto"/>
          </w:tcPr>
          <w:p w14:paraId="676C577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Протяженность автомобильных дорог общего пользования федерального значения, соответствующих нормативным требованиям                             к транспортно-эксплуатационным показателям, –                 49 186 км</w:t>
            </w:r>
          </w:p>
          <w:p w14:paraId="42634206" w14:textId="77777777" w:rsidR="00A3121A" w:rsidRPr="00E471B7" w:rsidRDefault="003B73B1" w:rsidP="00E471B7">
            <w:pPr>
              <w:spacing w:after="0" w:line="240" w:lineRule="auto"/>
              <w:jc w:val="both"/>
              <w:rPr>
                <w:rFonts w:ascii="Times New Roman" w:hAnsi="Times New Roman"/>
                <w:sz w:val="24"/>
              </w:rPr>
            </w:pPr>
            <w:proofErr w:type="spellStart"/>
            <w:r w:rsidRPr="00E471B7">
              <w:rPr>
                <w:rFonts w:ascii="Times New Roman" w:hAnsi="Times New Roman"/>
                <w:i/>
                <w:sz w:val="24"/>
              </w:rPr>
              <w:t>Справочно</w:t>
            </w:r>
            <w:proofErr w:type="spellEnd"/>
            <w:r w:rsidRPr="00E471B7">
              <w:rPr>
                <w:rFonts w:ascii="Times New Roman" w:hAnsi="Times New Roman"/>
                <w:i/>
                <w:sz w:val="24"/>
              </w:rPr>
              <w:t>. Величина данного результата в части федеральных автомобильных дорог запланирована суммарно для Федерального дорожного агентства и Государственной компании «Российские автомобильные дороги»</w:t>
            </w:r>
          </w:p>
        </w:tc>
        <w:tc>
          <w:tcPr>
            <w:tcW w:w="5954" w:type="dxa"/>
            <w:shd w:val="clear" w:color="auto" w:fill="auto"/>
          </w:tcPr>
          <w:p w14:paraId="74E8ADF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Протяженность автомобильных дорог </w:t>
            </w:r>
            <w:proofErr w:type="gramStart"/>
            <w:r w:rsidRPr="00E471B7">
              <w:rPr>
                <w:rFonts w:ascii="Times New Roman" w:hAnsi="Times New Roman"/>
                <w:sz w:val="24"/>
              </w:rPr>
              <w:t>федерального значения</w:t>
            </w:r>
            <w:proofErr w:type="gramEnd"/>
            <w:r w:rsidRPr="00E471B7">
              <w:rPr>
                <w:rFonts w:ascii="Times New Roman" w:hAnsi="Times New Roman"/>
                <w:sz w:val="24"/>
              </w:rPr>
              <w:t xml:space="preserve"> соответствующих нормативным требованиям к транспортно-эксплуатационным </w:t>
            </w:r>
            <w:proofErr w:type="gramStart"/>
            <w:r w:rsidRPr="00E471B7">
              <w:rPr>
                <w:rFonts w:ascii="Times New Roman" w:hAnsi="Times New Roman"/>
                <w:sz w:val="24"/>
              </w:rPr>
              <w:t xml:space="preserve">показателям,   </w:t>
            </w:r>
            <w:proofErr w:type="gramEnd"/>
            <w:r w:rsidRPr="00E471B7">
              <w:rPr>
                <w:rFonts w:ascii="Times New Roman" w:hAnsi="Times New Roman"/>
                <w:sz w:val="24"/>
              </w:rPr>
              <w:t xml:space="preserve">                                    в 2024 году составляет 45 948,6 км (Росавтодор – 41 502,6 км, Государственная компания «Автодор» –                             4 446,0 км).</w:t>
            </w:r>
          </w:p>
          <w:p w14:paraId="1D66585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Недостижение плановых значений связано с дефицитом финансирования мероприятий по капитальному ремонту, ремонту и содержанию автомобильных дорог федерального значения Росавтодора, относительно нормативов финансовых затрат, утвержденных постановлением Правительства Российской Федерации </w:t>
            </w:r>
          </w:p>
          <w:p w14:paraId="7A56B37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от 30.05.2017 № 658</w:t>
            </w:r>
          </w:p>
        </w:tc>
      </w:tr>
      <w:tr w:rsidR="00A3121A" w:rsidRPr="00E471B7" w14:paraId="30CE13FA" w14:textId="77777777" w:rsidTr="00E471B7">
        <w:tc>
          <w:tcPr>
            <w:tcW w:w="15021" w:type="dxa"/>
            <w:gridSpan w:val="3"/>
            <w:shd w:val="clear" w:color="auto" w:fill="auto"/>
          </w:tcPr>
          <w:p w14:paraId="336B2743" w14:textId="77777777" w:rsidR="00A3121A" w:rsidRPr="00E471B7" w:rsidRDefault="003B73B1" w:rsidP="00E471B7">
            <w:pPr>
              <w:spacing w:after="0" w:line="240" w:lineRule="auto"/>
              <w:contextualSpacing/>
              <w:jc w:val="center"/>
              <w:rPr>
                <w:rFonts w:ascii="Times New Roman" w:hAnsi="Times New Roman"/>
                <w:b/>
                <w:sz w:val="24"/>
              </w:rPr>
            </w:pPr>
            <w:r w:rsidRPr="00E471B7">
              <w:rPr>
                <w:rFonts w:ascii="Times New Roman" w:hAnsi="Times New Roman"/>
                <w:b/>
                <w:sz w:val="24"/>
              </w:rPr>
              <w:t>Воздушный транспорт</w:t>
            </w:r>
          </w:p>
        </w:tc>
      </w:tr>
      <w:tr w:rsidR="00A3121A" w:rsidRPr="00E471B7" w14:paraId="2FAA3DD4" w14:textId="77777777" w:rsidTr="00E471B7">
        <w:tc>
          <w:tcPr>
            <w:tcW w:w="3539" w:type="dxa"/>
            <w:vMerge w:val="restart"/>
            <w:shd w:val="clear" w:color="auto" w:fill="auto"/>
          </w:tcPr>
          <w:p w14:paraId="6CE1211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Обеспечение доступности услуг воздушного транспорта</w:t>
            </w:r>
          </w:p>
        </w:tc>
        <w:tc>
          <w:tcPr>
            <w:tcW w:w="5528" w:type="dxa"/>
            <w:shd w:val="clear" w:color="auto" w:fill="auto"/>
          </w:tcPr>
          <w:p w14:paraId="13BFE6FF" w14:textId="77777777" w:rsidR="00A3121A" w:rsidRPr="00E471B7" w:rsidRDefault="003B73B1" w:rsidP="00E471B7">
            <w:pPr>
              <w:spacing w:after="0" w:line="240" w:lineRule="auto"/>
              <w:contextualSpacing/>
              <w:jc w:val="both"/>
              <w:rPr>
                <w:rFonts w:ascii="Times New Roman" w:hAnsi="Times New Roman"/>
                <w:sz w:val="24"/>
              </w:rPr>
            </w:pPr>
            <w:r w:rsidRPr="00E471B7">
              <w:rPr>
                <w:rFonts w:ascii="Times New Roman" w:hAnsi="Times New Roman"/>
                <w:sz w:val="24"/>
              </w:rPr>
              <w:t>54 319 субсидированных региональных регулярных авиационных рейсов (выполняемых не менее чем                                              по 175 маршрутам внутренних воздушных линий)</w:t>
            </w:r>
          </w:p>
          <w:p w14:paraId="440D848D" w14:textId="77777777" w:rsidR="00A3121A" w:rsidRPr="00E471B7" w:rsidRDefault="003B73B1" w:rsidP="00E471B7">
            <w:pPr>
              <w:spacing w:after="0" w:line="240" w:lineRule="auto"/>
              <w:contextualSpacing/>
              <w:jc w:val="both"/>
              <w:rPr>
                <w:rFonts w:ascii="Times New Roman" w:hAnsi="Times New Roman"/>
                <w:i/>
                <w:sz w:val="24"/>
              </w:rPr>
            </w:pPr>
            <w:proofErr w:type="spellStart"/>
            <w:r w:rsidRPr="00E471B7">
              <w:rPr>
                <w:rFonts w:ascii="Times New Roman" w:hAnsi="Times New Roman"/>
                <w:i/>
                <w:sz w:val="24"/>
              </w:rPr>
              <w:t>Справочно</w:t>
            </w:r>
            <w:proofErr w:type="spellEnd"/>
            <w:r w:rsidRPr="00E471B7">
              <w:rPr>
                <w:rFonts w:ascii="Times New Roman" w:hAnsi="Times New Roman"/>
                <w:i/>
                <w:sz w:val="24"/>
              </w:rPr>
              <w:t>. Приказом Минтранса России                                  от 08.11.2024 № 396 значение данного показателя изменено на 41 300 ед.</w:t>
            </w:r>
          </w:p>
        </w:tc>
        <w:tc>
          <w:tcPr>
            <w:tcW w:w="5954" w:type="dxa"/>
            <w:shd w:val="clear" w:color="auto" w:fill="auto"/>
          </w:tcPr>
          <w:p w14:paraId="55A2ECBD" w14:textId="77777777" w:rsidR="00A3121A" w:rsidRPr="00E471B7" w:rsidRDefault="003B73B1" w:rsidP="00E471B7">
            <w:pPr>
              <w:spacing w:after="0" w:line="240" w:lineRule="auto"/>
              <w:contextualSpacing/>
              <w:jc w:val="both"/>
              <w:rPr>
                <w:rFonts w:ascii="Times New Roman" w:hAnsi="Times New Roman"/>
                <w:sz w:val="24"/>
              </w:rPr>
            </w:pPr>
            <w:r w:rsidRPr="00E471B7">
              <w:rPr>
                <w:rFonts w:ascii="Times New Roman" w:hAnsi="Times New Roman"/>
                <w:sz w:val="24"/>
              </w:rPr>
              <w:t xml:space="preserve">В 2024 году в рамках формирования региональной маршрутной сети выполнено 41 365 субсидируемых региональных рейсов, минуя </w:t>
            </w:r>
            <w:proofErr w:type="gramStart"/>
            <w:r w:rsidRPr="00E471B7">
              <w:rPr>
                <w:rFonts w:ascii="Times New Roman" w:hAnsi="Times New Roman"/>
                <w:sz w:val="24"/>
              </w:rPr>
              <w:t xml:space="preserve">Москву,   </w:t>
            </w:r>
            <w:proofErr w:type="gramEnd"/>
            <w:r w:rsidRPr="00E471B7">
              <w:rPr>
                <w:rFonts w:ascii="Times New Roman" w:hAnsi="Times New Roman"/>
                <w:sz w:val="24"/>
              </w:rPr>
              <w:t xml:space="preserve">                                                 по 297 маршрутам. Уровень достижения обусловлен                                         отсутствием достаточного объема финансирования                         и отказом авиакомпаний от выполнения ранее запланированных рейсов</w:t>
            </w:r>
          </w:p>
          <w:p w14:paraId="6660EE7E" w14:textId="77777777" w:rsidR="00A3121A" w:rsidRPr="00E471B7" w:rsidRDefault="00A3121A" w:rsidP="00E471B7">
            <w:pPr>
              <w:spacing w:after="0" w:line="240" w:lineRule="auto"/>
              <w:contextualSpacing/>
              <w:jc w:val="both"/>
              <w:rPr>
                <w:rFonts w:ascii="Times New Roman" w:hAnsi="Times New Roman"/>
                <w:sz w:val="24"/>
              </w:rPr>
            </w:pPr>
          </w:p>
        </w:tc>
      </w:tr>
      <w:tr w:rsidR="00A3121A" w:rsidRPr="00E471B7" w14:paraId="292DC91B" w14:textId="77777777" w:rsidTr="00E471B7">
        <w:tc>
          <w:tcPr>
            <w:tcW w:w="3539" w:type="dxa"/>
            <w:vMerge/>
            <w:shd w:val="clear" w:color="auto" w:fill="auto"/>
          </w:tcPr>
          <w:p w14:paraId="3112B0A1" w14:textId="77777777" w:rsidR="00A3121A" w:rsidRPr="00E471B7" w:rsidRDefault="00A3121A" w:rsidP="00E471B7">
            <w:pPr>
              <w:spacing w:after="0" w:line="240" w:lineRule="auto"/>
            </w:pPr>
          </w:p>
        </w:tc>
        <w:tc>
          <w:tcPr>
            <w:tcW w:w="5528" w:type="dxa"/>
            <w:shd w:val="clear" w:color="auto" w:fill="auto"/>
          </w:tcPr>
          <w:p w14:paraId="350ED653"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Доля межрегиональных регулярных пассажирских авиационных рейсов (маршрутов), минуя г. Москву, в общем количестве внутренних регулярных маршрутов – 51,35 %</w:t>
            </w:r>
          </w:p>
        </w:tc>
        <w:tc>
          <w:tcPr>
            <w:tcW w:w="5954" w:type="dxa"/>
            <w:shd w:val="clear" w:color="auto" w:fill="auto"/>
          </w:tcPr>
          <w:p w14:paraId="1540ECB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2024 году выполнено 662 882 внутренних регулярных рейса, в том числе 377 493 рейса, минуя Москву.</w:t>
            </w:r>
          </w:p>
          <w:p w14:paraId="76C61C0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Доля межрегиональных регулярных пассажирских авиационных рейсов составила 56,9 %</w:t>
            </w:r>
          </w:p>
        </w:tc>
      </w:tr>
      <w:tr w:rsidR="00A3121A" w:rsidRPr="00E471B7" w14:paraId="266C4808" w14:textId="77777777" w:rsidTr="00E471B7">
        <w:tc>
          <w:tcPr>
            <w:tcW w:w="3539" w:type="dxa"/>
            <w:vMerge/>
            <w:shd w:val="clear" w:color="auto" w:fill="auto"/>
          </w:tcPr>
          <w:p w14:paraId="5C88C9D4" w14:textId="77777777" w:rsidR="00A3121A" w:rsidRPr="00E471B7" w:rsidRDefault="00A3121A" w:rsidP="00E471B7">
            <w:pPr>
              <w:spacing w:after="0" w:line="240" w:lineRule="auto"/>
            </w:pPr>
          </w:p>
        </w:tc>
        <w:tc>
          <w:tcPr>
            <w:tcW w:w="5528" w:type="dxa"/>
            <w:shd w:val="clear" w:color="auto" w:fill="auto"/>
          </w:tcPr>
          <w:p w14:paraId="06B3ACA0" w14:textId="77777777" w:rsidR="00A3121A" w:rsidRPr="00E471B7" w:rsidRDefault="003B73B1" w:rsidP="00E471B7">
            <w:pPr>
              <w:spacing w:after="0" w:line="240" w:lineRule="auto"/>
              <w:contextualSpacing/>
              <w:jc w:val="both"/>
              <w:rPr>
                <w:rFonts w:ascii="Times New Roman" w:hAnsi="Times New Roman"/>
                <w:sz w:val="24"/>
              </w:rPr>
            </w:pPr>
            <w:r w:rsidRPr="00E471B7">
              <w:rPr>
                <w:rFonts w:ascii="Times New Roman" w:hAnsi="Times New Roman"/>
                <w:sz w:val="24"/>
              </w:rPr>
              <w:t xml:space="preserve">Количество функционирующих в составе федеральных казенных предприятий воздушного </w:t>
            </w:r>
            <w:r w:rsidRPr="00E471B7">
              <w:rPr>
                <w:rFonts w:ascii="Times New Roman" w:hAnsi="Times New Roman"/>
                <w:sz w:val="24"/>
              </w:rPr>
              <w:lastRenderedPageBreak/>
              <w:t>транспорта аэродромов и посадочных площадок – 82 единицы</w:t>
            </w:r>
          </w:p>
        </w:tc>
        <w:tc>
          <w:tcPr>
            <w:tcW w:w="5954" w:type="dxa"/>
            <w:shd w:val="clear" w:color="auto" w:fill="auto"/>
          </w:tcPr>
          <w:p w14:paraId="35F22B1A" w14:textId="77777777" w:rsidR="00A3121A" w:rsidRPr="00E471B7" w:rsidRDefault="003B73B1" w:rsidP="00E471B7">
            <w:pPr>
              <w:spacing w:after="0" w:line="240" w:lineRule="auto"/>
              <w:contextualSpacing/>
              <w:jc w:val="both"/>
              <w:rPr>
                <w:rFonts w:ascii="Times New Roman" w:hAnsi="Times New Roman"/>
                <w:sz w:val="24"/>
              </w:rPr>
            </w:pPr>
            <w:r w:rsidRPr="00E471B7">
              <w:rPr>
                <w:rFonts w:ascii="Times New Roman" w:hAnsi="Times New Roman"/>
                <w:sz w:val="24"/>
              </w:rPr>
              <w:lastRenderedPageBreak/>
              <w:t xml:space="preserve">Количество функционирующих в составе федеральных казенных предприятий воздушного транспорта </w:t>
            </w:r>
            <w:r w:rsidRPr="00E471B7">
              <w:rPr>
                <w:rFonts w:ascii="Times New Roman" w:hAnsi="Times New Roman"/>
                <w:sz w:val="24"/>
              </w:rPr>
              <w:lastRenderedPageBreak/>
              <w:t>аэродромов и посадочных площадок ‒ 82 единицы</w:t>
            </w:r>
          </w:p>
        </w:tc>
      </w:tr>
      <w:tr w:rsidR="00A3121A" w:rsidRPr="00E471B7" w14:paraId="39F3B7AC" w14:textId="77777777" w:rsidTr="00E471B7">
        <w:tc>
          <w:tcPr>
            <w:tcW w:w="3539" w:type="dxa"/>
            <w:shd w:val="clear" w:color="auto" w:fill="auto"/>
          </w:tcPr>
          <w:p w14:paraId="23142E9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Развитие региональных аэропортов</w:t>
            </w:r>
          </w:p>
        </w:tc>
        <w:tc>
          <w:tcPr>
            <w:tcW w:w="5528" w:type="dxa"/>
            <w:shd w:val="clear" w:color="auto" w:fill="auto"/>
          </w:tcPr>
          <w:p w14:paraId="584C9FA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Обеспечение ввода в эксплуатацию после реконструкции (строительства) 7 взлетно-посадочных полос и 4 вспомогательных объектов аэропортовой инфраструктуры.</w:t>
            </w:r>
          </w:p>
          <w:p w14:paraId="0E960ECF" w14:textId="77777777" w:rsidR="00A3121A" w:rsidRPr="00E471B7" w:rsidRDefault="003B73B1" w:rsidP="00E471B7">
            <w:pPr>
              <w:spacing w:after="0" w:line="240" w:lineRule="auto"/>
              <w:jc w:val="both"/>
              <w:rPr>
                <w:rFonts w:ascii="Times New Roman" w:hAnsi="Times New Roman"/>
                <w:i/>
                <w:sz w:val="24"/>
              </w:rPr>
            </w:pPr>
            <w:proofErr w:type="spellStart"/>
            <w:r w:rsidRPr="00E471B7">
              <w:rPr>
                <w:rFonts w:ascii="Times New Roman" w:hAnsi="Times New Roman"/>
                <w:i/>
                <w:sz w:val="24"/>
              </w:rPr>
              <w:t>Справочно</w:t>
            </w:r>
            <w:proofErr w:type="spellEnd"/>
            <w:r w:rsidRPr="00E471B7">
              <w:rPr>
                <w:rFonts w:ascii="Times New Roman" w:hAnsi="Times New Roman"/>
                <w:i/>
                <w:sz w:val="24"/>
              </w:rPr>
              <w:t xml:space="preserve">. В соответствии с утвержденным единым запросом на изменение (далее – </w:t>
            </w:r>
            <w:proofErr w:type="gramStart"/>
            <w:r w:rsidRPr="00E471B7">
              <w:rPr>
                <w:rFonts w:ascii="Times New Roman" w:hAnsi="Times New Roman"/>
                <w:i/>
                <w:sz w:val="24"/>
              </w:rPr>
              <w:t xml:space="preserve">ЕЗИ)   </w:t>
            </w:r>
            <w:proofErr w:type="gramEnd"/>
            <w:r w:rsidRPr="00E471B7">
              <w:rPr>
                <w:rFonts w:ascii="Times New Roman" w:hAnsi="Times New Roman"/>
                <w:i/>
                <w:sz w:val="24"/>
              </w:rPr>
              <w:t xml:space="preserve">                          от 29.12.2024 № V-2024/144 скорректированы показатели достижения результата на 2024 год:</w:t>
            </w:r>
          </w:p>
          <w:p w14:paraId="2DC2CAB5" w14:textId="77777777" w:rsidR="00A3121A" w:rsidRPr="00E471B7" w:rsidRDefault="003B73B1" w:rsidP="00E471B7">
            <w:pPr>
              <w:spacing w:after="0" w:line="240" w:lineRule="auto"/>
              <w:jc w:val="both"/>
              <w:rPr>
                <w:rFonts w:ascii="Times New Roman" w:hAnsi="Times New Roman"/>
                <w:i/>
                <w:sz w:val="24"/>
              </w:rPr>
            </w:pPr>
            <w:r w:rsidRPr="00E471B7">
              <w:rPr>
                <w:rFonts w:ascii="Times New Roman" w:hAnsi="Times New Roman"/>
                <w:i/>
                <w:sz w:val="24"/>
              </w:rPr>
              <w:t>взлетно-посадочные полосы – 4 ед.;</w:t>
            </w:r>
          </w:p>
          <w:p w14:paraId="24E73B60" w14:textId="77777777" w:rsidR="00A3121A" w:rsidRPr="00E471B7" w:rsidRDefault="003B73B1" w:rsidP="00E471B7">
            <w:pPr>
              <w:spacing w:after="0" w:line="240" w:lineRule="auto"/>
              <w:jc w:val="both"/>
              <w:rPr>
                <w:rFonts w:ascii="Times New Roman" w:hAnsi="Times New Roman"/>
                <w:b/>
                <w:sz w:val="24"/>
              </w:rPr>
            </w:pPr>
            <w:r w:rsidRPr="00E471B7">
              <w:rPr>
                <w:rFonts w:ascii="Times New Roman" w:hAnsi="Times New Roman"/>
                <w:i/>
                <w:sz w:val="24"/>
              </w:rPr>
              <w:t xml:space="preserve">вспомогательные объекты – 2 ед. </w:t>
            </w:r>
          </w:p>
        </w:tc>
        <w:tc>
          <w:tcPr>
            <w:tcW w:w="5954" w:type="dxa"/>
            <w:shd w:val="clear" w:color="auto" w:fill="auto"/>
          </w:tcPr>
          <w:p w14:paraId="55DD9F8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2024 году введены в эксплуатацию 2 взлетно-посадочные полосы в аэропортах «Богашево» (г. Томск) и Кемерово и вспомогательные объекты аэропортовой инфраструктуры в аэропортах </w:t>
            </w:r>
            <w:proofErr w:type="spellStart"/>
            <w:r w:rsidRPr="00E471B7">
              <w:rPr>
                <w:rFonts w:ascii="Times New Roman" w:hAnsi="Times New Roman"/>
                <w:sz w:val="24"/>
              </w:rPr>
              <w:t>Победилово</w:t>
            </w:r>
            <w:proofErr w:type="spellEnd"/>
            <w:r w:rsidRPr="00E471B7">
              <w:rPr>
                <w:rFonts w:ascii="Times New Roman" w:hAnsi="Times New Roman"/>
                <w:sz w:val="24"/>
              </w:rPr>
              <w:t xml:space="preserve"> (Строительство САСС) и Казань.</w:t>
            </w:r>
          </w:p>
          <w:p w14:paraId="323CD23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соответствии с резолюцией Председателя Правительства Российской Федерации                                                 Мишустина М.В. от 11.12.2024 № ММ-П50-43002 срок ввода в эксплуатацию взлетно-посадочных полос                                 в аэропортах Полярный, Беринговский, Грозный                                и вспомогательных объектов аэропортовой инфраструктуры в аэропортах Геленджик, Пермь, перенесен на последующие годы.</w:t>
            </w:r>
          </w:p>
          <w:p w14:paraId="625A0E6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части аэропорта г. Орел в связи с отставанием подрядной организацией от графика производства работ ввод объекта в эксплуатацию планируется в 2025 году.</w:t>
            </w:r>
          </w:p>
          <w:p w14:paraId="33E67D2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части аэропорта г. Воронеж в связи с возбуждением уголовного дела в отношении подрядной организации </w:t>
            </w:r>
          </w:p>
          <w:p w14:paraId="2C5AFEF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ввод объекта в эксплуатацию планируется в 2025 году</w:t>
            </w:r>
          </w:p>
        </w:tc>
      </w:tr>
      <w:tr w:rsidR="00A3121A" w:rsidRPr="00E471B7" w14:paraId="2CA1A1F4" w14:textId="77777777" w:rsidTr="00E471B7">
        <w:tc>
          <w:tcPr>
            <w:tcW w:w="15021" w:type="dxa"/>
            <w:gridSpan w:val="3"/>
            <w:shd w:val="clear" w:color="auto" w:fill="auto"/>
          </w:tcPr>
          <w:p w14:paraId="55DA23F0" w14:textId="77777777" w:rsidR="00A3121A" w:rsidRPr="00E471B7" w:rsidRDefault="003B73B1" w:rsidP="00E471B7">
            <w:pPr>
              <w:spacing w:after="0" w:line="240" w:lineRule="auto"/>
              <w:jc w:val="center"/>
              <w:rPr>
                <w:rFonts w:ascii="Times New Roman" w:hAnsi="Times New Roman"/>
                <w:b/>
                <w:sz w:val="24"/>
              </w:rPr>
            </w:pPr>
            <w:r w:rsidRPr="00E471B7">
              <w:rPr>
                <w:rFonts w:ascii="Times New Roman" w:hAnsi="Times New Roman"/>
                <w:b/>
                <w:sz w:val="24"/>
              </w:rPr>
              <w:t>Морской и внутренний водный транспорт</w:t>
            </w:r>
          </w:p>
        </w:tc>
      </w:tr>
      <w:tr w:rsidR="00A3121A" w:rsidRPr="00E471B7" w14:paraId="64C4751D" w14:textId="77777777" w:rsidTr="00E471B7">
        <w:tc>
          <w:tcPr>
            <w:tcW w:w="3539" w:type="dxa"/>
            <w:shd w:val="clear" w:color="auto" w:fill="auto"/>
          </w:tcPr>
          <w:p w14:paraId="4FCED97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Развитие морских портов</w:t>
            </w:r>
          </w:p>
        </w:tc>
        <w:tc>
          <w:tcPr>
            <w:tcW w:w="5528" w:type="dxa"/>
            <w:shd w:val="clear" w:color="auto" w:fill="auto"/>
          </w:tcPr>
          <w:p w14:paraId="4D79A38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Прирост производственной мощности российских морских портов – 43,88 млн тонн.</w:t>
            </w:r>
          </w:p>
          <w:p w14:paraId="4E83C1E5" w14:textId="77777777" w:rsidR="00A3121A" w:rsidRPr="00E471B7" w:rsidRDefault="003B73B1" w:rsidP="00E471B7">
            <w:pPr>
              <w:spacing w:after="0" w:line="240" w:lineRule="auto"/>
              <w:jc w:val="both"/>
              <w:rPr>
                <w:rFonts w:ascii="Times New Roman" w:hAnsi="Times New Roman"/>
                <w:i/>
                <w:sz w:val="24"/>
              </w:rPr>
            </w:pPr>
            <w:r w:rsidRPr="00E471B7">
              <w:rPr>
                <w:rFonts w:ascii="Times New Roman" w:hAnsi="Times New Roman"/>
                <w:i/>
                <w:sz w:val="24"/>
              </w:rPr>
              <w:t>В соответствии с итоговыми корректировками федерального проекта «Развитие морских портов» прирост производственной мощности российских морских портов в 2024 году был запланирован                             в объеме 23,94 млн тонн</w:t>
            </w:r>
          </w:p>
        </w:tc>
        <w:tc>
          <w:tcPr>
            <w:tcW w:w="5954" w:type="dxa"/>
            <w:shd w:val="clear" w:color="auto" w:fill="auto"/>
          </w:tcPr>
          <w:p w14:paraId="2FB24316"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Прирост производственной мощности российских морских портов в 2024 году – 27,66 млн тонн</w:t>
            </w:r>
          </w:p>
        </w:tc>
      </w:tr>
      <w:tr w:rsidR="00A3121A" w:rsidRPr="00E471B7" w14:paraId="456144A9" w14:textId="77777777" w:rsidTr="00E471B7">
        <w:tc>
          <w:tcPr>
            <w:tcW w:w="3539" w:type="dxa"/>
            <w:shd w:val="clear" w:color="auto" w:fill="auto"/>
          </w:tcPr>
          <w:p w14:paraId="5FCDB65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Развитие инфраструктуры морского транспорта</w:t>
            </w:r>
          </w:p>
        </w:tc>
        <w:tc>
          <w:tcPr>
            <w:tcW w:w="5528" w:type="dxa"/>
            <w:shd w:val="clear" w:color="auto" w:fill="auto"/>
          </w:tcPr>
          <w:p w14:paraId="71DA365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Обеспечение ввода в эксплуатацию после реконструкции (строительства) 7 объектов инфраструктуры морского транспорта </w:t>
            </w:r>
            <w:r w:rsidRPr="00E471B7">
              <w:rPr>
                <w:rFonts w:ascii="Times New Roman" w:hAnsi="Times New Roman"/>
                <w:i/>
                <w:sz w:val="24"/>
              </w:rPr>
              <w:t xml:space="preserve">(в части </w:t>
            </w:r>
            <w:r w:rsidRPr="00E471B7">
              <w:rPr>
                <w:rFonts w:ascii="Times New Roman" w:hAnsi="Times New Roman"/>
                <w:i/>
                <w:sz w:val="24"/>
              </w:rPr>
              <w:lastRenderedPageBreak/>
              <w:t>ФКУ «</w:t>
            </w:r>
            <w:proofErr w:type="spellStart"/>
            <w:r w:rsidRPr="00E471B7">
              <w:rPr>
                <w:rFonts w:ascii="Times New Roman" w:hAnsi="Times New Roman"/>
                <w:i/>
                <w:sz w:val="24"/>
              </w:rPr>
              <w:t>Ространсмодернизация</w:t>
            </w:r>
            <w:proofErr w:type="spellEnd"/>
            <w:r w:rsidRPr="00E471B7">
              <w:rPr>
                <w:rFonts w:ascii="Times New Roman" w:hAnsi="Times New Roman"/>
                <w:i/>
                <w:sz w:val="24"/>
              </w:rPr>
              <w:t>»)</w:t>
            </w:r>
          </w:p>
        </w:tc>
        <w:tc>
          <w:tcPr>
            <w:tcW w:w="5954" w:type="dxa"/>
            <w:shd w:val="clear" w:color="auto" w:fill="auto"/>
          </w:tcPr>
          <w:p w14:paraId="5B64CEE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 xml:space="preserve">В соответствии с резолюцией Председателя Правительства Российской Федерации                                                            Мишустина М.В. от 11.12.2024 № ММ-П50-43002 срок </w:t>
            </w:r>
            <w:r w:rsidRPr="00E471B7">
              <w:rPr>
                <w:rFonts w:ascii="Times New Roman" w:hAnsi="Times New Roman"/>
                <w:sz w:val="24"/>
              </w:rPr>
              <w:lastRenderedPageBreak/>
              <w:t>ввода перенесен на последующие годы</w:t>
            </w:r>
          </w:p>
        </w:tc>
      </w:tr>
      <w:tr w:rsidR="00A3121A" w:rsidRPr="00E471B7" w14:paraId="56C346ED" w14:textId="77777777" w:rsidTr="00E471B7">
        <w:tc>
          <w:tcPr>
            <w:tcW w:w="3539" w:type="dxa"/>
            <w:vMerge w:val="restart"/>
            <w:shd w:val="clear" w:color="auto" w:fill="auto"/>
          </w:tcPr>
          <w:p w14:paraId="3F93E6B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Развитие инфраструктуры внутреннего водного транспорта</w:t>
            </w:r>
          </w:p>
        </w:tc>
        <w:tc>
          <w:tcPr>
            <w:tcW w:w="5528" w:type="dxa"/>
            <w:shd w:val="clear" w:color="auto" w:fill="auto"/>
          </w:tcPr>
          <w:p w14:paraId="2806630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Обеспечение ввода в эксплуатацию после реконструкции (строительства) 14 объектов инфраструктуры внутреннего водного транспорта </w:t>
            </w:r>
            <w:r w:rsidRPr="00E471B7">
              <w:rPr>
                <w:rFonts w:ascii="Times New Roman" w:hAnsi="Times New Roman"/>
                <w:i/>
                <w:sz w:val="24"/>
              </w:rPr>
              <w:t>(в части ФКУ «</w:t>
            </w:r>
            <w:proofErr w:type="spellStart"/>
            <w:r w:rsidRPr="00E471B7">
              <w:rPr>
                <w:rFonts w:ascii="Times New Roman" w:hAnsi="Times New Roman"/>
                <w:i/>
                <w:sz w:val="24"/>
              </w:rPr>
              <w:t>Ространсмодернизация</w:t>
            </w:r>
            <w:proofErr w:type="spellEnd"/>
            <w:r w:rsidRPr="00E471B7">
              <w:rPr>
                <w:rFonts w:ascii="Times New Roman" w:hAnsi="Times New Roman"/>
                <w:i/>
                <w:sz w:val="24"/>
              </w:rPr>
              <w:t>»)</w:t>
            </w:r>
          </w:p>
        </w:tc>
        <w:tc>
          <w:tcPr>
            <w:tcW w:w="5954" w:type="dxa"/>
            <w:shd w:val="clear" w:color="auto" w:fill="auto"/>
          </w:tcPr>
          <w:p w14:paraId="1811E30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2024 года обеспечен ввод в эксплуатацию 3 объектов:</w:t>
            </w:r>
          </w:p>
          <w:p w14:paraId="013E609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1. «Разработка и реализация комплексного проекта реконструкции объектов инфраструктуры канала имени Москвы. 2 этап. Реконструкция гидроузла № 3». </w:t>
            </w:r>
          </w:p>
          <w:p w14:paraId="510BBE9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2. «Разработка и реализация комплексного проекта реконструкции объектов инфраструктуры канала имени Москвы. Реконструкция гидроузла № 2».</w:t>
            </w:r>
          </w:p>
          <w:p w14:paraId="4A9C9DB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3. «Разработка и реализация комплексного проекта реконструкции Волго-Донского судоходного канала.                      II этап. 3 (третий) этап. Первая очередь. Механическое оборудование гидроузлов №№ 6,13, Николаевского гидроузла».</w:t>
            </w:r>
          </w:p>
          <w:p w14:paraId="755B9DD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связи с необходимостью корректировки проектной документации срок завершения реализации 11 объектов переносится на последующие годы</w:t>
            </w:r>
          </w:p>
        </w:tc>
      </w:tr>
      <w:tr w:rsidR="00A3121A" w:rsidRPr="00E471B7" w14:paraId="361B2246" w14:textId="77777777" w:rsidTr="00E471B7">
        <w:tc>
          <w:tcPr>
            <w:tcW w:w="3539" w:type="dxa"/>
            <w:vMerge/>
            <w:shd w:val="clear" w:color="auto" w:fill="auto"/>
          </w:tcPr>
          <w:p w14:paraId="1C84DBD3" w14:textId="77777777" w:rsidR="00A3121A" w:rsidRPr="00E471B7" w:rsidRDefault="00A3121A" w:rsidP="00E471B7">
            <w:pPr>
              <w:spacing w:after="0" w:line="240" w:lineRule="auto"/>
            </w:pPr>
          </w:p>
        </w:tc>
        <w:tc>
          <w:tcPr>
            <w:tcW w:w="5528" w:type="dxa"/>
            <w:shd w:val="clear" w:color="auto" w:fill="auto"/>
          </w:tcPr>
          <w:p w14:paraId="2FF1EC72"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Ежегодный прирост пропускной способности внутренних водных путей – 1 млн тонн</w:t>
            </w:r>
          </w:p>
        </w:tc>
        <w:tc>
          <w:tcPr>
            <w:tcW w:w="5954" w:type="dxa"/>
            <w:shd w:val="clear" w:color="auto" w:fill="auto"/>
          </w:tcPr>
          <w:p w14:paraId="6F088D2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Ежегодный прирост пропускной способности внутренних водных путей – 1 млн тонн</w:t>
            </w:r>
          </w:p>
        </w:tc>
      </w:tr>
      <w:tr w:rsidR="00A3121A" w:rsidRPr="00E471B7" w14:paraId="4BE06A5B" w14:textId="77777777" w:rsidTr="00E471B7">
        <w:tc>
          <w:tcPr>
            <w:tcW w:w="15021" w:type="dxa"/>
            <w:gridSpan w:val="3"/>
            <w:shd w:val="clear" w:color="auto" w:fill="auto"/>
          </w:tcPr>
          <w:p w14:paraId="49FEB7DD" w14:textId="77777777" w:rsidR="00A3121A" w:rsidRPr="00E471B7" w:rsidRDefault="003B73B1" w:rsidP="00E471B7">
            <w:pPr>
              <w:spacing w:after="0" w:line="240" w:lineRule="auto"/>
              <w:jc w:val="center"/>
              <w:rPr>
                <w:rFonts w:ascii="Times New Roman" w:hAnsi="Times New Roman"/>
                <w:b/>
                <w:sz w:val="24"/>
              </w:rPr>
            </w:pPr>
            <w:r w:rsidRPr="00E471B7">
              <w:rPr>
                <w:rFonts w:ascii="Times New Roman" w:hAnsi="Times New Roman"/>
                <w:b/>
                <w:sz w:val="24"/>
              </w:rPr>
              <w:t>Автомобильный и городской пассажирский транспорт</w:t>
            </w:r>
          </w:p>
        </w:tc>
      </w:tr>
      <w:tr w:rsidR="00A3121A" w:rsidRPr="00E471B7" w14:paraId="4D61BDA6" w14:textId="77777777" w:rsidTr="00E471B7">
        <w:tc>
          <w:tcPr>
            <w:tcW w:w="3539" w:type="dxa"/>
            <w:vMerge w:val="restart"/>
            <w:shd w:val="clear" w:color="auto" w:fill="auto"/>
          </w:tcPr>
          <w:p w14:paraId="7B5D136D" w14:textId="77777777" w:rsidR="00A3121A" w:rsidRPr="00E471B7" w:rsidRDefault="003B73B1" w:rsidP="00E471B7">
            <w:pPr>
              <w:spacing w:after="0" w:line="240" w:lineRule="auto"/>
              <w:rPr>
                <w:rFonts w:ascii="Times New Roman" w:hAnsi="Times New Roman"/>
                <w:sz w:val="24"/>
              </w:rPr>
            </w:pPr>
            <w:r w:rsidRPr="00E471B7">
              <w:rPr>
                <w:rFonts w:ascii="Times New Roman" w:hAnsi="Times New Roman"/>
                <w:sz w:val="24"/>
              </w:rPr>
              <w:t>Развитие общественного транспорта и обновление подвижного состава</w:t>
            </w:r>
          </w:p>
        </w:tc>
        <w:tc>
          <w:tcPr>
            <w:tcW w:w="5528" w:type="dxa"/>
            <w:shd w:val="clear" w:color="auto" w:fill="auto"/>
          </w:tcPr>
          <w:p w14:paraId="3CBF2BC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Поставка более 7 тыс. транспортных средств                                в субъекты Российской Федерации</w:t>
            </w:r>
          </w:p>
        </w:tc>
        <w:tc>
          <w:tcPr>
            <w:tcW w:w="5954" w:type="dxa"/>
            <w:shd w:val="clear" w:color="auto" w:fill="auto"/>
          </w:tcPr>
          <w:p w14:paraId="0CFFD38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По итогам 2024 года в субъекты Российской Федерации поставлено 8032 транспортных средства                                           </w:t>
            </w:r>
            <w:proofErr w:type="gramStart"/>
            <w:r w:rsidRPr="00E471B7">
              <w:rPr>
                <w:rFonts w:ascii="Times New Roman" w:hAnsi="Times New Roman"/>
                <w:sz w:val="24"/>
              </w:rPr>
              <w:t xml:space="preserve">   (</w:t>
            </w:r>
            <w:proofErr w:type="gramEnd"/>
            <w:r w:rsidRPr="00E471B7">
              <w:rPr>
                <w:rFonts w:ascii="Times New Roman" w:hAnsi="Times New Roman"/>
                <w:sz w:val="24"/>
              </w:rPr>
              <w:t xml:space="preserve">7406 автобусов, 271 троллейбус, 309 </w:t>
            </w:r>
            <w:proofErr w:type="gramStart"/>
            <w:r w:rsidRPr="00E471B7">
              <w:rPr>
                <w:rFonts w:ascii="Times New Roman" w:hAnsi="Times New Roman"/>
                <w:sz w:val="24"/>
              </w:rPr>
              <w:t xml:space="preserve">трамваев,   </w:t>
            </w:r>
            <w:proofErr w:type="gramEnd"/>
            <w:r w:rsidRPr="00E471B7">
              <w:rPr>
                <w:rFonts w:ascii="Times New Roman" w:hAnsi="Times New Roman"/>
                <w:sz w:val="24"/>
              </w:rPr>
              <w:t xml:space="preserve">                             46 электробусов)</w:t>
            </w:r>
          </w:p>
        </w:tc>
      </w:tr>
      <w:tr w:rsidR="00A3121A" w:rsidRPr="00E471B7" w14:paraId="5B3A0174" w14:textId="77777777" w:rsidTr="00E471B7">
        <w:tc>
          <w:tcPr>
            <w:tcW w:w="3539" w:type="dxa"/>
            <w:vMerge/>
            <w:shd w:val="clear" w:color="auto" w:fill="auto"/>
          </w:tcPr>
          <w:p w14:paraId="39B57594" w14:textId="77777777" w:rsidR="00A3121A" w:rsidRPr="00E471B7" w:rsidRDefault="00A3121A" w:rsidP="00E471B7">
            <w:pPr>
              <w:spacing w:after="0" w:line="240" w:lineRule="auto"/>
            </w:pPr>
          </w:p>
        </w:tc>
        <w:tc>
          <w:tcPr>
            <w:tcW w:w="5528" w:type="dxa"/>
            <w:shd w:val="clear" w:color="auto" w:fill="auto"/>
          </w:tcPr>
          <w:p w14:paraId="016C744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30 маршрутов регулярных перевозок пассажиров автомобильным транспортом в прямом смешанном (комбинированном) сообщении на территории Российской Федерации</w:t>
            </w:r>
          </w:p>
        </w:tc>
        <w:tc>
          <w:tcPr>
            <w:tcW w:w="5954" w:type="dxa"/>
            <w:shd w:val="clear" w:color="auto" w:fill="auto"/>
          </w:tcPr>
          <w:p w14:paraId="38B6770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итогам 2024 года организован 51 маршрут регулярных перевозок пассажиров автомобильным транспортом в прямом смешанном (комбинированном) сообщении на территории Российской Федерации.</w:t>
            </w:r>
          </w:p>
          <w:p w14:paraId="4B01253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АНО «Единая транспортная дирекция» развивает сеть мультимодальных перевозок различными видами транспорта, обеспечивая «бесшовность» перевозки                             от места отправления до места назначения.</w:t>
            </w:r>
          </w:p>
          <w:p w14:paraId="05FD232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2024 году проведена работа по организации перевозок пассажиров автомобильным транспортом, в </w:t>
            </w:r>
            <w:r w:rsidRPr="00E471B7">
              <w:rPr>
                <w:rFonts w:ascii="Times New Roman" w:hAnsi="Times New Roman"/>
                <w:sz w:val="24"/>
              </w:rPr>
              <w:lastRenderedPageBreak/>
              <w:t>том числе                                 в сфере прямых смешанных (комбинированных) перевозок в 9 регионах Российской Федерации.                                        По 51 организованному маршруту, включая                                         5 маршрутов с территории Российской Федерации                           на территорию Республики Абхазия, перевезено более 15 тыс. пассажиров. Мультимодальные перевозки пассажиров позволили туристам гарантированно спланировать свой маршрут и беспрепятственно добраться на комфортабельных автобусах до точки назначения. Безопасность поездки таким способом была обеспечена проверенными и сертифицированными перевозчиками. Кроме того, данный вид перевозок, позволил решить проблему доставки туристов до мест массового отдыха, удаленных от объектов инфраструктуры воздушного и железнодорожного транспорта, ввиду связности различных видов транспорта и удобства пересадки с одного вида                                на другой</w:t>
            </w:r>
          </w:p>
        </w:tc>
      </w:tr>
      <w:tr w:rsidR="00A3121A" w:rsidRPr="00E471B7" w14:paraId="2895D48D" w14:textId="77777777" w:rsidTr="00E471B7">
        <w:tc>
          <w:tcPr>
            <w:tcW w:w="15021" w:type="dxa"/>
            <w:gridSpan w:val="3"/>
            <w:shd w:val="clear" w:color="auto" w:fill="auto"/>
          </w:tcPr>
          <w:p w14:paraId="5B56B620" w14:textId="77777777" w:rsidR="00A3121A" w:rsidRPr="00E471B7" w:rsidRDefault="003B73B1" w:rsidP="00E471B7">
            <w:pPr>
              <w:spacing w:after="0" w:line="240" w:lineRule="auto"/>
              <w:jc w:val="center"/>
              <w:rPr>
                <w:rFonts w:ascii="Times New Roman" w:hAnsi="Times New Roman"/>
                <w:b/>
                <w:sz w:val="24"/>
              </w:rPr>
            </w:pPr>
            <w:r w:rsidRPr="00E471B7">
              <w:rPr>
                <w:rFonts w:ascii="Times New Roman" w:hAnsi="Times New Roman"/>
                <w:b/>
                <w:sz w:val="24"/>
              </w:rPr>
              <w:lastRenderedPageBreak/>
              <w:t>Пункты пропуска через государственную границу</w:t>
            </w:r>
          </w:p>
        </w:tc>
      </w:tr>
      <w:tr w:rsidR="00A3121A" w:rsidRPr="00E471B7" w14:paraId="5091F215" w14:textId="77777777" w:rsidTr="00E471B7">
        <w:tc>
          <w:tcPr>
            <w:tcW w:w="3539" w:type="dxa"/>
            <w:vMerge w:val="restart"/>
            <w:shd w:val="clear" w:color="auto" w:fill="auto"/>
          </w:tcPr>
          <w:p w14:paraId="1707E06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Развитие пунктов пропуска</w:t>
            </w:r>
            <w:r w:rsidRPr="00E471B7">
              <w:rPr>
                <w:rFonts w:ascii="Times New Roman" w:hAnsi="Times New Roman"/>
                <w:sz w:val="24"/>
              </w:rPr>
              <w:br/>
              <w:t>через государственную границу</w:t>
            </w:r>
          </w:p>
        </w:tc>
        <w:tc>
          <w:tcPr>
            <w:tcW w:w="5528" w:type="dxa"/>
            <w:shd w:val="clear" w:color="auto" w:fill="auto"/>
          </w:tcPr>
          <w:p w14:paraId="24392F61" w14:textId="77777777" w:rsidR="00A3121A" w:rsidRPr="00E471B7" w:rsidRDefault="003B73B1" w:rsidP="00E471B7">
            <w:pPr>
              <w:spacing w:after="0" w:line="240" w:lineRule="auto"/>
              <w:jc w:val="both"/>
              <w:rPr>
                <w:rFonts w:ascii="Times New Roman" w:hAnsi="Times New Roman"/>
                <w:b/>
                <w:sz w:val="24"/>
              </w:rPr>
            </w:pPr>
            <w:r w:rsidRPr="00E471B7">
              <w:rPr>
                <w:rFonts w:ascii="Times New Roman" w:hAnsi="Times New Roman"/>
                <w:sz w:val="24"/>
              </w:rPr>
              <w:t>Функционирование 317 пунктов пропуска через государственную границу Российской Федерации</w:t>
            </w:r>
          </w:p>
        </w:tc>
        <w:tc>
          <w:tcPr>
            <w:tcW w:w="5954" w:type="dxa"/>
            <w:shd w:val="clear" w:color="auto" w:fill="auto"/>
          </w:tcPr>
          <w:p w14:paraId="40DB7328" w14:textId="77777777" w:rsidR="00A3121A" w:rsidRPr="00E471B7" w:rsidRDefault="003B73B1" w:rsidP="00E471B7">
            <w:pPr>
              <w:widowControl w:val="0"/>
              <w:spacing w:after="0" w:line="240" w:lineRule="auto"/>
              <w:jc w:val="both"/>
              <w:rPr>
                <w:rFonts w:ascii="Times New Roman" w:hAnsi="Times New Roman"/>
                <w:sz w:val="24"/>
              </w:rPr>
            </w:pPr>
            <w:r w:rsidRPr="00E471B7">
              <w:rPr>
                <w:rFonts w:ascii="Times New Roman" w:hAnsi="Times New Roman"/>
                <w:sz w:val="24"/>
              </w:rPr>
              <w:t xml:space="preserve">По итогам 2024 года количество действующих функционирующих пунктов пропуска через государственную границу Российской Федерации составило 313. </w:t>
            </w:r>
          </w:p>
          <w:p w14:paraId="3DDD93FB" w14:textId="77777777" w:rsidR="00A3121A" w:rsidRPr="00E471B7" w:rsidRDefault="003B73B1" w:rsidP="00E471B7">
            <w:pPr>
              <w:widowControl w:val="0"/>
              <w:spacing w:after="0" w:line="240" w:lineRule="auto"/>
              <w:jc w:val="both"/>
              <w:rPr>
                <w:rFonts w:ascii="Times New Roman" w:hAnsi="Times New Roman"/>
                <w:sz w:val="24"/>
              </w:rPr>
            </w:pPr>
            <w:r w:rsidRPr="00E471B7">
              <w:rPr>
                <w:rFonts w:ascii="Times New Roman" w:hAnsi="Times New Roman"/>
                <w:sz w:val="24"/>
              </w:rPr>
              <w:t>В рамках комплекса процессных мероприятий «Обеспечение содержания (эксплуатации) пунктов пропуска через государственную границу Российской Федерации» ГП РТС обеспечено их функционирование.</w:t>
            </w:r>
          </w:p>
          <w:p w14:paraId="7882E4D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Изменение количества пунктов пропуска по сравнению с запланированным значением связано с закрытием пунктов пропуска (распоряжением Правительства Российской Федерации от 07.08.2024 № 2105-р временно (на период реконструкции) закрыты морские </w:t>
            </w:r>
            <w:r w:rsidRPr="00E471B7">
              <w:rPr>
                <w:rFonts w:ascii="Times New Roman" w:hAnsi="Times New Roman"/>
                <w:sz w:val="24"/>
              </w:rPr>
              <w:lastRenderedPageBreak/>
              <w:t xml:space="preserve">пункты пропуска Евпатория и Ялта; в соответствии                             с протоколом о пунктах упрощенного пропуска через российско-финляндскую государственную границу закрыты автомобильные пункты упрощенного пропуска Инари и </w:t>
            </w:r>
            <w:proofErr w:type="spellStart"/>
            <w:r w:rsidRPr="00E471B7">
              <w:rPr>
                <w:rFonts w:ascii="Times New Roman" w:hAnsi="Times New Roman"/>
                <w:sz w:val="24"/>
              </w:rPr>
              <w:t>Сювяоро</w:t>
            </w:r>
            <w:proofErr w:type="spellEnd"/>
            <w:r w:rsidRPr="00E471B7">
              <w:rPr>
                <w:rFonts w:ascii="Times New Roman" w:hAnsi="Times New Roman"/>
                <w:sz w:val="24"/>
              </w:rPr>
              <w:t>)</w:t>
            </w:r>
          </w:p>
        </w:tc>
      </w:tr>
      <w:tr w:rsidR="00A3121A" w:rsidRPr="00E471B7" w14:paraId="356B84C3" w14:textId="77777777" w:rsidTr="00E471B7">
        <w:tc>
          <w:tcPr>
            <w:tcW w:w="3539" w:type="dxa"/>
            <w:vMerge/>
            <w:shd w:val="clear" w:color="auto" w:fill="auto"/>
          </w:tcPr>
          <w:p w14:paraId="0A00F1B7" w14:textId="77777777" w:rsidR="00A3121A" w:rsidRPr="00E471B7" w:rsidRDefault="00A3121A" w:rsidP="00E471B7">
            <w:pPr>
              <w:spacing w:after="0" w:line="240" w:lineRule="auto"/>
            </w:pPr>
          </w:p>
        </w:tc>
        <w:tc>
          <w:tcPr>
            <w:tcW w:w="5528" w:type="dxa"/>
            <w:shd w:val="clear" w:color="auto" w:fill="auto"/>
          </w:tcPr>
          <w:p w14:paraId="6145A40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Завершение модернизации (строительства, реконструкции, технического перевооружения)                            4 пунктов пропуска через государственную границу Российской Федерации</w:t>
            </w:r>
          </w:p>
        </w:tc>
        <w:tc>
          <w:tcPr>
            <w:tcW w:w="5954" w:type="dxa"/>
            <w:shd w:val="clear" w:color="auto" w:fill="auto"/>
          </w:tcPr>
          <w:p w14:paraId="47B2F41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Приказами Минтранса России открыты после завершения мероприятий 7 пунктов пропуска:</w:t>
            </w:r>
          </w:p>
          <w:p w14:paraId="374A014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воздушный пункт пропуска (ВПП) Анапа (Витязево), приказ Минтранса России от 27.11.2023 № 390 (зарегистрирован в Минюсте России 12.01.2024                                 № 76838);</w:t>
            </w:r>
          </w:p>
          <w:p w14:paraId="2D1EBC42"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ВПП Тобольск (Ремезов), приказ Минтранса России                          от 11.01.2024 № 9 (зарегистрирован в Минюсте России 12.02.2024 № 77231);</w:t>
            </w:r>
          </w:p>
          <w:p w14:paraId="0F28F8C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ВПП Симферополь, приказ Минтранса России                                        от 13.02.2024 № 54 (зарегистрирован в Минюсте России 15.03.2024 № 77529);</w:t>
            </w:r>
          </w:p>
          <w:p w14:paraId="31DDE5F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ВПП Кызыл, приказ Минтранса России от 13.02.2024                             № 55 (зарегистрирован в Минюсте России 14.03.2024                          № 77508);</w:t>
            </w:r>
          </w:p>
          <w:p w14:paraId="28CBA9C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ВПП Новосибирск (Толмачево), приказ Минтранса России от 13.02.2024 № 56 (зарегистрирован в Минюсте России 15.03.2024 № 528);</w:t>
            </w:r>
          </w:p>
          <w:p w14:paraId="283D96A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ВПП Саранск, приказ Минтранса России от 13.02.2024 № 57 (зарегистрирован в Минюсте России 14.03.2024                      № 77505);</w:t>
            </w:r>
          </w:p>
          <w:p w14:paraId="5DC9709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морской пункт пропуска (МПП) Владивосток, приказы Минтранса России от 13.03.2024 № 83 (зарегистрирован в Минюсте России 17.04.2024 № 77902) и от 13.09.2024 № 321 (зарегистрирован в Минюсте России 16.10.2024 № 79801).</w:t>
            </w:r>
          </w:p>
          <w:p w14:paraId="13F033B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По итогам реализации ведомственного проекта «Строительство, реконструкция и техническое перевооружение пунктов пропуска через </w:t>
            </w:r>
            <w:r w:rsidRPr="00E471B7">
              <w:rPr>
                <w:rFonts w:ascii="Times New Roman" w:hAnsi="Times New Roman"/>
                <w:sz w:val="24"/>
              </w:rPr>
              <w:lastRenderedPageBreak/>
              <w:t>Государственную границу Российской Федерации»                         ГП РТС в 2024 году завершена модернизация МПП Ванино (пункт пропуска введен в эксплуатацию разрешением на ввод в эксплуатацию от 27.03.2024).</w:t>
            </w:r>
          </w:p>
          <w:p w14:paraId="00FD6A9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Таким образом, в 2024 году завершена модернизация                         8 пунктов пропуска.</w:t>
            </w:r>
          </w:p>
          <w:p w14:paraId="14EF2502"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3 объектам ведомственного проекта «Строительство, реконструкция и техническое перевооружение пунктов пропуска через государственную границу Российской Федерации» ГП РТС (АПП Марково,                                               АПП Кани-Курган, АПП Бурачки) срок завершения модернизации перенесен на 2025 год. Соответствующие изменения внесены в реестр объектов капитального строительства в 2024 году</w:t>
            </w:r>
          </w:p>
        </w:tc>
      </w:tr>
      <w:tr w:rsidR="00A3121A" w:rsidRPr="00E471B7" w14:paraId="0313045B" w14:textId="77777777" w:rsidTr="00E471B7">
        <w:tc>
          <w:tcPr>
            <w:tcW w:w="15021" w:type="dxa"/>
            <w:gridSpan w:val="3"/>
            <w:shd w:val="clear" w:color="auto" w:fill="auto"/>
          </w:tcPr>
          <w:p w14:paraId="78D0F34F" w14:textId="77777777" w:rsidR="00A3121A" w:rsidRPr="00E471B7" w:rsidRDefault="003B73B1" w:rsidP="00E471B7">
            <w:pPr>
              <w:spacing w:after="0" w:line="240" w:lineRule="auto"/>
              <w:jc w:val="center"/>
              <w:rPr>
                <w:rFonts w:ascii="Times New Roman" w:hAnsi="Times New Roman"/>
                <w:b/>
                <w:sz w:val="24"/>
              </w:rPr>
            </w:pPr>
            <w:r w:rsidRPr="00E471B7">
              <w:rPr>
                <w:rFonts w:ascii="Times New Roman" w:hAnsi="Times New Roman"/>
                <w:b/>
                <w:sz w:val="24"/>
              </w:rPr>
              <w:lastRenderedPageBreak/>
              <w:t>Контрольно-надзорная деятельность</w:t>
            </w:r>
          </w:p>
        </w:tc>
      </w:tr>
      <w:tr w:rsidR="00A3121A" w:rsidRPr="00E471B7" w14:paraId="62238526" w14:textId="77777777" w:rsidTr="00E471B7">
        <w:tc>
          <w:tcPr>
            <w:tcW w:w="3539" w:type="dxa"/>
            <w:shd w:val="clear" w:color="auto" w:fill="auto"/>
          </w:tcPr>
          <w:p w14:paraId="0B9AC4D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Совершенствование контрольно-надзорной </w:t>
            </w:r>
            <w:r w:rsidRPr="00E471B7">
              <w:rPr>
                <w:rFonts w:ascii="Times New Roman" w:hAnsi="Times New Roman"/>
                <w:spacing w:val="-2"/>
                <w:sz w:val="24"/>
              </w:rPr>
              <w:t>деятельности в сфере транспорта</w:t>
            </w:r>
          </w:p>
        </w:tc>
        <w:tc>
          <w:tcPr>
            <w:tcW w:w="5528" w:type="dxa"/>
            <w:shd w:val="clear" w:color="auto" w:fill="auto"/>
          </w:tcPr>
          <w:p w14:paraId="4B7E4546" w14:textId="77777777" w:rsidR="00A3121A" w:rsidRPr="00E471B7" w:rsidRDefault="003B73B1" w:rsidP="00E471B7">
            <w:pPr>
              <w:spacing w:after="0" w:line="240" w:lineRule="auto"/>
              <w:jc w:val="both"/>
              <w:rPr>
                <w:rFonts w:ascii="Times New Roman" w:hAnsi="Times New Roman"/>
                <w:b/>
                <w:sz w:val="24"/>
              </w:rPr>
            </w:pPr>
            <w:r w:rsidRPr="00E471B7">
              <w:rPr>
                <w:rFonts w:ascii="Times New Roman" w:hAnsi="Times New Roman"/>
                <w:sz w:val="24"/>
              </w:rPr>
              <w:t>Снижение количества смертельных случаев                                   и случаев травматизма относительно уровня                                   2017 года на 45 %</w:t>
            </w:r>
          </w:p>
        </w:tc>
        <w:tc>
          <w:tcPr>
            <w:tcW w:w="5954" w:type="dxa"/>
            <w:shd w:val="clear" w:color="auto" w:fill="auto"/>
          </w:tcPr>
          <w:p w14:paraId="46345EB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2024 году по всем видам надзора зафиксировано                                 2 618 происшествий, в результате которых зафиксировано 3 964 пострадавших и 229 погибших (суммарно 4 193). По итогам 2017 года суммарное число погибших и пострадавших составляет 9 182. Процент снижения погибших и пострадавших относительно                       2017 года ‒ 54%</w:t>
            </w:r>
          </w:p>
        </w:tc>
      </w:tr>
    </w:tbl>
    <w:p w14:paraId="07B7F2C0" w14:textId="77777777" w:rsidR="00A3121A" w:rsidRDefault="00A3121A">
      <w:pPr>
        <w:spacing w:line="240" w:lineRule="auto"/>
        <w:jc w:val="center"/>
        <w:rPr>
          <w:rFonts w:ascii="Times New Roman" w:hAnsi="Times New Roman"/>
          <w:b/>
          <w:sz w:val="28"/>
        </w:rPr>
      </w:pPr>
    </w:p>
    <w:p w14:paraId="36E87177" w14:textId="77777777" w:rsidR="00A3121A" w:rsidRDefault="003B73B1">
      <w:pPr>
        <w:spacing w:line="240" w:lineRule="auto"/>
        <w:jc w:val="center"/>
        <w:rPr>
          <w:rFonts w:ascii="Times New Roman" w:hAnsi="Times New Roman"/>
          <w:b/>
          <w:sz w:val="28"/>
        </w:rPr>
      </w:pPr>
      <w:r>
        <w:rPr>
          <w:rFonts w:ascii="Times New Roman" w:hAnsi="Times New Roman"/>
          <w:b/>
          <w:sz w:val="28"/>
        </w:rPr>
        <w:t>Информация о мероприятиях, направленных на достижение целей</w:t>
      </w:r>
      <w:r>
        <w:rPr>
          <w:rFonts w:ascii="Times New Roman" w:hAnsi="Times New Roman"/>
          <w:b/>
          <w:sz w:val="28"/>
        </w:rPr>
        <w:br/>
        <w:t>и выполнение задач, планируемых к реализации в 2024 году</w:t>
      </w:r>
    </w:p>
    <w:p w14:paraId="0E55A12C" w14:textId="77777777" w:rsidR="00A3121A" w:rsidRDefault="00A3121A">
      <w:pPr>
        <w:spacing w:after="0" w:line="240" w:lineRule="auto"/>
        <w:jc w:val="center"/>
        <w:rPr>
          <w:sz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6520"/>
        <w:gridCol w:w="5954"/>
      </w:tblGrid>
      <w:tr w:rsidR="00A3121A" w:rsidRPr="00E471B7" w14:paraId="42B011ED" w14:textId="77777777" w:rsidTr="00E471B7">
        <w:trPr>
          <w:tblHeader/>
        </w:trPr>
        <w:tc>
          <w:tcPr>
            <w:tcW w:w="2547" w:type="dxa"/>
            <w:shd w:val="clear" w:color="auto" w:fill="auto"/>
          </w:tcPr>
          <w:p w14:paraId="0614DEA5" w14:textId="77777777" w:rsidR="00A3121A" w:rsidRPr="00E471B7" w:rsidRDefault="003B73B1" w:rsidP="00E471B7">
            <w:pPr>
              <w:spacing w:after="0" w:line="240" w:lineRule="auto"/>
              <w:jc w:val="center"/>
              <w:rPr>
                <w:rFonts w:ascii="Times New Roman" w:hAnsi="Times New Roman"/>
                <w:b/>
                <w:sz w:val="24"/>
              </w:rPr>
            </w:pPr>
            <w:r w:rsidRPr="00E471B7">
              <w:rPr>
                <w:rFonts w:ascii="Times New Roman" w:hAnsi="Times New Roman"/>
                <w:b/>
                <w:sz w:val="24"/>
              </w:rPr>
              <w:t>Направление</w:t>
            </w:r>
          </w:p>
        </w:tc>
        <w:tc>
          <w:tcPr>
            <w:tcW w:w="6520" w:type="dxa"/>
            <w:shd w:val="clear" w:color="auto" w:fill="auto"/>
          </w:tcPr>
          <w:p w14:paraId="69AE0242" w14:textId="77777777" w:rsidR="00A3121A" w:rsidRPr="00E471B7" w:rsidRDefault="003B73B1" w:rsidP="00E471B7">
            <w:pPr>
              <w:spacing w:after="0" w:line="240" w:lineRule="auto"/>
              <w:jc w:val="center"/>
              <w:rPr>
                <w:rFonts w:ascii="Times New Roman" w:hAnsi="Times New Roman"/>
                <w:b/>
                <w:sz w:val="24"/>
              </w:rPr>
            </w:pPr>
            <w:r w:rsidRPr="00E471B7">
              <w:rPr>
                <w:rFonts w:ascii="Times New Roman" w:hAnsi="Times New Roman"/>
                <w:b/>
                <w:sz w:val="24"/>
              </w:rPr>
              <w:t>Мероприятия</w:t>
            </w:r>
          </w:p>
        </w:tc>
        <w:tc>
          <w:tcPr>
            <w:tcW w:w="5954" w:type="dxa"/>
            <w:shd w:val="clear" w:color="auto" w:fill="auto"/>
          </w:tcPr>
          <w:p w14:paraId="53997F28" w14:textId="77777777" w:rsidR="00A3121A" w:rsidRPr="00E471B7" w:rsidRDefault="003B73B1" w:rsidP="00E471B7">
            <w:pPr>
              <w:spacing w:after="0" w:line="240" w:lineRule="auto"/>
              <w:jc w:val="center"/>
              <w:rPr>
                <w:rFonts w:ascii="Times New Roman" w:hAnsi="Times New Roman"/>
                <w:b/>
                <w:sz w:val="24"/>
              </w:rPr>
            </w:pPr>
            <w:r w:rsidRPr="00E471B7">
              <w:rPr>
                <w:rFonts w:ascii="Times New Roman" w:hAnsi="Times New Roman"/>
                <w:b/>
                <w:sz w:val="24"/>
              </w:rPr>
              <w:t>Информация о выполнении</w:t>
            </w:r>
          </w:p>
        </w:tc>
      </w:tr>
      <w:tr w:rsidR="00A3121A" w:rsidRPr="00E471B7" w14:paraId="563A6578" w14:textId="77777777" w:rsidTr="00E471B7">
        <w:trPr>
          <w:trHeight w:val="148"/>
        </w:trPr>
        <w:tc>
          <w:tcPr>
            <w:tcW w:w="2547" w:type="dxa"/>
            <w:vMerge w:val="restart"/>
            <w:shd w:val="clear" w:color="auto" w:fill="auto"/>
          </w:tcPr>
          <w:p w14:paraId="77AC764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Транспортное, дорожное строительство</w:t>
            </w:r>
          </w:p>
        </w:tc>
        <w:tc>
          <w:tcPr>
            <w:tcW w:w="6520" w:type="dxa"/>
            <w:shd w:val="clear" w:color="auto" w:fill="auto"/>
          </w:tcPr>
          <w:p w14:paraId="2E418E8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Ввод в эксплуатацию взлетно-посадочных полос в аэропортах Полярный, Беринговский, Кемерово, Грозный, Воронеж, Томск, Орел.</w:t>
            </w:r>
          </w:p>
          <w:p w14:paraId="2406A9A4" w14:textId="77777777" w:rsidR="00A3121A" w:rsidRPr="00E471B7" w:rsidRDefault="003B73B1" w:rsidP="00E471B7">
            <w:pPr>
              <w:spacing w:after="0" w:line="240" w:lineRule="auto"/>
              <w:jc w:val="both"/>
              <w:rPr>
                <w:rFonts w:ascii="Times New Roman" w:hAnsi="Times New Roman"/>
                <w:i/>
                <w:sz w:val="24"/>
              </w:rPr>
            </w:pPr>
            <w:proofErr w:type="spellStart"/>
            <w:r w:rsidRPr="00E471B7">
              <w:rPr>
                <w:rFonts w:ascii="Times New Roman" w:hAnsi="Times New Roman"/>
                <w:i/>
                <w:sz w:val="24"/>
              </w:rPr>
              <w:t>Справочно</w:t>
            </w:r>
            <w:proofErr w:type="spellEnd"/>
            <w:r w:rsidRPr="00E471B7">
              <w:rPr>
                <w:rFonts w:ascii="Times New Roman" w:hAnsi="Times New Roman"/>
                <w:i/>
                <w:sz w:val="24"/>
              </w:rPr>
              <w:t xml:space="preserve">. В соответствии утвержденным ЕЗИ                                    от 29.12.2024 № V-2024/144 предусмотрен ввод                                            </w:t>
            </w:r>
            <w:r w:rsidRPr="00E471B7">
              <w:rPr>
                <w:rFonts w:ascii="Times New Roman" w:hAnsi="Times New Roman"/>
                <w:i/>
                <w:sz w:val="24"/>
              </w:rPr>
              <w:lastRenderedPageBreak/>
              <w:t>в эксплуатацию взлетно-посадочных полос в аэропортах Кемерово, Томск и Воронеж</w:t>
            </w:r>
          </w:p>
        </w:tc>
        <w:tc>
          <w:tcPr>
            <w:tcW w:w="5954" w:type="dxa"/>
            <w:shd w:val="clear" w:color="auto" w:fill="auto"/>
          </w:tcPr>
          <w:p w14:paraId="2EA6BA1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В 2024 году в эксплуатацию введены 2 взлетно-посадочные полосы в аэропортах «Богашево» (г. Томск) и Кемерово.</w:t>
            </w:r>
          </w:p>
          <w:p w14:paraId="4D3CEE93"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соответствии с резолюцией Председателя Правительства Российской Федерации                                                 </w:t>
            </w:r>
            <w:r w:rsidRPr="00E471B7">
              <w:rPr>
                <w:rFonts w:ascii="Times New Roman" w:hAnsi="Times New Roman"/>
                <w:sz w:val="24"/>
              </w:rPr>
              <w:lastRenderedPageBreak/>
              <w:t>Мишустина М.В. от 11.12.2024 № ММ-П50-43002 срок ввода в эксплуатацию взлетно-посадочных полос                                         в аэропортах Полярный, Беринговский, Грозный перенесен на последующие годы.</w:t>
            </w:r>
          </w:p>
          <w:p w14:paraId="3599536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части аэропорта г. Орел в связи с отставанием подрядной организацией от графика производства работ ввод объекта в эксплуатацию планируется в 2025 году.</w:t>
            </w:r>
          </w:p>
          <w:p w14:paraId="56221DC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части аэропорта г. Воронеж в связи с возбуждением уголовного дела в отношении подрядной организации </w:t>
            </w:r>
          </w:p>
          <w:p w14:paraId="75DDBA2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ввод объекта в эксплуатацию планируется в 2025 году.</w:t>
            </w:r>
          </w:p>
        </w:tc>
      </w:tr>
      <w:tr w:rsidR="00A3121A" w:rsidRPr="00E471B7" w14:paraId="32B1E30E" w14:textId="77777777" w:rsidTr="00E471B7">
        <w:trPr>
          <w:trHeight w:val="148"/>
        </w:trPr>
        <w:tc>
          <w:tcPr>
            <w:tcW w:w="2547" w:type="dxa"/>
            <w:vMerge/>
            <w:shd w:val="clear" w:color="auto" w:fill="auto"/>
          </w:tcPr>
          <w:p w14:paraId="19539293" w14:textId="77777777" w:rsidR="00A3121A" w:rsidRPr="00E471B7" w:rsidRDefault="00A3121A" w:rsidP="00E471B7">
            <w:pPr>
              <w:spacing w:after="0" w:line="240" w:lineRule="auto"/>
            </w:pPr>
          </w:p>
        </w:tc>
        <w:tc>
          <w:tcPr>
            <w:tcW w:w="6520" w:type="dxa"/>
            <w:shd w:val="clear" w:color="auto" w:fill="auto"/>
          </w:tcPr>
          <w:p w14:paraId="362ACD0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Ввод в эксплуатацию вспомогательных объектов аэропортовой инфраструктуры в аэропортах Геленджик, Пермь, Киров, Сокол.</w:t>
            </w:r>
          </w:p>
          <w:p w14:paraId="23090F51" w14:textId="77777777" w:rsidR="00A3121A" w:rsidRPr="00E471B7" w:rsidRDefault="00A3121A" w:rsidP="00E471B7">
            <w:pPr>
              <w:spacing w:after="0" w:line="240" w:lineRule="auto"/>
              <w:jc w:val="both"/>
              <w:rPr>
                <w:rFonts w:ascii="Times New Roman" w:hAnsi="Times New Roman"/>
                <w:i/>
                <w:sz w:val="24"/>
              </w:rPr>
            </w:pPr>
          </w:p>
        </w:tc>
        <w:tc>
          <w:tcPr>
            <w:tcW w:w="5954" w:type="dxa"/>
            <w:shd w:val="clear" w:color="auto" w:fill="auto"/>
          </w:tcPr>
          <w:p w14:paraId="2D9D549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итогам 2024 года ФКУ «</w:t>
            </w:r>
            <w:proofErr w:type="spellStart"/>
            <w:r w:rsidRPr="00E471B7">
              <w:rPr>
                <w:rFonts w:ascii="Times New Roman" w:hAnsi="Times New Roman"/>
                <w:sz w:val="24"/>
              </w:rPr>
              <w:t>Ространсмодернизация</w:t>
            </w:r>
            <w:proofErr w:type="spellEnd"/>
            <w:r w:rsidRPr="00E471B7">
              <w:rPr>
                <w:rFonts w:ascii="Times New Roman" w:hAnsi="Times New Roman"/>
                <w:sz w:val="24"/>
              </w:rPr>
              <w:t>» обеспечен ввод в эксплуатацию вспомогательных объектов аэропортовой инфраструктуры в аэропорту Киров.</w:t>
            </w:r>
          </w:p>
          <w:p w14:paraId="07C4021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Также в 2024 году в эксплуатацию введены                                           вспомогательные объекты аэропортовой инфраструктуры в 3 аэропортах </w:t>
            </w:r>
            <w:proofErr w:type="spellStart"/>
            <w:r w:rsidRPr="00E471B7">
              <w:rPr>
                <w:rFonts w:ascii="Times New Roman" w:hAnsi="Times New Roman"/>
                <w:sz w:val="24"/>
              </w:rPr>
              <w:t>Победилово</w:t>
            </w:r>
            <w:proofErr w:type="spellEnd"/>
            <w:r w:rsidRPr="00E471B7">
              <w:rPr>
                <w:rFonts w:ascii="Times New Roman" w:hAnsi="Times New Roman"/>
                <w:sz w:val="24"/>
              </w:rPr>
              <w:t xml:space="preserve"> (Строительство САСС) и Казань, Сокол (г. Магадан) (этап 1.1).</w:t>
            </w:r>
          </w:p>
          <w:p w14:paraId="0591449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соответствии с резолюцией Председателя Правительства Российской Федерации                                              Мишустина М.В. от 11.12.2024 № ММ-П50-43002 срок ввода в эксплуатацию вспомогательных объектов аэропортовой инфраструктуры в аэропортах Геленджик, Пермь перенесен на последующие годы.</w:t>
            </w:r>
          </w:p>
          <w:p w14:paraId="3101F21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отношении аэропорта г. Сокол (г. Магадан) завершение всего комплекса работ запланировано                               на 2027 год. В 2024 году по объекту введен этап 1.1                               в части реконструкции РД-F (ПК 2+00 – ПК 5+58.70) строительства перрона на 2 МС, строительства ЦРП(Н), ТП-МС (разрешение на ввод в эксплуатацию получено 20.12.2024)</w:t>
            </w:r>
          </w:p>
        </w:tc>
      </w:tr>
      <w:tr w:rsidR="00A3121A" w:rsidRPr="00E471B7" w14:paraId="1A8483CB" w14:textId="77777777" w:rsidTr="00E471B7">
        <w:tc>
          <w:tcPr>
            <w:tcW w:w="2547" w:type="dxa"/>
            <w:vMerge/>
            <w:shd w:val="clear" w:color="auto" w:fill="auto"/>
          </w:tcPr>
          <w:p w14:paraId="6D60637B" w14:textId="77777777" w:rsidR="00A3121A" w:rsidRPr="00E471B7" w:rsidRDefault="00A3121A" w:rsidP="00E471B7">
            <w:pPr>
              <w:spacing w:after="0" w:line="240" w:lineRule="auto"/>
            </w:pPr>
          </w:p>
        </w:tc>
        <w:tc>
          <w:tcPr>
            <w:tcW w:w="6520" w:type="dxa"/>
            <w:shd w:val="clear" w:color="auto" w:fill="auto"/>
          </w:tcPr>
          <w:p w14:paraId="25D545E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Разработка и реализация комплексного проекта </w:t>
            </w:r>
            <w:r w:rsidRPr="00E471B7">
              <w:rPr>
                <w:rFonts w:ascii="Times New Roman" w:hAnsi="Times New Roman"/>
                <w:sz w:val="24"/>
              </w:rPr>
              <w:lastRenderedPageBreak/>
              <w:t>реконструкции гидросооружений Беломорско-Балтийского канала. Плотина № 23</w:t>
            </w:r>
          </w:p>
        </w:tc>
        <w:tc>
          <w:tcPr>
            <w:tcW w:w="5954" w:type="dxa"/>
            <w:shd w:val="clear" w:color="auto" w:fill="auto"/>
          </w:tcPr>
          <w:p w14:paraId="01E71E5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 xml:space="preserve">Срок ввода объекта перенесен на 2025 год                                              </w:t>
            </w:r>
            <w:r w:rsidRPr="00E471B7">
              <w:rPr>
                <w:rFonts w:ascii="Times New Roman" w:hAnsi="Times New Roman"/>
                <w:sz w:val="24"/>
              </w:rPr>
              <w:lastRenderedPageBreak/>
              <w:t>в соответствии с резолюцией Председателя Правительства Российской Федерации                                                Мишустина М.В. от 11.12.2024 № ММ-П50-43002</w:t>
            </w:r>
          </w:p>
        </w:tc>
      </w:tr>
      <w:tr w:rsidR="00A3121A" w:rsidRPr="00E471B7" w14:paraId="0635E5E6" w14:textId="77777777" w:rsidTr="00E471B7">
        <w:tc>
          <w:tcPr>
            <w:tcW w:w="2547" w:type="dxa"/>
            <w:vMerge/>
            <w:shd w:val="clear" w:color="auto" w:fill="auto"/>
          </w:tcPr>
          <w:p w14:paraId="68C0CA74" w14:textId="77777777" w:rsidR="00A3121A" w:rsidRPr="00E471B7" w:rsidRDefault="00A3121A" w:rsidP="00E471B7">
            <w:pPr>
              <w:spacing w:after="0" w:line="240" w:lineRule="auto"/>
            </w:pPr>
          </w:p>
        </w:tc>
        <w:tc>
          <w:tcPr>
            <w:tcW w:w="6520" w:type="dxa"/>
            <w:shd w:val="clear" w:color="auto" w:fill="auto"/>
          </w:tcPr>
          <w:p w14:paraId="4723AE7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Разработка и реализация комплексного проекта реконструкции объектов инфраструктуры канала имени Москвы. Реконструкция гидроузла № 2</w:t>
            </w:r>
          </w:p>
        </w:tc>
        <w:tc>
          <w:tcPr>
            <w:tcW w:w="5954" w:type="dxa"/>
            <w:shd w:val="clear" w:color="auto" w:fill="auto"/>
          </w:tcPr>
          <w:p w14:paraId="3EE8DB6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итогам 2024 года обеспечен ввод объекта                                         в эксплуатацию (разрешение на ввод объекта                                        в эксплуатацию получено 28.12.2024                                                          № 50-01-БТ-39/193-2024-ФАМРТ)</w:t>
            </w:r>
          </w:p>
        </w:tc>
      </w:tr>
      <w:tr w:rsidR="00A3121A" w:rsidRPr="00E471B7" w14:paraId="6BE587BD" w14:textId="77777777" w:rsidTr="00E471B7">
        <w:tc>
          <w:tcPr>
            <w:tcW w:w="2547" w:type="dxa"/>
            <w:vMerge/>
            <w:shd w:val="clear" w:color="auto" w:fill="auto"/>
          </w:tcPr>
          <w:p w14:paraId="5CC1561C" w14:textId="77777777" w:rsidR="00A3121A" w:rsidRPr="00E471B7" w:rsidRDefault="00A3121A" w:rsidP="00E471B7">
            <w:pPr>
              <w:spacing w:after="0" w:line="240" w:lineRule="auto"/>
            </w:pPr>
          </w:p>
        </w:tc>
        <w:tc>
          <w:tcPr>
            <w:tcW w:w="6520" w:type="dxa"/>
            <w:shd w:val="clear" w:color="auto" w:fill="auto"/>
          </w:tcPr>
          <w:p w14:paraId="00115AC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Разработка и реализация комплексного проекта реконструкции </w:t>
            </w:r>
            <w:r w:rsidRPr="00E471B7">
              <w:rPr>
                <w:rFonts w:ascii="Times New Roman" w:hAnsi="Times New Roman"/>
                <w:spacing w:val="-2"/>
                <w:sz w:val="24"/>
              </w:rPr>
              <w:t>Волго-Балтийского водного пути. Этап: Комплекс работ по реконструкции</w:t>
            </w:r>
            <w:r w:rsidRPr="00E471B7">
              <w:rPr>
                <w:rFonts w:ascii="Times New Roman" w:hAnsi="Times New Roman"/>
                <w:sz w:val="24"/>
              </w:rPr>
              <w:t xml:space="preserve"> Волховского шлюза.                             II пусковой комплекс</w:t>
            </w:r>
          </w:p>
        </w:tc>
        <w:tc>
          <w:tcPr>
            <w:tcW w:w="5954" w:type="dxa"/>
            <w:shd w:val="clear" w:color="auto" w:fill="auto"/>
          </w:tcPr>
          <w:p w14:paraId="34D509C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Срок ввода объекта перенесен на 2025 год                                              в соответствии с резолюцией Председателя Правительства Российской Федерации                                     Мишустина М.В. от 11.12.2024 № ММ-П50-43002</w:t>
            </w:r>
          </w:p>
        </w:tc>
      </w:tr>
      <w:tr w:rsidR="00A3121A" w:rsidRPr="00E471B7" w14:paraId="25F412D6" w14:textId="77777777" w:rsidTr="00E471B7">
        <w:tc>
          <w:tcPr>
            <w:tcW w:w="2547" w:type="dxa"/>
            <w:vMerge/>
            <w:shd w:val="clear" w:color="auto" w:fill="auto"/>
          </w:tcPr>
          <w:p w14:paraId="5F9540B7" w14:textId="77777777" w:rsidR="00A3121A" w:rsidRPr="00E471B7" w:rsidRDefault="00A3121A" w:rsidP="00E471B7">
            <w:pPr>
              <w:spacing w:after="0" w:line="240" w:lineRule="auto"/>
            </w:pPr>
          </w:p>
        </w:tc>
        <w:tc>
          <w:tcPr>
            <w:tcW w:w="6520" w:type="dxa"/>
            <w:shd w:val="clear" w:color="auto" w:fill="auto"/>
          </w:tcPr>
          <w:p w14:paraId="7BE08B69" w14:textId="77777777" w:rsidR="00A3121A" w:rsidRPr="00E471B7" w:rsidRDefault="003B73B1" w:rsidP="00E471B7">
            <w:pPr>
              <w:spacing w:after="0" w:line="240" w:lineRule="auto"/>
              <w:jc w:val="both"/>
              <w:rPr>
                <w:rFonts w:ascii="Times New Roman" w:hAnsi="Times New Roman"/>
                <w:sz w:val="28"/>
              </w:rPr>
            </w:pPr>
            <w:r w:rsidRPr="00E471B7">
              <w:rPr>
                <w:rFonts w:ascii="Times New Roman" w:hAnsi="Times New Roman"/>
                <w:sz w:val="24"/>
              </w:rPr>
              <w:t>Ввод в эксплуатацию ключевых объектов:</w:t>
            </w:r>
          </w:p>
          <w:p w14:paraId="705140A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автомобильная дорога А-289 Краснодар – Крымский мост;</w:t>
            </w:r>
          </w:p>
          <w:p w14:paraId="782AADF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 автомобильная дорога М-12 «Восток» на участке                              Дюртюли – Ачит; </w:t>
            </w:r>
          </w:p>
          <w:p w14:paraId="1860F8C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обход г. Твери;</w:t>
            </w:r>
          </w:p>
          <w:p w14:paraId="5B35DE76"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обход г. Тольятти</w:t>
            </w:r>
          </w:p>
        </w:tc>
        <w:tc>
          <w:tcPr>
            <w:tcW w:w="5954" w:type="dxa"/>
            <w:shd w:val="clear" w:color="auto" w:fill="auto"/>
          </w:tcPr>
          <w:p w14:paraId="3CA436B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Автомобильная дорога А-289 Краснодар – Славянск-на-Кубани – Темрюк – автомобильная дорога А-290 Новороссийск – Керчь (подъезд к Крымскому мосту) введена в эксплуатацию в декабре 2024 года.</w:t>
            </w:r>
          </w:p>
          <w:p w14:paraId="02D4399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Ввод в эксплуатацию автомобильной дороги М-12 «Восток» на участке Дюртюли – Ачит перенесен                           на 2025 год (распоряжение Правительства Российской Федерации от 28.11.2024 № 3477-р).</w:t>
            </w:r>
          </w:p>
          <w:p w14:paraId="22B21C4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Обходы г. Твери и г. Тольятти введены в эксплуатацию в 2024 году</w:t>
            </w:r>
          </w:p>
        </w:tc>
      </w:tr>
      <w:tr w:rsidR="00A3121A" w:rsidRPr="00E471B7" w14:paraId="07F8F096" w14:textId="77777777" w:rsidTr="00E471B7">
        <w:tc>
          <w:tcPr>
            <w:tcW w:w="2547" w:type="dxa"/>
            <w:vMerge w:val="restart"/>
            <w:shd w:val="clear" w:color="auto" w:fill="auto"/>
          </w:tcPr>
          <w:p w14:paraId="1F835EF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Цифровизация грузовых</w:t>
            </w:r>
            <w:r w:rsidRPr="00E471B7">
              <w:rPr>
                <w:rFonts w:ascii="Times New Roman" w:hAnsi="Times New Roman"/>
                <w:sz w:val="24"/>
              </w:rPr>
              <w:br/>
              <w:t>и пассажирских перевозок, цифровизация управления транспортным комплексом</w:t>
            </w:r>
          </w:p>
        </w:tc>
        <w:tc>
          <w:tcPr>
            <w:tcW w:w="6520" w:type="dxa"/>
            <w:shd w:val="clear" w:color="auto" w:fill="auto"/>
          </w:tcPr>
          <w:p w14:paraId="0DDE8DD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Обеспечение эффективного функционирования следующих информационных систем:</w:t>
            </w:r>
          </w:p>
          <w:p w14:paraId="2DF4F4E2"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государственная информационная система электронных перевозочных документов;</w:t>
            </w:r>
          </w:p>
          <w:p w14:paraId="2963524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единая государственная информационная система обеспечения транспортной безопасности;</w:t>
            </w:r>
          </w:p>
          <w:p w14:paraId="62582EE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информационно-аналитическая система регулирования                         на транспорте;</w:t>
            </w:r>
          </w:p>
          <w:p w14:paraId="6C0C4E33" w14:textId="77777777" w:rsidR="00A3121A" w:rsidRPr="00E471B7" w:rsidRDefault="003B73B1" w:rsidP="00E471B7">
            <w:pPr>
              <w:spacing w:after="0" w:line="240" w:lineRule="auto"/>
              <w:jc w:val="both"/>
              <w:rPr>
                <w:rFonts w:ascii="Times New Roman" w:hAnsi="Times New Roman"/>
                <w:i/>
                <w:sz w:val="24"/>
              </w:rPr>
            </w:pPr>
            <w:r w:rsidRPr="00E471B7">
              <w:rPr>
                <w:rFonts w:ascii="Times New Roman" w:hAnsi="Times New Roman"/>
                <w:sz w:val="24"/>
              </w:rPr>
              <w:t>– федеральная государственная информационная система легкового такси</w:t>
            </w:r>
          </w:p>
        </w:tc>
        <w:tc>
          <w:tcPr>
            <w:tcW w:w="5954" w:type="dxa"/>
            <w:shd w:val="clear" w:color="auto" w:fill="auto"/>
          </w:tcPr>
          <w:p w14:paraId="2F20E52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1. Государственная информационная система электронных перевозочных документов</w:t>
            </w:r>
          </w:p>
          <w:p w14:paraId="1C03CEE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Для обеспечения функционирования государственной информационной системы электронных перевозочных документов (далее – ГИС ЭПД) заключен государственный контракт (далее – ГК)                                                   на эксплуатацию с ФГУП «</w:t>
            </w:r>
            <w:proofErr w:type="spellStart"/>
            <w:r w:rsidRPr="00E471B7">
              <w:rPr>
                <w:rFonts w:ascii="Times New Roman" w:hAnsi="Times New Roman"/>
                <w:sz w:val="24"/>
              </w:rPr>
              <w:t>ЗащитИнфоТранс</w:t>
            </w:r>
            <w:proofErr w:type="spellEnd"/>
            <w:r w:rsidRPr="00E471B7">
              <w:rPr>
                <w:rFonts w:ascii="Times New Roman" w:hAnsi="Times New Roman"/>
                <w:sz w:val="24"/>
              </w:rPr>
              <w:t>».</w:t>
            </w:r>
          </w:p>
          <w:p w14:paraId="5926380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рамках указанного ГК обеспечено:</w:t>
            </w:r>
          </w:p>
          <w:p w14:paraId="2A4168C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эксплуатация вычислительных ресурсов                                                и оборудования, используемого для функционирования ГИС ЭПД; эксплуатации ППО, СПО, инфраструктурных и вспомогательных сервисов                           ГИС ЭПД;</w:t>
            </w:r>
          </w:p>
          <w:p w14:paraId="2A5C444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мероприятия по обеспечению информационной безопасности;</w:t>
            </w:r>
          </w:p>
          <w:p w14:paraId="30B4FA7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мониторинг функционирования и использования предоставляемых аппаратных и виртуальных вычислительных ресурсов;</w:t>
            </w:r>
          </w:p>
          <w:p w14:paraId="29F88AE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техническая поддержка пользователей;</w:t>
            </w:r>
          </w:p>
          <w:p w14:paraId="3EF6AA0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методологическое сопровождение.</w:t>
            </w:r>
          </w:p>
          <w:p w14:paraId="17E6632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Кроме того, по итогам 2024 года в ГИС ЭПД получено более 8,2 млн документов (всего в системе более                           10 млн документов). </w:t>
            </w:r>
          </w:p>
          <w:p w14:paraId="7C77A6D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Осенью 2024 года ГУП «Мосгортранс» полностью перешел на электронные путевые листы для водителей автобусов и электробусов.</w:t>
            </w:r>
          </w:p>
          <w:p w14:paraId="15494D3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июне 2024 г. была протестирована технологическая основа на базе ГИС ЭПД по приему морского электронного коносамента, что позволило оформить первый в России электронный морской перевозочный документ.</w:t>
            </w:r>
          </w:p>
          <w:p w14:paraId="38251F2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ходе развития ГИС ЭПД в новых сферах транспорта                и для расширения товарной номенклатуры, направляемой в ГИС ЭПД, были успешно проведены три пилотных проекта:</w:t>
            </w:r>
          </w:p>
          <w:p w14:paraId="0329475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 по реализации мультимодальных перевозок                                      с системой </w:t>
            </w:r>
            <w:proofErr w:type="spellStart"/>
            <w:r w:rsidRPr="00E471B7">
              <w:rPr>
                <w:rFonts w:ascii="Times New Roman" w:hAnsi="Times New Roman"/>
                <w:sz w:val="24"/>
              </w:rPr>
              <w:t>Мультилог</w:t>
            </w:r>
            <w:proofErr w:type="spellEnd"/>
            <w:r w:rsidRPr="00E471B7">
              <w:rPr>
                <w:rFonts w:ascii="Times New Roman" w:hAnsi="Times New Roman"/>
                <w:sz w:val="24"/>
              </w:rPr>
              <w:t xml:space="preserve"> ОАО «РЖД»;</w:t>
            </w:r>
          </w:p>
          <w:p w14:paraId="61A3314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 по перевозке алкогольной продукции (ЕГАИС)                               и тестировании </w:t>
            </w:r>
            <w:proofErr w:type="spellStart"/>
            <w:r w:rsidRPr="00E471B7">
              <w:rPr>
                <w:rFonts w:ascii="Times New Roman" w:hAnsi="Times New Roman"/>
                <w:sz w:val="24"/>
              </w:rPr>
              <w:t>интер</w:t>
            </w:r>
            <w:proofErr w:type="spellEnd"/>
            <w:r w:rsidRPr="00E471B7">
              <w:rPr>
                <w:rFonts w:ascii="Times New Roman" w:hAnsi="Times New Roman"/>
                <w:sz w:val="24"/>
              </w:rPr>
              <w:t>-модальной перевозки авто-море (FESCO).</w:t>
            </w:r>
          </w:p>
          <w:p w14:paraId="4CA5FB4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ходе проведенных улучшений Системы расширены возможности по предоставлению сервисов                                        на транспорте совместно с </w:t>
            </w:r>
            <w:proofErr w:type="spellStart"/>
            <w:r w:rsidRPr="00E471B7">
              <w:rPr>
                <w:rFonts w:ascii="Times New Roman" w:hAnsi="Times New Roman"/>
                <w:sz w:val="24"/>
              </w:rPr>
              <w:t>Госключ</w:t>
            </w:r>
            <w:proofErr w:type="spellEnd"/>
            <w:r w:rsidRPr="00E471B7">
              <w:rPr>
                <w:rFonts w:ascii="Times New Roman" w:hAnsi="Times New Roman"/>
                <w:sz w:val="24"/>
              </w:rPr>
              <w:t xml:space="preserve">, Госуслуги. Авто                      и </w:t>
            </w:r>
            <w:proofErr w:type="spellStart"/>
            <w:r w:rsidRPr="00E471B7">
              <w:rPr>
                <w:rFonts w:ascii="Times New Roman" w:hAnsi="Times New Roman"/>
                <w:sz w:val="24"/>
              </w:rPr>
              <w:t>Госкан</w:t>
            </w:r>
            <w:proofErr w:type="spellEnd"/>
            <w:r w:rsidRPr="00E471B7">
              <w:rPr>
                <w:rFonts w:ascii="Times New Roman" w:hAnsi="Times New Roman"/>
                <w:sz w:val="24"/>
              </w:rPr>
              <w:t xml:space="preserve">. </w:t>
            </w:r>
          </w:p>
          <w:p w14:paraId="16A5FA7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2. Единая государственная информационная система обеспечения транспортной безопасности</w:t>
            </w:r>
          </w:p>
          <w:p w14:paraId="78872E2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Для обеспечения функционирования единой </w:t>
            </w:r>
            <w:r w:rsidRPr="00E471B7">
              <w:rPr>
                <w:rFonts w:ascii="Times New Roman" w:hAnsi="Times New Roman"/>
                <w:sz w:val="24"/>
              </w:rPr>
              <w:lastRenderedPageBreak/>
              <w:t>государственной информационной системы обеспечения транспортной безопасности (далее –                          ЕГИС ОТБ) заключен ГК с ФГУП «</w:t>
            </w:r>
            <w:proofErr w:type="spellStart"/>
            <w:r w:rsidRPr="00E471B7">
              <w:rPr>
                <w:rFonts w:ascii="Times New Roman" w:hAnsi="Times New Roman"/>
                <w:sz w:val="24"/>
              </w:rPr>
              <w:t>ЗащитИнфоТранс</w:t>
            </w:r>
            <w:proofErr w:type="spellEnd"/>
            <w:r w:rsidRPr="00E471B7">
              <w:rPr>
                <w:rFonts w:ascii="Times New Roman" w:hAnsi="Times New Roman"/>
                <w:sz w:val="24"/>
              </w:rPr>
              <w:t>».</w:t>
            </w:r>
          </w:p>
          <w:p w14:paraId="7502767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рамках указанного ГК обеспечено:</w:t>
            </w:r>
          </w:p>
          <w:p w14:paraId="7A87AD6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непрерывная техническая поддержка вычислительной, телекоммуникационной инфраструктуры и поддержке пользователей; </w:t>
            </w:r>
          </w:p>
          <w:p w14:paraId="4215856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техническое и сервисное обслуживание оборудования, входящего в ЕГИС ОТБ; </w:t>
            </w:r>
          </w:p>
          <w:p w14:paraId="4EAC2AB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непрерывная техническая поддержка вычислительной             и телекоммуникационной инфраструктуры в целях обеспечения эксплуатации (функционирования) единой межведомственной системы сопряжения информационных систем со специализированной территориально-распределенной системой «Розыск-Магистраль» МВД России (СС РМ), техническому                                и сервисному обслуживанию оборудования; </w:t>
            </w:r>
          </w:p>
          <w:p w14:paraId="3DEFAE4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непрерывная техническая поддержка вычислительной, телекоммуникационной инфраструктуры и поддержке пользователей в целях обеспечения эксплуатации (функционирования) координационного центра Министерства транспорта Российской Федерации. </w:t>
            </w:r>
          </w:p>
          <w:p w14:paraId="2EFEE1E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Кроме того, в 2024 году в соответствии с приказом Минтранса России выполнены доработки ЕГИС ОТБ, обеспечивающие сбор расширенного состава персональных данных пассажиров в формате записи                          о регистрации пассажира (PNR), что повышает эффективность работы ФСБ России и МВД России.</w:t>
            </w:r>
          </w:p>
          <w:p w14:paraId="032CD5D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За 2024 год в ЕГИС ОТБ поступило почти 1,5 млрд                          (1 446 194 500) записей о перевозках пассажиров (+20 % к показателю прошлого года), а благодаря сведениям                        из ЕГИС ОТБ только по Центральному федеральному округу задержаны 510 лиц в розыске, из них                                            в федеральном розыске – 356, в межгосударственном – </w:t>
            </w:r>
            <w:r w:rsidRPr="00E471B7">
              <w:rPr>
                <w:rFonts w:ascii="Times New Roman" w:hAnsi="Times New Roman"/>
                <w:sz w:val="24"/>
              </w:rPr>
              <w:lastRenderedPageBreak/>
              <w:t>154.</w:t>
            </w:r>
          </w:p>
          <w:p w14:paraId="6A13CC0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части цифровизации процессов оказания государственных услуг и государственных функций                          в сфере обеспечения транспортной безопасности обеспечена доработка и вывод на портал Госуслуг обновленных форм заявлений по 5 видам разрешительной деятельности для 4 подведомственных Минтрансу России агентств (всего 20 государственных услуг). </w:t>
            </w:r>
          </w:p>
          <w:p w14:paraId="14861FB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Средствами ЕГИС ОТБ за 2024 год обеспечена обработка 87 000 заявлений на оказание государственных услуг, из них 21 600 заявлений поступили через ЕПГУ, по сравнению с 2023 годом объем заявлений, поступающих через ЕПГУ, увеличился в 4 раза. </w:t>
            </w:r>
          </w:p>
          <w:p w14:paraId="787BF97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2024 году реализованы и введены в эксплуатацию новые цифровые сервисы: сервис уведомления Ространснадзора о перевозках грузов повышенной опасности на железнодорожном, морском и внутреннем водном транспорте и сервис подачи паспортов ОТБ транспортных средств в электронном виде с передачей соответствующего уведомления о получении, подписанного УКЭП ответственного должностного лица.</w:t>
            </w:r>
          </w:p>
          <w:p w14:paraId="471EFED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3. Информационно-аналитическая система регулирования на транспорте</w:t>
            </w:r>
          </w:p>
          <w:p w14:paraId="0B241EA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2024 году в Информационно-аналитической системе регулирования на транспорте (далее – АСУ ТК)    полностью заменены все программные компоненты системы на отечественные или компоненты с открытым исходным кодом, приняты меры защиты системы                                и данных с использованием сертифицированных средств защиты, мониторинга и логирования, пересмотрены и улучшены компоненты </w:t>
            </w:r>
            <w:r w:rsidRPr="00E471B7">
              <w:rPr>
                <w:rFonts w:ascii="Times New Roman" w:hAnsi="Times New Roman"/>
                <w:sz w:val="24"/>
              </w:rPr>
              <w:lastRenderedPageBreak/>
              <w:t>представления данных.</w:t>
            </w:r>
          </w:p>
          <w:p w14:paraId="03B8D99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Также в 2024 году был выполнен ряд задач по развитию АСУ ТК в части создания модуля «Сбор, ведение                             и анализ информации о нештатных ситуациях                                      на транспорте»: </w:t>
            </w:r>
          </w:p>
          <w:p w14:paraId="658139E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создана организационная структура на базе                                          ФГБУ «СИЦ Минтранса России», объединяющая оперативных дежурных подведомственных организаций и ведомств, участвующих в мониторинге безопасности транспортного комплекса;</w:t>
            </w:r>
          </w:p>
          <w:p w14:paraId="2997DD1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организовано информационное взаимодействие                                   с Минобороны России, МИД России, МЧС России, Аналитическим центром при Правительстве Российской Федерации;</w:t>
            </w:r>
          </w:p>
          <w:p w14:paraId="42088FD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организовано информирование объектов транспортной инфраструктуры о рисках вмешательства                                                          в функционирование объектов транспортного комплекса;</w:t>
            </w:r>
          </w:p>
          <w:p w14:paraId="5D8333E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организованы процессы сбора, обработки и хранения первичной информации о нештатных ситуациях;</w:t>
            </w:r>
          </w:p>
          <w:p w14:paraId="0D6BD88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организованы процессы сбора, обработки и хранения информации о ходе ликвидации нештатных ситуаций;</w:t>
            </w:r>
          </w:p>
          <w:p w14:paraId="7D5D7253"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организованы процессы верификации полученной аналитической информации;</w:t>
            </w:r>
          </w:p>
          <w:p w14:paraId="04F7D37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реализован информационный обмен с тремя Центрами управления регионами;</w:t>
            </w:r>
          </w:p>
          <w:p w14:paraId="327832B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повышен комплекс безопасности и устойчивости транспортной системы Российской Федерации;</w:t>
            </w:r>
          </w:p>
          <w:p w14:paraId="483DFF4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увеличена эффективность управления функционированием транспортного комплекса Российской Федерации при ликвидации чрезвычайных ситуациях;</w:t>
            </w:r>
          </w:p>
          <w:p w14:paraId="0D762E9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сформирована единая информационная среда </w:t>
            </w:r>
            <w:r w:rsidRPr="00E471B7">
              <w:rPr>
                <w:rFonts w:ascii="Times New Roman" w:hAnsi="Times New Roman"/>
                <w:sz w:val="24"/>
              </w:rPr>
              <w:lastRenderedPageBreak/>
              <w:t>транспортной отрасли;</w:t>
            </w:r>
          </w:p>
          <w:p w14:paraId="09E71A4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количество зарегистрированных НС/ЧС за 2024 год – более 30 000.</w:t>
            </w:r>
          </w:p>
          <w:p w14:paraId="01E6BB3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4. Федеральная государственная информационная система легкового такси</w:t>
            </w:r>
          </w:p>
          <w:p w14:paraId="0BA97FD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2024 году выполнены следующие задачи:</w:t>
            </w:r>
          </w:p>
          <w:p w14:paraId="0099C71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осуществлена интеграция Федеральной государственной информационной системы «Такси» (далее – ФГИС «Такси») и федеральной информационной системы Госавтоинспекции «ФИС ГИБДД-М»;</w:t>
            </w:r>
          </w:p>
          <w:p w14:paraId="26780E2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осуществлена интеграция ФГИС Такси                                                   и государственной информационной системы                                       о государственных и муниципальных платежах;</w:t>
            </w:r>
          </w:p>
          <w:p w14:paraId="66C4817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осуществлена интеграция ФГИС Такси                                                  с Национальным союзом страховщиков ответственности (далее – НССО) в части сведений                           об обязательном страховании гражданской ответственности перевозчика (далее – ОСГОП)                                     в соответствии с Федеральным законом от 29.12.2022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Федеральный закон № 580-ФЗ);</w:t>
            </w:r>
          </w:p>
          <w:p w14:paraId="1BA845C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расширен состав аналитических отчетов во ФГИС Такси;</w:t>
            </w:r>
          </w:p>
          <w:p w14:paraId="2189CFA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согласована и запроектирована совместно с НССО разработка расширенного атрибутивного состава сведений СМЭВ3 для ОСГОП;</w:t>
            </w:r>
          </w:p>
          <w:p w14:paraId="3EEF931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проведена приемка работ по Сервису № 82 в части обновления федеральной государственной </w:t>
            </w:r>
            <w:r w:rsidRPr="00E471B7">
              <w:rPr>
                <w:rFonts w:ascii="Times New Roman" w:hAnsi="Times New Roman"/>
                <w:sz w:val="24"/>
              </w:rPr>
              <w:lastRenderedPageBreak/>
              <w:t>информационной системы «Единая система предоставления государственных и муниципальных услуг (сервисов)» (далее – ФГИС ПГС) на единой цифровой платформе Российской Федерации «</w:t>
            </w:r>
            <w:proofErr w:type="spellStart"/>
            <w:r w:rsidRPr="00E471B7">
              <w:rPr>
                <w:rFonts w:ascii="Times New Roman" w:hAnsi="Times New Roman"/>
                <w:sz w:val="24"/>
              </w:rPr>
              <w:t>ГосТех</w:t>
            </w:r>
            <w:proofErr w:type="spellEnd"/>
            <w:r w:rsidRPr="00E471B7">
              <w:rPr>
                <w:rFonts w:ascii="Times New Roman" w:hAnsi="Times New Roman"/>
                <w:sz w:val="24"/>
              </w:rPr>
              <w:t>» (далее – ЕЦП «</w:t>
            </w:r>
            <w:proofErr w:type="spellStart"/>
            <w:r w:rsidRPr="00E471B7">
              <w:rPr>
                <w:rFonts w:ascii="Times New Roman" w:hAnsi="Times New Roman"/>
                <w:sz w:val="24"/>
              </w:rPr>
              <w:t>ГосТех</w:t>
            </w:r>
            <w:proofErr w:type="spellEnd"/>
            <w:r w:rsidRPr="00E471B7">
              <w:rPr>
                <w:rFonts w:ascii="Times New Roman" w:hAnsi="Times New Roman"/>
                <w:sz w:val="24"/>
              </w:rPr>
              <w:t>»). В рамках данной работы улучшены пользовательские сценарии на Едином портале государственных и муниципальных услуг (функций), добавлена возможность указания множественности записей о транспортных средствах при добавлении их к перевозчику, обновлены формы выписок, скорректировано описание услуг для заявителей, улучшен функционал ФГИС ПГС для сотрудников уполномоченных органов субъектов Российской Федерации;</w:t>
            </w:r>
          </w:p>
          <w:p w14:paraId="07EA519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размещены функциональные компоненты ФГИС Такси на ЕЦП «</w:t>
            </w:r>
            <w:proofErr w:type="spellStart"/>
            <w:r w:rsidRPr="00E471B7">
              <w:rPr>
                <w:rFonts w:ascii="Times New Roman" w:hAnsi="Times New Roman"/>
                <w:sz w:val="24"/>
              </w:rPr>
              <w:t>ГосТех</w:t>
            </w:r>
            <w:proofErr w:type="spellEnd"/>
            <w:r w:rsidRPr="00E471B7">
              <w:rPr>
                <w:rFonts w:ascii="Times New Roman" w:hAnsi="Times New Roman"/>
                <w:sz w:val="24"/>
              </w:rPr>
              <w:t>» на стендах ПСИ и PROD без сведений региональных реестров, за исключением тестовых записей;</w:t>
            </w:r>
          </w:p>
          <w:p w14:paraId="4347DF5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осуществлен перенос архива записей реестров                                      в действующую часть реестров;</w:t>
            </w:r>
          </w:p>
          <w:p w14:paraId="3750319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осуществлено изменение способа подачи обращения пользователей ФГИС Такси в техническую поддержку через интеграцию с системой обработки заявок пользователей;</w:t>
            </w:r>
          </w:p>
          <w:p w14:paraId="1A8B936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введена в эксплуатацию витрина данных Национальной системы управления данными ФГИС Такси;</w:t>
            </w:r>
          </w:p>
          <w:p w14:paraId="77A186B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проведена приемка работ по сопровождению                                      ФГИС Такси (1 этап);</w:t>
            </w:r>
          </w:p>
          <w:p w14:paraId="0ABA073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проведена приемка работ по сопровождению                                          ФГИС Такси (2 этап).</w:t>
            </w:r>
          </w:p>
          <w:p w14:paraId="1DB31EF3"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состоянию на 31 декабря 2024 г.:</w:t>
            </w:r>
          </w:p>
          <w:p w14:paraId="7BB70792"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реестр перевозчиков легковым такси содержит                                144 554 записи перевозчиков;</w:t>
            </w:r>
          </w:p>
          <w:p w14:paraId="37AA6E3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реестр легковых такси содержит 691 050 записей;</w:t>
            </w:r>
          </w:p>
          <w:p w14:paraId="205214E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реестр служб заказа легковых такси содержит                                       1 320 записей.</w:t>
            </w:r>
          </w:p>
        </w:tc>
      </w:tr>
      <w:tr w:rsidR="00A3121A" w:rsidRPr="00E471B7" w14:paraId="2D7CD727" w14:textId="77777777" w:rsidTr="00E471B7">
        <w:tc>
          <w:tcPr>
            <w:tcW w:w="2547" w:type="dxa"/>
            <w:vMerge/>
            <w:shd w:val="clear" w:color="auto" w:fill="auto"/>
          </w:tcPr>
          <w:p w14:paraId="743257F9" w14:textId="77777777" w:rsidR="00A3121A" w:rsidRPr="00E471B7" w:rsidRDefault="00A3121A" w:rsidP="00E471B7">
            <w:pPr>
              <w:spacing w:after="0" w:line="240" w:lineRule="auto"/>
            </w:pPr>
          </w:p>
        </w:tc>
        <w:tc>
          <w:tcPr>
            <w:tcW w:w="6520" w:type="dxa"/>
            <w:shd w:val="clear" w:color="auto" w:fill="auto"/>
          </w:tcPr>
          <w:p w14:paraId="4A65CF1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Проведение эксперимента по автоматизации процесса управления льготными и субсидированными пассажирскими перевозками на воздушном транспорте</w:t>
            </w:r>
          </w:p>
        </w:tc>
        <w:tc>
          <w:tcPr>
            <w:tcW w:w="5954" w:type="dxa"/>
            <w:shd w:val="clear" w:color="auto" w:fill="auto"/>
          </w:tcPr>
          <w:p w14:paraId="3EC7557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соответствии с постановлением Правительства Российской Федерации от 13.12.2024 № 1776                                        на территории Российской Федерации с 1 января                                      по 1 июля 2025 года проводится эксперимент                                        по автоматизации процесса управления льготными                              и субсидированными пассажирскими перевозками                               на воздушном транспорте. </w:t>
            </w:r>
          </w:p>
          <w:p w14:paraId="002780F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эксперименте участвуют ПАО «Аэрофлот»,                                          ОАО «Авиакомпания «Уральские авиалинии»,                                АО «Авиакомпания «Сибирь», АО «Авиакомпания «Якутия».</w:t>
            </w:r>
          </w:p>
          <w:p w14:paraId="068B546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рамках эксперимента организовано информационное взаимодействие АИС УЛСП с витринами данных Рособрнадзора (по льготной категории – студент Калининградской области) и СФР (по льготной категории – член многодетной семьи) посредством СМЭВ с целью обеспечения цифрового подтверждения права пассажира льготной категории на покупку авиабилета по специальному тарифу. </w:t>
            </w:r>
          </w:p>
          <w:p w14:paraId="2A32CB7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Ожидается проведение тестирования механизма цифрового подтверждения права пассажира на покупку авиабилета по специальному тарифу совместно                                    с организациями воздушного транспорта по завершении ими доработок информационных систем, а также после организации информационного обмена АИС УЛСП                           с витринами данных СФР (по льготной категории – инвалид) и ФНС России (по льготным категориям – молодежь, пенсионер, жители ДФО и Калининградской области, а также по подтверждению личности пассажира). </w:t>
            </w:r>
          </w:p>
          <w:p w14:paraId="79B5663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Старт эксперимента с цифровым подтверждением </w:t>
            </w:r>
            <w:r w:rsidRPr="00E471B7">
              <w:rPr>
                <w:rFonts w:ascii="Times New Roman" w:hAnsi="Times New Roman"/>
                <w:sz w:val="24"/>
              </w:rPr>
              <w:lastRenderedPageBreak/>
              <w:t xml:space="preserve">права пассажира на приобретение авиабилета                                                  по специальному тарифу – 01.04.2025. </w:t>
            </w:r>
          </w:p>
          <w:p w14:paraId="3F1F43E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Рассматривается возможность продления сроков реализации эксперимента до конца 2026 года. Департаментом цифрового развития подготовлена пояснительная записка и проект постановления Правительства Российской Федерации о внесении изменений в действующий НПА.</w:t>
            </w:r>
          </w:p>
        </w:tc>
      </w:tr>
      <w:tr w:rsidR="00A3121A" w:rsidRPr="00E471B7" w14:paraId="1766A017" w14:textId="77777777" w:rsidTr="00E471B7">
        <w:tc>
          <w:tcPr>
            <w:tcW w:w="2547" w:type="dxa"/>
            <w:vMerge/>
            <w:shd w:val="clear" w:color="auto" w:fill="auto"/>
          </w:tcPr>
          <w:p w14:paraId="2956ABAA" w14:textId="77777777" w:rsidR="00A3121A" w:rsidRPr="00E471B7" w:rsidRDefault="00A3121A" w:rsidP="00E471B7">
            <w:pPr>
              <w:spacing w:after="0" w:line="240" w:lineRule="auto"/>
            </w:pPr>
          </w:p>
        </w:tc>
        <w:tc>
          <w:tcPr>
            <w:tcW w:w="6520" w:type="dxa"/>
            <w:shd w:val="clear" w:color="auto" w:fill="auto"/>
          </w:tcPr>
          <w:p w14:paraId="7D0470F2"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Обеспечение мероприятий по созданию 3 государственных информационных систем (ГИС):</w:t>
            </w:r>
          </w:p>
          <w:p w14:paraId="2E6DEC1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ГИС «Транспортно-экономический баланс»;</w:t>
            </w:r>
          </w:p>
          <w:p w14:paraId="4A07626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ГИС «Национальная цифровая транспортно-логистическая платформа»;</w:t>
            </w:r>
          </w:p>
          <w:p w14:paraId="18571C2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ГИС «Российский транспорт»</w:t>
            </w:r>
          </w:p>
        </w:tc>
        <w:tc>
          <w:tcPr>
            <w:tcW w:w="5954" w:type="dxa"/>
            <w:shd w:val="clear" w:color="auto" w:fill="auto"/>
          </w:tcPr>
          <w:p w14:paraId="60DEEA7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1. ГИС «Транспортно-экономический баланс» (далее – ГИС ТЭБ)</w:t>
            </w:r>
          </w:p>
          <w:p w14:paraId="62D6A8B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Минтрансом России издан приказ от 04.07.2024 № 233                              о создании ГИС ТЭБ. </w:t>
            </w:r>
          </w:p>
          <w:p w14:paraId="601305C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Разработан план мероприятий по созданию ГИС ТЭБ. План мероприятий согласован </w:t>
            </w:r>
            <w:proofErr w:type="spellStart"/>
            <w:r w:rsidRPr="00E471B7">
              <w:rPr>
                <w:rFonts w:ascii="Times New Roman" w:hAnsi="Times New Roman"/>
                <w:sz w:val="24"/>
              </w:rPr>
              <w:t>Минцифры</w:t>
            </w:r>
            <w:proofErr w:type="spellEnd"/>
            <w:r w:rsidRPr="00E471B7">
              <w:rPr>
                <w:rFonts w:ascii="Times New Roman" w:hAnsi="Times New Roman"/>
                <w:sz w:val="24"/>
              </w:rPr>
              <w:t xml:space="preserve"> России                               и Минэкономразвития России, находится                                           на согласовании в Минфине России.</w:t>
            </w:r>
          </w:p>
          <w:p w14:paraId="54D1EEA6"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Разработана Концепция создания ГИС ТЭБ, включающая описание целей и задач, функциональных возможностей, план реализации, а также оценку необходимых финансовых затрат. Концепция согласована </w:t>
            </w:r>
            <w:proofErr w:type="spellStart"/>
            <w:r w:rsidRPr="00E471B7">
              <w:rPr>
                <w:rFonts w:ascii="Times New Roman" w:hAnsi="Times New Roman"/>
                <w:sz w:val="24"/>
              </w:rPr>
              <w:t>Минцифры</w:t>
            </w:r>
            <w:proofErr w:type="spellEnd"/>
            <w:r w:rsidRPr="00E471B7">
              <w:rPr>
                <w:rFonts w:ascii="Times New Roman" w:hAnsi="Times New Roman"/>
                <w:sz w:val="24"/>
              </w:rPr>
              <w:t xml:space="preserve"> России и Минэкономразвития России. Проект подготавливается ко внесению                                       в Правительство Российской Федерации.</w:t>
            </w:r>
          </w:p>
          <w:p w14:paraId="14BD2F1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целях создания и эксплуатации ГИС ТЭБ предусмотрено формирование нормативно-правовой базы, включающей разработку и внесение изменений                         в федеральное законодательство, наделяющих Минтранс России соответствующими полномочиями                        в срок до 30.05.2025. Проект изменений будет разработан во взаимодействии с профильным комитетом Государственной Думы Российской Федерации по транспорту и развитию транспортной инфраструктуры.</w:t>
            </w:r>
          </w:p>
          <w:p w14:paraId="38C48EE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2. ГИС «Национальная цифровая транспортно-</w:t>
            </w:r>
            <w:r w:rsidRPr="00E471B7">
              <w:rPr>
                <w:rFonts w:ascii="Times New Roman" w:hAnsi="Times New Roman"/>
                <w:sz w:val="24"/>
              </w:rPr>
              <w:lastRenderedPageBreak/>
              <w:t>логистическая платформа» (далее – НЦТЛП)</w:t>
            </w:r>
          </w:p>
          <w:p w14:paraId="67ABE07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Принято постановление Правительства Российской Федерации от 03.07.2024 № 908 «О проведении                                   на территории Российской Федерации эксперимента                       по созданию, апробации и внедрению информационной системы «Национальная цифровая транспортно-логистическая платформа» для оформления перевозок грузов». Эксперимент проводится в период с 01.08.2024 по 01.06.2025.</w:t>
            </w:r>
          </w:p>
          <w:p w14:paraId="47CEB17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Разработаны и пройдены 11 экспериментальных маршрутов и обеспечена организация информационного обмена между участниками эксперимента. После проведения анализа результатов будут сформированы предложения по переходу                              на электронный документооборот (далее – ЭДО)                             на критических точках маршрута. А также по переходу на ЭДО при обмене данными с другими государственным информационными системами. Прорабатываются предложения для внесения изменений в отдельные нормативные правовые акты.</w:t>
            </w:r>
          </w:p>
          <w:p w14:paraId="5F7BB8B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Готовится ко второму чтению в Государственной Думе Федерального Собрания Российской Федерации законопроект № 647526-8 о порядке допуска                                         к осуществлению перевозок грузов автомобильным транспортом в Российской Федерации и о внесении изменений в отдельные законодательные акты Российской Федерации, предусматривающий создание цифрового реестра грузовых автомобильных перевозчиков как одного из сервисов.</w:t>
            </w:r>
          </w:p>
          <w:p w14:paraId="286B0A92"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3. ГИС «Российский транспорт» (далее – ГИС РТ)</w:t>
            </w:r>
          </w:p>
          <w:p w14:paraId="2D8149B3"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Обосновывающие материалы на создание Цифровой платформы для мониторинга осуществления перевозок пассажиров (далее – Платформа) были рассмотрены                          и согласованы </w:t>
            </w:r>
            <w:proofErr w:type="spellStart"/>
            <w:r w:rsidRPr="00E471B7">
              <w:rPr>
                <w:rFonts w:ascii="Times New Roman" w:hAnsi="Times New Roman"/>
                <w:sz w:val="24"/>
              </w:rPr>
              <w:t>Минцифры</w:t>
            </w:r>
            <w:proofErr w:type="spellEnd"/>
            <w:r w:rsidRPr="00E471B7">
              <w:rPr>
                <w:rFonts w:ascii="Times New Roman" w:hAnsi="Times New Roman"/>
                <w:sz w:val="24"/>
              </w:rPr>
              <w:t xml:space="preserve"> России в составе концепции </w:t>
            </w:r>
            <w:r w:rsidRPr="00E471B7">
              <w:rPr>
                <w:rFonts w:ascii="Times New Roman" w:hAnsi="Times New Roman"/>
                <w:sz w:val="24"/>
              </w:rPr>
              <w:lastRenderedPageBreak/>
              <w:t>и технико-экономического обоснования создания                            1-й очереди ГИС «Российский транспорт» (Экспертное заключение от 07.03.2024 № АЗ-П8-20729)                                              и технического задания и технико-экономического обоснования развития ГАИС «ЭРА-ГЛОНАСС» в части модулей Федеральной навигационно-информационной системы (ФНИС) и Системы контроля пассажирских перевозок (СКПП) в 2024-2025 годах (Экспертное заключение от 07.10.2024 № П8-312168).</w:t>
            </w:r>
          </w:p>
          <w:p w14:paraId="53F5168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Предложенная Минтрансом России Концепция Платформы предполагает выполнение в 2025 году работ первой очереди создания ГИС РТ, которые затронут только перевозку пассажиров и багажа автомобильным транспортом и городским наземным электрическим транспортом, которая регулируется Федеральным законом № 220-ФЗ.</w:t>
            </w:r>
          </w:p>
          <w:p w14:paraId="7C6DB28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Минтрансом России подготовлены предложения в пакет поправок ко второму чтению проекта федерального закона № 751791-8 «О внесении изменений в отдельные законодательные акты Российской Федерации», включающий изменения в Федеральный закон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предусматривающие закрепление на законодательной основе правового статуса федеральной государственной информационной системы «Российский транспорт»</w:t>
            </w:r>
          </w:p>
        </w:tc>
      </w:tr>
      <w:tr w:rsidR="00A3121A" w:rsidRPr="00E471B7" w14:paraId="764CBF42" w14:textId="77777777" w:rsidTr="00E471B7">
        <w:tc>
          <w:tcPr>
            <w:tcW w:w="2547" w:type="dxa"/>
            <w:vMerge w:val="restart"/>
            <w:shd w:val="clear" w:color="auto" w:fill="auto"/>
          </w:tcPr>
          <w:p w14:paraId="57184AE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 xml:space="preserve">Эффективное обслуживание </w:t>
            </w:r>
            <w:r w:rsidRPr="00E471B7">
              <w:rPr>
                <w:rFonts w:ascii="Times New Roman" w:hAnsi="Times New Roman"/>
                <w:sz w:val="24"/>
              </w:rPr>
              <w:lastRenderedPageBreak/>
              <w:t>внешней торговли Российской Федерации, развитие экспорта транспортных услуг, развитие международного сотрудничества</w:t>
            </w:r>
          </w:p>
        </w:tc>
        <w:tc>
          <w:tcPr>
            <w:tcW w:w="6520" w:type="dxa"/>
            <w:shd w:val="clear" w:color="auto" w:fill="auto"/>
          </w:tcPr>
          <w:p w14:paraId="59FF454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 xml:space="preserve">Укрепление и расширение взаимодействия в сфере транспорта в рамках Евразийского экономического союза, </w:t>
            </w:r>
            <w:r w:rsidRPr="00E471B7">
              <w:rPr>
                <w:rFonts w:ascii="Times New Roman" w:hAnsi="Times New Roman"/>
                <w:sz w:val="24"/>
              </w:rPr>
              <w:lastRenderedPageBreak/>
              <w:t>Содружества Независимых Государств, Союзного государства</w:t>
            </w:r>
          </w:p>
        </w:tc>
        <w:tc>
          <w:tcPr>
            <w:tcW w:w="5954" w:type="dxa"/>
            <w:shd w:val="clear" w:color="auto" w:fill="auto"/>
          </w:tcPr>
          <w:p w14:paraId="3110C2A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 xml:space="preserve">Распоряжением Евразийского межправительственного совета от 01.10.2024 № 15 утвержден План </w:t>
            </w:r>
            <w:r w:rsidRPr="00E471B7">
              <w:rPr>
                <w:rFonts w:ascii="Times New Roman" w:hAnsi="Times New Roman"/>
                <w:sz w:val="24"/>
              </w:rPr>
              <w:lastRenderedPageBreak/>
              <w:t>мероприятий («дорожная карта») по реализации Основных направлений и этапов реализации скоординированной (согласованной) транспортной политики государств – членов Евразийского экономического союза                                      на 2024‒2026 годы. «Дорожная карта» включает мероприятия по развитию транспортных коридоров, внедрению электронного документооборота, выработке предложений по организации контейнерных перевозок и обмену информацией о загруженности железнодорожной инфраструктуры, повышению эффективности оценки качества транспортных услуг.</w:t>
            </w:r>
          </w:p>
          <w:p w14:paraId="6B094E8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13 декабря 2024 г. на заседании Евразийского межправительственного совета в г. Москве подписано Соглашения о допустимых массах, осевых нагрузках                       и габаритах транспортных средств при движении                                     по автомобильным дорогам государств – членов Евразийского экономического союза, включенным                            в евразийские транспортные коридоры. Соглашение устраняет одно из ограничений, включенное                                        в согласованный государствами – членами Реестр препятствий на внутреннем рынке Союза.</w:t>
            </w:r>
          </w:p>
          <w:p w14:paraId="5F1739A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Распоряжением Евразийского межправительственного совета от 01.10.2024 № 16 определены направления                              по гармонизации законодательства государств-членов ЕАЭС в области гражданской авиации.</w:t>
            </w:r>
          </w:p>
          <w:p w14:paraId="190CCCE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Продолжена реализация плана первоочередных мероприятий по цифровизации грузовых железнодорожных перевозок в интересах развития торгово-экономического сотрудничества между Евразийским экономическим союзом и его государствами-членами, с одной стороны, и Китайской Народной Республикой, с другой стороны, утвержденного распоряжением Евразийского </w:t>
            </w:r>
            <w:r w:rsidRPr="00E471B7">
              <w:rPr>
                <w:rFonts w:ascii="Times New Roman" w:hAnsi="Times New Roman"/>
                <w:sz w:val="24"/>
              </w:rPr>
              <w:lastRenderedPageBreak/>
              <w:t>межправительственного совета от 20.08.2021 № 17. посредством формирования нормативной базы между железнодорожными перевозчиками государств-членов ЕАЭС.</w:t>
            </w:r>
          </w:p>
          <w:p w14:paraId="1B1DD46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Проводится работа по формированию Комплексного плана развития евразийских транспортных коридоров, утвержденного распоряжением Коллегии ЕЭК                               от 05.12.2023 № 179. Обсуждаются целевые индикаторы, формы паспортов и требований                                                 к евразийским транспортным коридорам. </w:t>
            </w:r>
          </w:p>
          <w:p w14:paraId="626AFB8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Согласована Концепция по совершенствованию взаимодействия интеллектуальных транспортных систем государств – членов ЕАЭС, в рамках которой планируется решить задачи по формированию принципов информационного взаимодействия, а также разработки и принятия документов, направленных                               на обеспечение информационного взаимодействия.</w:t>
            </w:r>
          </w:p>
          <w:p w14:paraId="3D40C1D6"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Союзное государство (Россия – Беларусь)</w:t>
            </w:r>
          </w:p>
          <w:p w14:paraId="78590D6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соответствии со сроками, установленным Основными направлениями реализации положений Договора                                  о создании Союзного государства на 2024‒2026 годы, утвержденными Высшим Государственным Советом Союзного государства 29 января 2024 г., в 2024 году были отработаны мероприятия, направленные                                   на обеспечение функционирования объединенной транспортной системы Союзного государства.</w:t>
            </w:r>
          </w:p>
          <w:p w14:paraId="0B63058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области железнодорожного транспорта возобновлено пассажирское сообщение между Смоленской                                              и Витебской областями, а также Псковской и Витебской областями, с 1 ноября 2024 г. запущен дополнительный поезд «Ласточка» по маршруту Москва – Минск.</w:t>
            </w:r>
          </w:p>
          <w:p w14:paraId="70D7C403"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5 ноября 2024 г. Совет Министров Союзного </w:t>
            </w:r>
            <w:r w:rsidRPr="00E471B7">
              <w:rPr>
                <w:rFonts w:ascii="Times New Roman" w:hAnsi="Times New Roman"/>
                <w:sz w:val="24"/>
              </w:rPr>
              <w:lastRenderedPageBreak/>
              <w:t xml:space="preserve">государства принял резолюцию «О развитии пригородного железнодорожного сообщения между областями Республики Беларусь и субъектами Российской Федерации», предполагающую организацию и запуск совместной работы, направленной на развитие пригородного железнодорожного сообщения между двумя странами                        и разработку соответствующего нормативного правового акта Союзного государства. </w:t>
            </w:r>
          </w:p>
          <w:p w14:paraId="20879B3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27 декабря 2024 г. состоялось Первое заседание специально сформированной российско-белорусской Рабочей группы.</w:t>
            </w:r>
          </w:p>
          <w:p w14:paraId="0D5AEEE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Стороны продолжили активную работу по реализации мероприятий, предусмотренных Соглашением между ОАО «РЖД» и БЖД от 25 августа 2023 г.                                                 о сотрудничестве по модернизации / развитию участков инфраструктуры железнодорожного транспорта общего пользования для освоения перспективных объемов грузов, перевозимых в направлении Северо-Западного региона Российской Федерации.</w:t>
            </w:r>
          </w:p>
          <w:p w14:paraId="748B6D1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13 декабря 2024 г. в рамках встречи в присутствии Заместителя Председателя Правительства Российской Федерации Савельева В.Г. Министр транспорта Российской Федерации Старовойт Р.В. и Министр транспорта и коммуникаций Республики Беларусь </w:t>
            </w:r>
            <w:proofErr w:type="spellStart"/>
            <w:r w:rsidRPr="00E471B7">
              <w:rPr>
                <w:rFonts w:ascii="Times New Roman" w:hAnsi="Times New Roman"/>
                <w:sz w:val="24"/>
              </w:rPr>
              <w:t>Ляхнович</w:t>
            </w:r>
            <w:proofErr w:type="spellEnd"/>
            <w:r w:rsidRPr="00E471B7">
              <w:rPr>
                <w:rFonts w:ascii="Times New Roman" w:hAnsi="Times New Roman"/>
                <w:sz w:val="24"/>
              </w:rPr>
              <w:t xml:space="preserve"> А.А. подписали Протоколы заседаний Совместных Комиссий, предусматривающие закрепление предварительных итогов и планы работы на предстоящий период по вопросам перевозки нефтепродуктов и отдельных видов грузов. </w:t>
            </w:r>
          </w:p>
          <w:p w14:paraId="23E57B3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области воздушного транспорта продолжено взаимодействие по наращиванию авиационного сообщения. Увеличена частота (или начаты полеты) </w:t>
            </w:r>
            <w:r w:rsidRPr="00E471B7">
              <w:rPr>
                <w:rFonts w:ascii="Times New Roman" w:hAnsi="Times New Roman"/>
                <w:sz w:val="24"/>
              </w:rPr>
              <w:lastRenderedPageBreak/>
              <w:t>российскими авиаперевозчиками в Минск из Самары, Ульяновска, Уфы, Челябинска, Минеральных вод; белорусским перевозчиком из Минска в Махачкалу, Мурманск, из Гомеля в Москву и Санкт-Петербург,                          из Бреста в Москву.</w:t>
            </w:r>
          </w:p>
          <w:p w14:paraId="35B43E0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области дорожной деятельности 13 декабря 2024 г. Министр транспорта Российской Федерации                            Старовойт Р.В. и Министр транспорта и коммуникаций Республики Беларусь </w:t>
            </w:r>
            <w:proofErr w:type="spellStart"/>
            <w:r w:rsidRPr="00E471B7">
              <w:rPr>
                <w:rFonts w:ascii="Times New Roman" w:hAnsi="Times New Roman"/>
                <w:sz w:val="24"/>
              </w:rPr>
              <w:t>Ляхнович</w:t>
            </w:r>
            <w:proofErr w:type="spellEnd"/>
            <w:r w:rsidRPr="00E471B7">
              <w:rPr>
                <w:rFonts w:ascii="Times New Roman" w:hAnsi="Times New Roman"/>
                <w:sz w:val="24"/>
              </w:rPr>
              <w:t xml:space="preserve"> А.А. утвердили План мероприятий по совершенствованию автомобильных дорог Союзного государства.</w:t>
            </w:r>
          </w:p>
          <w:p w14:paraId="5EBB641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области цифрового развития 6 декабря 2024 г. Высший Государственный Совет Союзного государства принял Декрет «Об отдельных мерах                                                          по противодействию незаконному импорту товаров                        на территорию Союзного государства», предусматривающий применение отдельных мер                         по противодействию незаконному импорту товаров                           на территорию Союзного государства. </w:t>
            </w:r>
          </w:p>
          <w:p w14:paraId="55FC656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области транспортного надзора Ространснадзором                        и Транспортной инспекцией Минтранса Беларуси была продолжена реализация интеграционных мероприятий                             в сфере транспортного контроля (надзора).</w:t>
            </w:r>
          </w:p>
          <w:p w14:paraId="4ECB1B73"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19 ноября 2024 г. Минтранс России, Минтранс Беларуси, Ространснадзор и Транспортная инспекция Минтранса Беларуси утвердили Порядок информирования об угрозах совершения актов незаконного вмешательства в деятельность объектов транспортной инфраструктуры России и Беларуси.</w:t>
            </w:r>
          </w:p>
          <w:p w14:paraId="60E8EE5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Содружество Независимых Государств</w:t>
            </w:r>
          </w:p>
          <w:p w14:paraId="630D0242"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2024 году с учетом председательства Российской Федерации в СНГ была продолжена реализация мероприятий в области транспорта, предусмотренных Планом по реализации Стратегии экономического </w:t>
            </w:r>
            <w:r w:rsidRPr="00E471B7">
              <w:rPr>
                <w:rFonts w:ascii="Times New Roman" w:hAnsi="Times New Roman"/>
                <w:sz w:val="24"/>
              </w:rPr>
              <w:lastRenderedPageBreak/>
              <w:t>развития СНГ на период до 2030 года, а также Приоритетных направлений сотрудничества                     государств – участников СНГ в сфере транспорта                                 на период до 2030 года.</w:t>
            </w:r>
          </w:p>
          <w:p w14:paraId="051C78B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Проведен широкий круг совместных мероприятий, направленных на увеличение объемов грузо-                                      и пассажироперевозок, координацию действий                                  по развитию инновационных технологий, модернизацию существующей транспортной инфраструктуры, совершенствованию транспортной безопасности и организации перевозок всеми видами транспорта, а также межрегионального                                                             и приграничного сотрудничества. </w:t>
            </w:r>
          </w:p>
          <w:p w14:paraId="304FDD0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Активно развиваются международные коммуникации между вузами стран СНГ в образовательной и научно-исследовательской областях. Создана информационная платформа, позволяющая аккумулировать информацию научных организаций и образовательных организаций СНГ по направлениям компетенций, организации академической мобильности, календарю научных                                 и студенческих мероприятий, проектной деятельности, соревнованиях и других научных событиях.</w:t>
            </w:r>
          </w:p>
          <w:p w14:paraId="02DFE3A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Особое внимание было уделено развитию Координационного транспортного совещания государств – участников СНГ (КТС СНГ) как органа отраслевого сотрудничества в области транспорта. Проводится работа над актуализацией транспортной повестки КТС, реализацией стратегических документов и обеспечением продуктивного диалога площадки,                              а также по вступлению в состав ассоциированных членов и наблюдателей КТС СНГ стран, не входящих                           в Содружество.</w:t>
            </w:r>
          </w:p>
          <w:p w14:paraId="622D9D1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 xml:space="preserve">Проводится активная работа по развитию взаимодействия с региональными международными организациями, в том числе по линии БРИКС и ШОС. </w:t>
            </w:r>
          </w:p>
          <w:p w14:paraId="0AF14FC3"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Разработаны предложения в области транспорта для включения в проект Плана второго этапа                                              (2026 – 2030 годы) Стратегии экономического развития СНГ на период до 2030 года.</w:t>
            </w:r>
          </w:p>
          <w:p w14:paraId="668D975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Реализуется Перечень совместных мер реагирования                      на возникающие проблемы в государствах – участниках СНГ.</w:t>
            </w:r>
          </w:p>
          <w:p w14:paraId="60F505C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Проводится анализ поступающих претензий                                       о препятствиях во взаимной торговле государств СНГ, которые обсуждаются в рамках Рабочей группы высокого уровня.</w:t>
            </w:r>
          </w:p>
          <w:p w14:paraId="32EC981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2 февраля 2024 г. ОАО «РЖД», ГО БЖД                                                           и АО «НК «КТЖ» подписали трехсторонний Меморандум о приверженности гармонизированному развитию транспортно-логистического потенциала железнодорожного транспорта государств – членов ЕАЭС в рамках реализации совместного трехстороннего проекта АО «ОТЛК ЕРА».</w:t>
            </w:r>
          </w:p>
          <w:p w14:paraId="39926AB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23 апреля 2024 г. принята «дорожная карта»                                           по совместному развитию международного транспортного коридора «Беларусь – Россия – Казахстан – Узбекистан – Афганистан – Пакистан» (МТК «БРКУАП»).</w:t>
            </w:r>
          </w:p>
          <w:p w14:paraId="4113C9B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24 мая 2024 г. Совет глав правительств СНГ утвердил План действий по оптимизации инфраструктуры                                  и развитию международных транспортных коридоров, проходящих по территориям государств – участников СНГ, на период до 2030 года.</w:t>
            </w:r>
          </w:p>
          <w:p w14:paraId="2F2E3AE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19 июля 2024 г. транспортными ведомствами России, Казахстана, Туркменистана и Ирана подписана «дорожная карта» по развитию МТК «Север – Юг»                            </w:t>
            </w:r>
            <w:r w:rsidRPr="00E471B7">
              <w:rPr>
                <w:rFonts w:ascii="Times New Roman" w:hAnsi="Times New Roman"/>
                <w:sz w:val="24"/>
              </w:rPr>
              <w:lastRenderedPageBreak/>
              <w:t xml:space="preserve">на 2024 – 2025 годы, направленная на увеличение пропускной способности восточной ветки указанного коридора. </w:t>
            </w:r>
          </w:p>
          <w:p w14:paraId="1B96D6C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10 сентября 2024 г. в г. Минске (Республика Беларусь)                          в рамках пленарной дискуссии 14-й сессии отраслевых советов Координационного транспортного совещания государств – участников СНГ (КТС СНГ) руководители и представители транспортных ведомств и организаций подвели итоги проделанной работы заседаний отраслевых советов, состоявшихся накануне:</w:t>
            </w:r>
          </w:p>
          <w:p w14:paraId="04BAA43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Совет по образованию и науки;</w:t>
            </w:r>
          </w:p>
          <w:p w14:paraId="073A27C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Совет по безопасности на транспорте;</w:t>
            </w:r>
          </w:p>
          <w:p w14:paraId="5D158CD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Совет по международным транспортным коридорам СНГ;</w:t>
            </w:r>
          </w:p>
          <w:p w14:paraId="1EC8AB6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Совет по автомобильному и городскому пассажирскому транспорту.</w:t>
            </w:r>
          </w:p>
          <w:p w14:paraId="1364A16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10 октября 2024 г. в формате видео-конференц-связи состоялось заседание Совета по морскому                                                  и внутреннему водному транспорту КТС СНГ.</w:t>
            </w:r>
          </w:p>
          <w:p w14:paraId="1691BAF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период с 19 по 21 ноября в г. Москве в рамках                             XVIII Международного форума и выставки «Транспорт России» состоялся ряд ключевых мероприятий:</w:t>
            </w:r>
          </w:p>
          <w:p w14:paraId="6FBEBD4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Пленарная дискуссия на тему «Транспортное сотрудничество «СНГ плюс»: взаимосвязанность, устойчивость, эффективность». </w:t>
            </w:r>
          </w:p>
          <w:p w14:paraId="036FDF9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мероприятии приняли участие Председатель КТС СНГ – Министр транспорта Российской Федерации Старовойт Р.В., заместитель Генерального секретаря СНГ </w:t>
            </w:r>
            <w:proofErr w:type="spellStart"/>
            <w:r w:rsidRPr="00E471B7">
              <w:rPr>
                <w:rFonts w:ascii="Times New Roman" w:hAnsi="Times New Roman"/>
                <w:sz w:val="24"/>
              </w:rPr>
              <w:t>Нематов</w:t>
            </w:r>
            <w:proofErr w:type="spellEnd"/>
            <w:r w:rsidRPr="00E471B7">
              <w:rPr>
                <w:rFonts w:ascii="Times New Roman" w:hAnsi="Times New Roman"/>
                <w:sz w:val="24"/>
              </w:rPr>
              <w:t xml:space="preserve"> И.Т., Министр транспорта Республики Узбекистан Махкамов И.Р., Министр транспорта                                 и коммуникаций Киргизской Республики </w:t>
            </w:r>
            <w:proofErr w:type="spellStart"/>
            <w:r w:rsidRPr="00E471B7">
              <w:rPr>
                <w:rFonts w:ascii="Times New Roman" w:hAnsi="Times New Roman"/>
                <w:sz w:val="24"/>
              </w:rPr>
              <w:t>Сыргабаев</w:t>
            </w:r>
            <w:proofErr w:type="spellEnd"/>
            <w:r w:rsidRPr="00E471B7">
              <w:rPr>
                <w:rFonts w:ascii="Times New Roman" w:hAnsi="Times New Roman"/>
                <w:sz w:val="24"/>
              </w:rPr>
              <w:t xml:space="preserve"> А.Т., Министр транспорта Республики Таджикистан </w:t>
            </w:r>
            <w:proofErr w:type="spellStart"/>
            <w:r w:rsidRPr="00E471B7">
              <w:rPr>
                <w:rFonts w:ascii="Times New Roman" w:hAnsi="Times New Roman"/>
                <w:sz w:val="24"/>
              </w:rPr>
              <w:t>Иброхим</w:t>
            </w:r>
            <w:proofErr w:type="spellEnd"/>
            <w:r w:rsidRPr="00E471B7">
              <w:rPr>
                <w:rFonts w:ascii="Times New Roman" w:hAnsi="Times New Roman"/>
                <w:sz w:val="24"/>
              </w:rPr>
              <w:t xml:space="preserve"> А., Заместитель Министра территориального управления и инфраструктур Республики Армения </w:t>
            </w:r>
            <w:r w:rsidRPr="00E471B7">
              <w:rPr>
                <w:rFonts w:ascii="Times New Roman" w:hAnsi="Times New Roman"/>
                <w:sz w:val="24"/>
              </w:rPr>
              <w:lastRenderedPageBreak/>
              <w:t xml:space="preserve">Симонян А.О., Заместитель Министра транспорта                               и коммуникаций Республики Беларусь Дубина С.С., Вице-министр транспорта Республики Казахстан </w:t>
            </w:r>
            <w:proofErr w:type="spellStart"/>
            <w:r w:rsidRPr="00E471B7">
              <w:rPr>
                <w:rFonts w:ascii="Times New Roman" w:hAnsi="Times New Roman"/>
                <w:sz w:val="24"/>
              </w:rPr>
              <w:t>Ластаев</w:t>
            </w:r>
            <w:proofErr w:type="spellEnd"/>
            <w:r w:rsidRPr="00E471B7">
              <w:rPr>
                <w:rFonts w:ascii="Times New Roman" w:hAnsi="Times New Roman"/>
                <w:sz w:val="24"/>
              </w:rPr>
              <w:t xml:space="preserve"> Т.Т., заместитель Генерального директора Агентства транспорта и коммуникаций при Кабинете Министров Туркменистана </w:t>
            </w:r>
            <w:proofErr w:type="spellStart"/>
            <w:r w:rsidRPr="00E471B7">
              <w:rPr>
                <w:rFonts w:ascii="Times New Roman" w:hAnsi="Times New Roman"/>
                <w:sz w:val="24"/>
              </w:rPr>
              <w:t>Худайбердиев</w:t>
            </w:r>
            <w:proofErr w:type="spellEnd"/>
            <w:r w:rsidRPr="00E471B7">
              <w:rPr>
                <w:rFonts w:ascii="Times New Roman" w:hAnsi="Times New Roman"/>
                <w:sz w:val="24"/>
              </w:rPr>
              <w:t xml:space="preserve"> А.Н. Модератором дискуссии выступил председатель Исполнительного комитета КТС СНГ Бессонов Г.И.;</w:t>
            </w:r>
          </w:p>
          <w:p w14:paraId="75E1E132"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44-е заседание КТС СНГ, в ходе которого был сделан акцент на необходимость «перезапуска» организации, необходимости выхода на практические результаты, усиление работы с транспортным и логистическим бизнесом и наукой;</w:t>
            </w:r>
          </w:p>
          <w:p w14:paraId="75893B9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Международная конференция «Взаимодействие контрольных (надзорных) органов на транспорте                           в обеспечении безопасности перевозок                                                        по международным транспортным коридорам».</w:t>
            </w:r>
          </w:p>
          <w:p w14:paraId="2CBFF69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22 ноября 2024 г. в г. Москве транспортные надзорные органы России, Беларуси, Казахстана, Киргизии, Узбекистана подписали Меморандум                                                          о взаимопонимании между контрольно-надзорными органами на транспорте.</w:t>
            </w:r>
          </w:p>
          <w:p w14:paraId="5B638D2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12 декабря 2024 г. Совет глав правительств СНГ принял Меморандум о сотрудничестве государств – участников СНГ в области цифровой трансформации транспортного комплекса. Документ направлен                                на расширение взаимодействия в сфере цифровизации, совершенствование законодательства, а также повышение качества и безопасности транспортных услуг с учетом цифровой трансформации транспортного комплекса.</w:t>
            </w:r>
          </w:p>
          <w:p w14:paraId="152B78B3"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22.08.2024 подписан Протокол о внесении изменений                        в Соглашение между Правительством Российской Федерации и Правительством Китайской Народной </w:t>
            </w:r>
            <w:r w:rsidRPr="00E471B7">
              <w:rPr>
                <w:rFonts w:ascii="Times New Roman" w:hAnsi="Times New Roman"/>
                <w:sz w:val="24"/>
              </w:rPr>
              <w:lastRenderedPageBreak/>
              <w:t>Республики об облегчении поездок граждан                                                 от 22 марта 2013 г.</w:t>
            </w:r>
          </w:p>
          <w:p w14:paraId="3FC228D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Цель: внесение изменений позволит оформлять визы российским водителям во всех консульских учреждениях Китайской Народной Республики, расположенных на территории Российской Федерации (сейчас визы выдаются только в Екатеринбурге, Иркутске, Хабаровске и Владивостоке).  </w:t>
            </w:r>
          </w:p>
          <w:p w14:paraId="16A5BAB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Документы о ратификации внесены в Правительство Российской Федерации.</w:t>
            </w:r>
          </w:p>
          <w:p w14:paraId="6EF7D21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22.10.2024 подписан Протокол о внесении изменений                       в Соглашение между Правительством Российской Федерации и Правительством Киргизской Республики                           о международном автомобильном сообщении                                   от 16 апреля 2002 года.</w:t>
            </w:r>
          </w:p>
          <w:p w14:paraId="3442D81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Цель: актуализация соглашения о международном автомобильном сообщении с учетом участия двух государства в ЕАЭС, терминологии, а также требований о передаче сведений о пассажирах и персонале транспортных средств в информационные системы Киргизии и России.</w:t>
            </w:r>
          </w:p>
          <w:p w14:paraId="0369361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Документы о ратификации внесены в Правительство Российской Федерации.</w:t>
            </w:r>
          </w:p>
        </w:tc>
      </w:tr>
      <w:tr w:rsidR="00A3121A" w:rsidRPr="00E471B7" w14:paraId="08FC9F8C" w14:textId="77777777" w:rsidTr="00E471B7">
        <w:tc>
          <w:tcPr>
            <w:tcW w:w="2547" w:type="dxa"/>
            <w:vMerge/>
            <w:shd w:val="clear" w:color="auto" w:fill="auto"/>
          </w:tcPr>
          <w:p w14:paraId="79523BF0" w14:textId="77777777" w:rsidR="00A3121A" w:rsidRPr="00E471B7" w:rsidRDefault="00A3121A" w:rsidP="00E471B7">
            <w:pPr>
              <w:spacing w:after="0" w:line="240" w:lineRule="auto"/>
            </w:pPr>
          </w:p>
        </w:tc>
        <w:tc>
          <w:tcPr>
            <w:tcW w:w="6520" w:type="dxa"/>
            <w:shd w:val="clear" w:color="auto" w:fill="auto"/>
          </w:tcPr>
          <w:p w14:paraId="62D254D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Содействие реализации проектов и инициатив в области строительства и реконструкции транспортной инфраструктуры за рубежом, создание условий для наращивания экспортного и транзитного потенциала</w:t>
            </w:r>
          </w:p>
        </w:tc>
        <w:tc>
          <w:tcPr>
            <w:tcW w:w="5954" w:type="dxa"/>
            <w:shd w:val="clear" w:color="auto" w:fill="auto"/>
          </w:tcPr>
          <w:p w14:paraId="3A0E3A56"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Продолжается работа по реализации Соглашения между Правительством Российской Федерации                                                  и Правительством Исламской Республики Иран                                   о сотрудничестве по финансированию проектирования, строительства и поставок товаров и услуг для создания железной дороги «Решт – Астара» на территории Исламской Республики Иран для развития перевозок                                по международному транспортному коридору «Север – Юг». </w:t>
            </w:r>
          </w:p>
          <w:p w14:paraId="4EE0DAD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23 декабря 2024 г. состоялся визит в Тегеран заместителей Председателя Правительства Российской </w:t>
            </w:r>
            <w:r w:rsidRPr="00E471B7">
              <w:rPr>
                <w:rFonts w:ascii="Times New Roman" w:hAnsi="Times New Roman"/>
                <w:sz w:val="24"/>
              </w:rPr>
              <w:lastRenderedPageBreak/>
              <w:t xml:space="preserve">Федерации Савельева В.Г. и </w:t>
            </w:r>
            <w:proofErr w:type="spellStart"/>
            <w:r w:rsidRPr="00E471B7">
              <w:rPr>
                <w:rFonts w:ascii="Times New Roman" w:hAnsi="Times New Roman"/>
                <w:sz w:val="24"/>
              </w:rPr>
              <w:t>Оверчука</w:t>
            </w:r>
            <w:proofErr w:type="spellEnd"/>
            <w:r w:rsidRPr="00E471B7">
              <w:rPr>
                <w:rFonts w:ascii="Times New Roman" w:hAnsi="Times New Roman"/>
                <w:sz w:val="24"/>
              </w:rPr>
              <w:t xml:space="preserve"> А.Л..                                            По результатам переговоров достигнуты следующие результаты:</w:t>
            </w:r>
          </w:p>
          <w:p w14:paraId="2338760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1. Стороны подготовят проект Исполнительного контракта между уполномоченными организациями «Каспиан сервисез» и CDTIC к подписанию.</w:t>
            </w:r>
          </w:p>
          <w:p w14:paraId="48139632"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2. Иранская Сторона подготовит План-график выкупа земельных участков для строительства и их перехода                         в собственность Ирана.</w:t>
            </w:r>
          </w:p>
          <w:p w14:paraId="3275DED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3. Российская сторона и ее уполномоченная организация ООО «Каспиан Сервисез» предоставят иранской стороне План-график проведения инженерных изысканий, а иранская сторона оперативно утвердит такой План-график и выдаст необходимые разрешения для проведения таких инженерных изысканий на всем протяжении железнодорожной линии «Решт – Астара».</w:t>
            </w:r>
          </w:p>
          <w:p w14:paraId="6EF2E6C6"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На декабрь 2024 г. по восточному маршруту МТК «Север – Юг» отправлены 36 контейнерных поездов направлением в Иран и 19 контейнерных поездов направлением из Ирана.</w:t>
            </w:r>
          </w:p>
          <w:p w14:paraId="778C1FC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На конец 2024 года получено подтверждение                                      об отправке указанным маршрутом до 2 млн тонн грузов происхождения Республики Беларусь (протокол Совместной комиссии по исполнению МПС). </w:t>
            </w:r>
          </w:p>
          <w:p w14:paraId="55AB299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Дополнительно прорабатывается мультимодальный маршрут из Российской Федерации в Казахстан, (порт Актау, порт Курык – морской транспорт – железная дорога (от портов Ирана Каспиан, </w:t>
            </w:r>
            <w:proofErr w:type="spellStart"/>
            <w:r w:rsidRPr="00E471B7">
              <w:rPr>
                <w:rFonts w:ascii="Times New Roman" w:hAnsi="Times New Roman"/>
                <w:sz w:val="24"/>
              </w:rPr>
              <w:t>Амирабад</w:t>
            </w:r>
            <w:proofErr w:type="spellEnd"/>
            <w:r w:rsidRPr="00E471B7">
              <w:rPr>
                <w:rFonts w:ascii="Times New Roman" w:hAnsi="Times New Roman"/>
                <w:sz w:val="24"/>
              </w:rPr>
              <w:t>, Энзели).</w:t>
            </w:r>
          </w:p>
          <w:p w14:paraId="2268920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Ведется комплексная модернизация Центральной линии железной дороги Экономического коридора Россия – Монголия – Китай. Сторонами выполнена технико-экономическая оценка развития железнодорожной инфраструктуры на своей </w:t>
            </w:r>
            <w:r w:rsidRPr="00E471B7">
              <w:rPr>
                <w:rFonts w:ascii="Times New Roman" w:hAnsi="Times New Roman"/>
                <w:sz w:val="24"/>
              </w:rPr>
              <w:lastRenderedPageBreak/>
              <w:t xml:space="preserve">территории: российская сторона – участок Улан-Удэ – Наушки; монгольская сторона – участок Сухэ-Батор – </w:t>
            </w:r>
            <w:proofErr w:type="spellStart"/>
            <w:r w:rsidRPr="00E471B7">
              <w:rPr>
                <w:rFonts w:ascii="Times New Roman" w:hAnsi="Times New Roman"/>
                <w:sz w:val="24"/>
              </w:rPr>
              <w:t>Замын-Ууд</w:t>
            </w:r>
            <w:proofErr w:type="spellEnd"/>
            <w:r w:rsidRPr="00E471B7">
              <w:rPr>
                <w:rFonts w:ascii="Times New Roman" w:hAnsi="Times New Roman"/>
                <w:sz w:val="24"/>
              </w:rPr>
              <w:t xml:space="preserve">; китайская сторона – участок </w:t>
            </w:r>
            <w:proofErr w:type="spellStart"/>
            <w:r w:rsidRPr="00E471B7">
              <w:rPr>
                <w:rFonts w:ascii="Times New Roman" w:hAnsi="Times New Roman"/>
                <w:sz w:val="24"/>
              </w:rPr>
              <w:t>Эрлянь</w:t>
            </w:r>
            <w:proofErr w:type="spellEnd"/>
            <w:r w:rsidRPr="00E471B7">
              <w:rPr>
                <w:rFonts w:ascii="Times New Roman" w:hAnsi="Times New Roman"/>
                <w:sz w:val="24"/>
              </w:rPr>
              <w:t xml:space="preserve"> – </w:t>
            </w:r>
            <w:proofErr w:type="spellStart"/>
            <w:r w:rsidRPr="00E471B7">
              <w:rPr>
                <w:rFonts w:ascii="Times New Roman" w:hAnsi="Times New Roman"/>
                <w:sz w:val="24"/>
              </w:rPr>
              <w:t>Цзинин</w:t>
            </w:r>
            <w:proofErr w:type="spellEnd"/>
            <w:r w:rsidRPr="00E471B7">
              <w:rPr>
                <w:rFonts w:ascii="Times New Roman" w:hAnsi="Times New Roman"/>
                <w:sz w:val="24"/>
              </w:rPr>
              <w:t>. Согласно договоренности на 26-м заседании российско-монгольской МПК (20.12.2024) процедуры                                             по согласованию объединенного проекта ТЭО будут завершены в первом полугодии 2025 г. Разработка объединенного ТЭО позволит обеспечить увязку технологических и технических параметров развития железнодорожной инфраструктуры России, Монголии                                 и Китая.</w:t>
            </w:r>
          </w:p>
          <w:p w14:paraId="20B5F0A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ОАО «РЖД» реализует проект по модернизации                                     и реконструкции систем сигнализации, централизации             и блокировки, связи и телекоммуникаций с созданием Единого Диспетчерского центра по управлению движением поездов в Республике Сербии.</w:t>
            </w:r>
          </w:p>
          <w:p w14:paraId="7EDE0AA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Проект реализуется в рамках Межправительственного соглашения от 19 октября 2019 г. В феврале 2024 г.                              с Заказчиком подписаны акты приема/передачи рабочей документации и строительной площадки (</w:t>
            </w:r>
            <w:proofErr w:type="spellStart"/>
            <w:r w:rsidRPr="00E471B7">
              <w:rPr>
                <w:rFonts w:ascii="Times New Roman" w:hAnsi="Times New Roman"/>
                <w:sz w:val="24"/>
              </w:rPr>
              <w:t>Макиш</w:t>
            </w:r>
            <w:proofErr w:type="spellEnd"/>
            <w:r w:rsidRPr="00E471B7">
              <w:rPr>
                <w:rFonts w:ascii="Times New Roman" w:hAnsi="Times New Roman"/>
                <w:sz w:val="24"/>
              </w:rPr>
              <w:t>), обеспечен оперативный разворот работ по проекту.                          19 февраля 2024 г. является официальной датой начала работ по проекту ЕДЦ, что по независящим от сторон причинам случилось почти на год позже запланированных при подписании Контракта сроков. По результатам совместной проработки Минфин России письмом от 21 сентября 2024 г. передал                                    по дипканалам сербской стороне Проект Протокола                           о продлении действия соответствующего межправительственного соглашения.</w:t>
            </w:r>
          </w:p>
          <w:p w14:paraId="274BE6F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Кроме того, ОАО «РЖД» реализуется проект по аренде путеукладочного комплекса для выполнения работ                          по «Реконструкции и модернизации ж/д линии Ниш – </w:t>
            </w:r>
            <w:r w:rsidRPr="00E471B7">
              <w:rPr>
                <w:rFonts w:ascii="Times New Roman" w:hAnsi="Times New Roman"/>
                <w:sz w:val="24"/>
              </w:rPr>
              <w:lastRenderedPageBreak/>
              <w:t>Димитровград, участок Просек (</w:t>
            </w:r>
            <w:proofErr w:type="spellStart"/>
            <w:r w:rsidRPr="00E471B7">
              <w:rPr>
                <w:rFonts w:ascii="Times New Roman" w:hAnsi="Times New Roman"/>
                <w:sz w:val="24"/>
              </w:rPr>
              <w:t>Сичево</w:t>
            </w:r>
            <w:proofErr w:type="spellEnd"/>
            <w:r w:rsidRPr="00E471B7">
              <w:rPr>
                <w:rFonts w:ascii="Times New Roman" w:hAnsi="Times New Roman"/>
                <w:sz w:val="24"/>
              </w:rPr>
              <w:t>) – Димитровград» и оказание услуг технического содействия по контролю за надлежащим содержанием путевой строительной техники. 2 ноября 2023 г.                                         с ООО «АК ОПРЕМА» подписаны Договор аренды путевой техники и Договор оказания услуг технического содействия по проекту «Реконструкция и модернизация ж/д линии Ниш – Димитровград, участок Просек (</w:t>
            </w:r>
            <w:proofErr w:type="spellStart"/>
            <w:r w:rsidRPr="00E471B7">
              <w:rPr>
                <w:rFonts w:ascii="Times New Roman" w:hAnsi="Times New Roman"/>
                <w:sz w:val="24"/>
              </w:rPr>
              <w:t>Сичево</w:t>
            </w:r>
            <w:proofErr w:type="spellEnd"/>
            <w:r w:rsidRPr="00E471B7">
              <w:rPr>
                <w:rFonts w:ascii="Times New Roman" w:hAnsi="Times New Roman"/>
                <w:sz w:val="24"/>
              </w:rPr>
              <w:t>) – Димитровград» в части специализированных работ по верхнему строению пути в «оконном» режиме.</w:t>
            </w:r>
          </w:p>
          <w:p w14:paraId="25E9397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Максимальная стоимость аренды путеукладочного комплекса составляет 0,719 млн евро (без НДС). Срок аренды техники – с 10.11.2023 по 31.10.2024. </w:t>
            </w:r>
          </w:p>
          <w:p w14:paraId="7F4EAE52"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Максимальная стоимость оказания услуг технического содействия по контролю за надлежащим содержанием путевой строительной техники, арендованной Заказчиком, составляет 0,700 млн евро (без НДС). Оказание услуг технического содействия началось                                   с 10 ноября 2023 г.</w:t>
            </w:r>
          </w:p>
          <w:p w14:paraId="0882780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соответствии с подписанным дополнительным соглашением к договору арендованная путевая техника задействована также в проекте «Ниш – </w:t>
            </w:r>
            <w:proofErr w:type="spellStart"/>
            <w:r w:rsidRPr="00E471B7">
              <w:rPr>
                <w:rFonts w:ascii="Times New Roman" w:hAnsi="Times New Roman"/>
                <w:sz w:val="24"/>
              </w:rPr>
              <w:t>Брестовац</w:t>
            </w:r>
            <w:proofErr w:type="spellEnd"/>
            <w:r w:rsidRPr="00E471B7">
              <w:rPr>
                <w:rFonts w:ascii="Times New Roman" w:hAnsi="Times New Roman"/>
                <w:sz w:val="24"/>
              </w:rPr>
              <w:t>».                            30 октября 2024 г. подписано дополнительное соглашение о продлении срока аренды путеукладочного комплекса до 31 октября 2025 г. и повышении стоимости его аренды.</w:t>
            </w:r>
          </w:p>
          <w:p w14:paraId="104452B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10 октября 2024 г. на уровне министров транспорта России и Узбекистана подписан и на уровне заместителей глав правительств двух стран утвержден План практических действий по сотрудничеству                                 в транспортной сфере между Республикой Узбекистан                                  и Российской Федерацией на 2024 – 2026 годы.</w:t>
            </w:r>
          </w:p>
          <w:p w14:paraId="282698C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«На полях» Транспортной недели ‒ 2024                                                     </w:t>
            </w:r>
            <w:r w:rsidRPr="00E471B7">
              <w:rPr>
                <w:rFonts w:ascii="Times New Roman" w:hAnsi="Times New Roman"/>
                <w:sz w:val="24"/>
              </w:rPr>
              <w:lastRenderedPageBreak/>
              <w:t xml:space="preserve">18 ноября 2024 г. Министр транспорта Российской Федерации Старовойт Р.В. и Министр транспорта Республики Узбекистан Махкамов И.Р. подписали межведомственный Меморандум об организации сотрудничества по разработке технико-экономического обоснования (ТЭО) строительства Трансафганской железной дороги, предметом которого является взаимодействие сторон и координация работ                                        по разработке ТЭО и сравнению вариантов строительства по маршрутам «Мазари-Шариф – Герат – </w:t>
            </w:r>
            <w:proofErr w:type="spellStart"/>
            <w:r w:rsidRPr="00E471B7">
              <w:rPr>
                <w:rFonts w:ascii="Times New Roman" w:hAnsi="Times New Roman"/>
                <w:sz w:val="24"/>
              </w:rPr>
              <w:t>Диларам</w:t>
            </w:r>
            <w:proofErr w:type="spellEnd"/>
            <w:r w:rsidRPr="00E471B7">
              <w:rPr>
                <w:rFonts w:ascii="Times New Roman" w:hAnsi="Times New Roman"/>
                <w:sz w:val="24"/>
              </w:rPr>
              <w:t xml:space="preserve"> – Кандагар – </w:t>
            </w:r>
            <w:proofErr w:type="spellStart"/>
            <w:r w:rsidRPr="00E471B7">
              <w:rPr>
                <w:rFonts w:ascii="Times New Roman" w:hAnsi="Times New Roman"/>
                <w:sz w:val="24"/>
              </w:rPr>
              <w:t>Чаман</w:t>
            </w:r>
            <w:proofErr w:type="spellEnd"/>
            <w:r w:rsidRPr="00E471B7">
              <w:rPr>
                <w:rFonts w:ascii="Times New Roman" w:hAnsi="Times New Roman"/>
                <w:sz w:val="24"/>
              </w:rPr>
              <w:t xml:space="preserve">» и «Термез – </w:t>
            </w:r>
            <w:proofErr w:type="spellStart"/>
            <w:r w:rsidRPr="00E471B7">
              <w:rPr>
                <w:rFonts w:ascii="Times New Roman" w:hAnsi="Times New Roman"/>
                <w:sz w:val="24"/>
              </w:rPr>
              <w:t>Наибабад</w:t>
            </w:r>
            <w:proofErr w:type="spellEnd"/>
            <w:r w:rsidRPr="00E471B7">
              <w:rPr>
                <w:rFonts w:ascii="Times New Roman" w:hAnsi="Times New Roman"/>
                <w:sz w:val="24"/>
              </w:rPr>
              <w:t xml:space="preserve"> – Логар – </w:t>
            </w:r>
            <w:proofErr w:type="spellStart"/>
            <w:r w:rsidRPr="00E471B7">
              <w:rPr>
                <w:rFonts w:ascii="Times New Roman" w:hAnsi="Times New Roman"/>
                <w:sz w:val="24"/>
              </w:rPr>
              <w:t>Харлачи</w:t>
            </w:r>
            <w:proofErr w:type="spellEnd"/>
            <w:r w:rsidRPr="00E471B7">
              <w:rPr>
                <w:rFonts w:ascii="Times New Roman" w:hAnsi="Times New Roman"/>
                <w:sz w:val="24"/>
              </w:rPr>
              <w:t xml:space="preserve">». </w:t>
            </w:r>
          </w:p>
          <w:p w14:paraId="6BBF5FF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рамках официального визита Президента Российской Федерации Путина В.В. в Республику Казахстан                                     27 ноября 2024 г. Министр транспорта Российской Федерации Старовойт Р.В. и Министр транспорта Республики Казахстан Карабаев М.К. подписали:</w:t>
            </w:r>
          </w:p>
          <w:p w14:paraId="27D1222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Соглашение между Правительством Российской Федерации и Правительством Республики Казахстан                об организации взаимодействия в области развития железнодорожного транспорта и инфраструктуры, автомобильных дорог, а также автомобильных                                    и железнодорожных пунктов пропуска через государственную границу между Российской Федерацией и Республикой Казахстан;</w:t>
            </w:r>
          </w:p>
          <w:p w14:paraId="1D181E9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Соглашение между Правительством Российской Федерации и Правительством Республики Казахстан                        о порядке реконструкции, капитального ремонта, ремонта (текущего ремонта) и содержания автомобильного моста через реку Таловая между пунктами пропуска «</w:t>
            </w:r>
            <w:proofErr w:type="spellStart"/>
            <w:r w:rsidRPr="00E471B7">
              <w:rPr>
                <w:rFonts w:ascii="Times New Roman" w:hAnsi="Times New Roman"/>
                <w:sz w:val="24"/>
              </w:rPr>
              <w:t>Маштаково</w:t>
            </w:r>
            <w:proofErr w:type="spellEnd"/>
            <w:r w:rsidRPr="00E471B7">
              <w:rPr>
                <w:rFonts w:ascii="Times New Roman" w:hAnsi="Times New Roman"/>
                <w:sz w:val="24"/>
              </w:rPr>
              <w:t>» (Российская Федерация) и «Сырым» (Республика Казахстан) через российско-казахстанскую государственную границу                        и подходов к нему.</w:t>
            </w:r>
          </w:p>
          <w:p w14:paraId="415A5A53"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5 марта 2024 г. состоялось подписание Соглашения между Правительством Российской Федерации                                и Правительством Азербайджанской Республики                              о порядке эксплуатации и обслуживания автомобильного моста через реку Самур в районе пунктов пропуска «Яраг-Казмаляр» (Российская Федерация) – «Самур» (Азербайджанская Республика) через российско-азербайджанскую государственную границу и подходов к нему.</w:t>
            </w:r>
          </w:p>
          <w:p w14:paraId="4248095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19 июня 2024 г. в Пхеньяне в рамках визита Президента Российской Федерации Путина В.В. в Корейскую Народно-Демократическую Республику подписано Соглашение между Правительством Российской Федерации и Правительством Корейской Народно-Демократической Республики о строительстве автомобильного моста через реку Туманная в районе населенных пунктов Хасан Российской Федерации – Туманган Корейской Народно-Демократической Республики через российско-корейскую государственную границу и подходов к нему,                                        об установлении и строительстве многостороннего автомобильного пункта пропуска Хасан Российской Федерации – Туманган Корейской Народно-Демократической Республики.</w:t>
            </w:r>
          </w:p>
          <w:p w14:paraId="609AB9E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целях создания условий для наращивания экспортного и транзитного потенциала в сообщении                          с Китаем:</w:t>
            </w:r>
          </w:p>
          <w:p w14:paraId="2ADB8DD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21 августа 2024 г. в рамках встречи глав правительств России и Китая подписан Протокол о внесении изменений в Соглашение между Правительством Российской Федерации и Правительством Китайской Народной Республики об облегчении поездок граждан (от 22 марта 2013 г.), предусматривающий </w:t>
            </w:r>
            <w:r w:rsidRPr="00E471B7">
              <w:rPr>
                <w:rFonts w:ascii="Times New Roman" w:hAnsi="Times New Roman"/>
                <w:sz w:val="24"/>
              </w:rPr>
              <w:lastRenderedPageBreak/>
              <w:t>возможность оформления многократных виз водителям из различных регионов;</w:t>
            </w:r>
          </w:p>
          <w:p w14:paraId="43DD5BA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ходе встречи глав правительств России и Китая                              в Москве в августе 2024 г. подписан Меморандум                             о взаимопонимании между Министерством транспорта Российской Федерации и Министерством транспорта Китайской Народной Республики в области поиска                           и спасания на море.</w:t>
            </w:r>
          </w:p>
          <w:p w14:paraId="1E11FAC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Применяется динамический подход к регулированию времени работы пунктов пропуска в зависимости                                от их загруженности по согласованию с китайской стороной тестовый формат работы грузового направления, автомобильного пункта пропуска Забайкальск – Маньчжурия в круглосуточном режиме                      7 дней в неделю продлен на 6 месяцев (с 16.11.2024                             до 16.05.2025).</w:t>
            </w:r>
          </w:p>
          <w:p w14:paraId="32CD4C8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автомобильном пункте пропуска Кани-Курган – Хэйхэ завершены мероприятия по обустройству пассажирской составляющей и с 10.12.2024 запущено пассажирское сообщение</w:t>
            </w:r>
          </w:p>
        </w:tc>
      </w:tr>
      <w:tr w:rsidR="00A3121A" w:rsidRPr="00E471B7" w14:paraId="41C4037E" w14:textId="77777777" w:rsidTr="00E471B7">
        <w:tc>
          <w:tcPr>
            <w:tcW w:w="2547" w:type="dxa"/>
            <w:vMerge/>
            <w:shd w:val="clear" w:color="auto" w:fill="auto"/>
          </w:tcPr>
          <w:p w14:paraId="5E81778D" w14:textId="77777777" w:rsidR="00A3121A" w:rsidRPr="00E471B7" w:rsidRDefault="00A3121A" w:rsidP="00E471B7">
            <w:pPr>
              <w:spacing w:after="0" w:line="240" w:lineRule="auto"/>
            </w:pPr>
          </w:p>
        </w:tc>
        <w:tc>
          <w:tcPr>
            <w:tcW w:w="6520" w:type="dxa"/>
            <w:shd w:val="clear" w:color="auto" w:fill="auto"/>
          </w:tcPr>
          <w:p w14:paraId="27D4572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Обеспечение учета приоритетов транспортного комплекса Российской Федерации в повестке дня международных организаций и форумов</w:t>
            </w:r>
          </w:p>
        </w:tc>
        <w:tc>
          <w:tcPr>
            <w:tcW w:w="5954" w:type="dxa"/>
            <w:shd w:val="clear" w:color="auto" w:fill="auto"/>
          </w:tcPr>
          <w:p w14:paraId="18215C53"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20 февраля 2024 г. в Женеве состоялось выступление статс-секретаря — заместителя Министра Российской Федерации Зверева Д.С. в рамках сегмента высокого уровня 86-й сессии Комитета по внутреннему транспорту Европейской экономической комиссии ООН, посвященное действиям и достижениям России                           в части декарбонизации транспортной отрасли                                      (в соответствии со спецификой рассматриваемых вопросов доклад был посвящен автомобильному, железнодорожному и внутреннему водному транспорту).</w:t>
            </w:r>
          </w:p>
          <w:p w14:paraId="52DFA31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2024 году в рамках председательства Российской Федерации в объединении БРИКС Минтрансом России была проведена первая Встреча министров транспорта </w:t>
            </w:r>
            <w:r w:rsidRPr="00E471B7">
              <w:rPr>
                <w:rFonts w:ascii="Times New Roman" w:hAnsi="Times New Roman"/>
                <w:sz w:val="24"/>
              </w:rPr>
              <w:lastRenderedPageBreak/>
              <w:t>стран БРИКС, а также Встреча старших должностных лиц транспортных ведомств стран БРИКС                                            по подготовке министерской Встречи. Повестка мероприятия формировалась российской стороной.</w:t>
            </w:r>
          </w:p>
          <w:p w14:paraId="6881438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Участие 9 государств на высоком уровне подтвердило своевременность налаживания транспортного диалога                       в объединении. Принятая по итогам встречи Декларация министров транспорта стран БРИКС определила дальнейший вектор отраслевого взаимодействия                                  с партнерами по ряду направлений: развитие транспортной отрасли стран БРИКС; будущее транспортной отрасли в цифровой экономике (инновационные и цифровые решения); межрегиональные и глобальные транспортно-логистические маршруты как один из приоритетов развития отрасли для стран БРИКС. </w:t>
            </w:r>
          </w:p>
          <w:p w14:paraId="4208BAD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Отдельные положения Петербургской декларации, разработанной в соответствии с Концепцией председательства в объединении БРИКС в 2024 году, также нашли отражение в Казанской декларации лидеров, принятой по итогам XVI саммита БРИКС                               (22-24 октября 2024 г.).</w:t>
            </w:r>
          </w:p>
          <w:p w14:paraId="63F54676"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рамках принятого председательства Российской Федерации в Совете глав правительств государств-членов Шанхайской организации сотрудничества (ШОС) «на полях» Транспортной недели - 2024 было проведено четвертое заседание Совместной комиссии по созданию благоприятных условий для международных автомобильных перевозок государств-членов ШОС. </w:t>
            </w:r>
          </w:p>
          <w:p w14:paraId="539D141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На совместной конференции Расширенной </w:t>
            </w:r>
            <w:proofErr w:type="spellStart"/>
            <w:r w:rsidRPr="00E471B7">
              <w:rPr>
                <w:rFonts w:ascii="Times New Roman" w:hAnsi="Times New Roman"/>
                <w:sz w:val="24"/>
              </w:rPr>
              <w:t>туманганской</w:t>
            </w:r>
            <w:proofErr w:type="spellEnd"/>
            <w:r w:rsidRPr="00E471B7">
              <w:rPr>
                <w:rFonts w:ascii="Times New Roman" w:hAnsi="Times New Roman"/>
                <w:sz w:val="24"/>
              </w:rPr>
              <w:t xml:space="preserve"> инициативы (РТИ) и Международного Координационного совета по </w:t>
            </w:r>
            <w:proofErr w:type="spellStart"/>
            <w:r w:rsidRPr="00E471B7">
              <w:rPr>
                <w:rFonts w:ascii="Times New Roman" w:hAnsi="Times New Roman"/>
                <w:sz w:val="24"/>
              </w:rPr>
              <w:t>трансъевразийским</w:t>
            </w:r>
            <w:proofErr w:type="spellEnd"/>
            <w:r w:rsidRPr="00E471B7">
              <w:rPr>
                <w:rFonts w:ascii="Times New Roman" w:hAnsi="Times New Roman"/>
                <w:sz w:val="24"/>
              </w:rPr>
              <w:t xml:space="preserve"> перевозкам (КСТП) «Возможности роста транспортной </w:t>
            </w:r>
            <w:r w:rsidRPr="00E471B7">
              <w:rPr>
                <w:rFonts w:ascii="Times New Roman" w:hAnsi="Times New Roman"/>
                <w:sz w:val="24"/>
              </w:rPr>
              <w:lastRenderedPageBreak/>
              <w:t>логистики и цепочки поставок в Северо-Восточной Азии и за ее пределами», состоявшейся                                                        28 февраля 2024 г. в Москве, выступил представитель Минтранса России на тему развития и повышения эффективности использования международных транспортных коридоров, проходящих по территории Российской Федерации, в рамках развития логистических цепочек в направлении Азии.</w:t>
            </w:r>
          </w:p>
          <w:p w14:paraId="4C181CB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рамках проекта технического содействия Экономической и социальной комиссии ООН для Азии и Тихого океана (ЭСКАТО) «Использование новых технологий и цифровой трансформации в целях содействия развитию конкурентоспособных железнодорожных операций в Северной и Центральной Азии», который был реализован при финансовой                                и экспертной поддержке Российской Федерации,                                   21-22 мая 2024 г. в Москве состоялся «круглый стол», посвященный вопросам цифровизации железнодорожного транспорта в Азиатско-Тихоокеанском регионе. По итогам «круглого стола» принята Московская декларация с рекомендациями                            по ускорению цифровой трансформации железнодорожного транспорта в Азиатско-Тихоокеанском регионе. </w:t>
            </w:r>
          </w:p>
          <w:p w14:paraId="5413072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23 мая 2024 г. статс-секретарем ‒ заместителем Министра Российской Федерации Зверевым Д.С. участникам Международного транспортного форума (МТФ) представлены меры по декарбонизации транспорта, формированию национальной системы углеродного регулирования выбросов парниковых газов на транспорте в рамках исполнения международных обязательств России по Парижскому соглашению                                и Рамочной конвенции ООН, а также принята декларация о географическом </w:t>
            </w:r>
            <w:r w:rsidRPr="00E471B7">
              <w:rPr>
                <w:rFonts w:ascii="Times New Roman" w:hAnsi="Times New Roman"/>
                <w:sz w:val="24"/>
              </w:rPr>
              <w:lastRenderedPageBreak/>
              <w:t>расширении многосторонней квоты Европейской комиссии министров транспорта.</w:t>
            </w:r>
          </w:p>
          <w:p w14:paraId="7905449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ходе 54-го заседания Рабочей группы по транспорту форума «Азиатско-Тихоокеанское сотрудничество»                          (30 сентября ‒ 2 октября 2024 г., Сингапур) при участии представителей Минтранса России определены ключевые темы Рабочей группы на 2025 год ‒ «Повышение производительности и устойчивости интермодальных перевозок с помощью новых                                и передовых технологий», «Устойчивые, инклюзивные и защищенные работники в морской отрасли».</w:t>
            </w:r>
          </w:p>
          <w:p w14:paraId="5A26541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При поддержке Минтранса России АНО «ДМТК»                                  17 сентября 2024 г. в режиме видеоконференции организовала семинар Совещания по взаимодействию                       и мерам доверия в Азии (СВМДА) «Объединяя возможности: новые маршруты, надежные партнеры»                       с участием представителей 11 стран-членов СВМДА.                           В ходе семинара обсуждались такие темы, как роль международных транспортных коридоров Север – Юг                       и Восток – Запад в формировании новых логистических маршрутов для ускоренного экономического развития стран Евразии и глобального Юга; усиление транспортной и инфраструктурной составляющей                              в обеспечении мировой продовольственной безопасности; цифровизация транспортно-логистических процессов; развитие и укрепление кадрового потенциала транспортно-логистического комплекса стран СВМДА; формирование оптимальной транспортной сети и благоприятных условий для осуществления транзитных перевозок странами,                                 не имеющими выхода к морю. C презентациями выступили российские эксперты из АО «РЖД </w:t>
            </w:r>
            <w:r w:rsidRPr="00E471B7">
              <w:rPr>
                <w:rFonts w:ascii="Times New Roman" w:hAnsi="Times New Roman"/>
                <w:sz w:val="24"/>
              </w:rPr>
              <w:lastRenderedPageBreak/>
              <w:t>Логистика», ФГБУ «Агроэкспорт», ОАО «РЖД»                                    и АО «ОТЛК ЕРА».</w:t>
            </w:r>
          </w:p>
          <w:p w14:paraId="0B75B9F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16.09.2024‒19.09.2024 директор Департамента государственной политики в области автомобильного                        и городского пассажирского транспорта Семенов С.Ю. принял участие в техническом семинаре о порядке применения электронной процедуры (</w:t>
            </w:r>
            <w:proofErr w:type="spellStart"/>
            <w:r w:rsidRPr="00E471B7">
              <w:rPr>
                <w:rFonts w:ascii="Times New Roman" w:hAnsi="Times New Roman"/>
                <w:sz w:val="24"/>
              </w:rPr>
              <w:t>eTIR</w:t>
            </w:r>
            <w:proofErr w:type="spellEnd"/>
            <w:r w:rsidRPr="00E471B7">
              <w:rPr>
                <w:rFonts w:ascii="Times New Roman" w:hAnsi="Times New Roman"/>
                <w:sz w:val="24"/>
              </w:rPr>
              <w:t>) в рамках Таможенной конвенции о международной перевозке грузов с применением книжки МДП.</w:t>
            </w:r>
          </w:p>
          <w:p w14:paraId="3E6C4C5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Участие в техническом семинаре позволило ознакомиться с практикой применения электронных книжек МДП в иностранных государствах с целью последующего использования данного опыта после принятия решения о внедрении </w:t>
            </w:r>
            <w:proofErr w:type="spellStart"/>
            <w:r w:rsidRPr="00E471B7">
              <w:rPr>
                <w:rFonts w:ascii="Times New Roman" w:hAnsi="Times New Roman"/>
                <w:sz w:val="24"/>
              </w:rPr>
              <w:t>eTIR</w:t>
            </w:r>
            <w:proofErr w:type="spellEnd"/>
            <w:r w:rsidRPr="00E471B7">
              <w:rPr>
                <w:rFonts w:ascii="Times New Roman" w:hAnsi="Times New Roman"/>
                <w:sz w:val="24"/>
              </w:rPr>
              <w:t xml:space="preserve"> в Российской Федерации.</w:t>
            </w:r>
          </w:p>
          <w:p w14:paraId="5BB9790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Удалось добиться от иностранных партнеров проведения трехсторонней встречи экспертов России, Ирана и Азербайджана с участием представителей транспортных ведомств, таможенных органов, транспортной инспекции, министерств иностранных дел, транспортных компаний и ассоциаций перевозчиков (12-13 июня 2024 г., г. Дербент).</w:t>
            </w:r>
          </w:p>
          <w:p w14:paraId="7563D53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итогам достигнуты договоренности:</w:t>
            </w:r>
          </w:p>
          <w:p w14:paraId="11F734C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создать рабочую группу экспертов трех стран, предусмотреть регулярное проведение заседаний рабочей группы (периодичность и формат будут согласованы в рабочем порядке);</w:t>
            </w:r>
          </w:p>
          <w:p w14:paraId="53B0D776"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учитывая, что пункты пропуска на российско-азербайджанской границе могут принять намного больше транспортных средств, проработать возможные меры по увеличению пропускной способности пункта пропуска Астара-иранская, необходимость синхронизации пропускной способности пунктов пропуска на маршруте Иран‒Азербайджан‒Россия                            </w:t>
            </w:r>
            <w:r w:rsidRPr="00E471B7">
              <w:rPr>
                <w:rFonts w:ascii="Times New Roman" w:hAnsi="Times New Roman"/>
                <w:sz w:val="24"/>
              </w:rPr>
              <w:lastRenderedPageBreak/>
              <w:t>на МТК «Север‒Юг»;</w:t>
            </w:r>
          </w:p>
          <w:p w14:paraId="4246BEE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проработать комплекс мер по ускорению процедур таможенного оформления, возможности таможенного оформления без участия посредников и более широкое применение Конвенции МДП в качестве процедуры таможенного транзита;</w:t>
            </w:r>
          </w:p>
          <w:p w14:paraId="2F16997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создать равные и недискриминационные условия для перевозчиков всех государств, в том числе в части формирования очередности, приобретения топлива                            и других вопросов, связанных с пересечением границы и выполнением международных автомобильных перевозок в рамках МТК «Север-Юг».</w:t>
            </w:r>
          </w:p>
          <w:p w14:paraId="110ADD4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20 ноября 2024 г. проведено Заседание Совместной комиссии по созданию благоприятных условий для международных автомобильных перевозок государств-членов Шанхайской организации сотрудничества. Обсуждены вопросы:</w:t>
            </w:r>
          </w:p>
          <w:p w14:paraId="68D88FB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1. О выполнении договоренностей протокола третьего заседания Совместной комиссии по созданию благоприятных условий для международных автомобильных перевозок.</w:t>
            </w:r>
          </w:p>
          <w:p w14:paraId="570F2B6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2. О реализации Соглашения между правительствами государств-членов ШОС о создании благоприятных условий для международных автомобильных перевозок.</w:t>
            </w:r>
          </w:p>
          <w:p w14:paraId="7C014E9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3. Об автомобильных маршрутах, указанных                                            в Приложении № 1 к Соглашению ШОС (информация сторон, обмен мнениями).</w:t>
            </w:r>
          </w:p>
          <w:p w14:paraId="59318CF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4. О режимах работы пунктов пропуска, предусмотренных Приложением № 1 к Соглашению ШОС (информация сторон, обмен мнениями).</w:t>
            </w:r>
          </w:p>
          <w:p w14:paraId="5CFAA95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29 июля 2024 г. проведено заседание экспертов Совместной комиссии Межправительственного соглашения о международных автомобильных </w:t>
            </w:r>
            <w:r w:rsidRPr="00E471B7">
              <w:rPr>
                <w:rFonts w:ascii="Times New Roman" w:hAnsi="Times New Roman"/>
                <w:sz w:val="24"/>
              </w:rPr>
              <w:lastRenderedPageBreak/>
              <w:t>перевозках по сети Азиатских автомобильных дорог.</w:t>
            </w:r>
          </w:p>
          <w:p w14:paraId="173F49D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Обсуждены вопросы:</w:t>
            </w:r>
          </w:p>
          <w:p w14:paraId="7201ACA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1. Об осуществлении международных автомобильных перевозок по сети Азиатских автомобильных дорог                             в 2023 году и в первом полугодии 2024 года.</w:t>
            </w:r>
          </w:p>
          <w:p w14:paraId="4548744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2. Об использовании разрешений в 2024 году                                        и согласование количества разрешений на 2025 год.</w:t>
            </w:r>
          </w:p>
          <w:p w14:paraId="07A2A9A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3. Открытие пассажирских перевозок в рамках Межправительственного соглашения о международных автомобильных перевозках по сети Азиатских автомобильных дорог.</w:t>
            </w:r>
          </w:p>
          <w:p w14:paraId="06544DC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4. Об официальном открытии маршрута АН4 Новосибирск – Барнаул – Горно-Алтайск – Ташанта (Россия)/ </w:t>
            </w:r>
            <w:proofErr w:type="spellStart"/>
            <w:r w:rsidRPr="00E471B7">
              <w:rPr>
                <w:rFonts w:ascii="Times New Roman" w:hAnsi="Times New Roman"/>
                <w:sz w:val="24"/>
              </w:rPr>
              <w:t>Уланбайшинт</w:t>
            </w:r>
            <w:proofErr w:type="spellEnd"/>
            <w:r w:rsidRPr="00E471B7">
              <w:rPr>
                <w:rFonts w:ascii="Times New Roman" w:hAnsi="Times New Roman"/>
                <w:sz w:val="24"/>
              </w:rPr>
              <w:t xml:space="preserve"> (Монголия) – </w:t>
            </w:r>
            <w:proofErr w:type="spellStart"/>
            <w:r w:rsidRPr="00E471B7">
              <w:rPr>
                <w:rFonts w:ascii="Times New Roman" w:hAnsi="Times New Roman"/>
                <w:sz w:val="24"/>
              </w:rPr>
              <w:t>Кобдо</w:t>
            </w:r>
            <w:proofErr w:type="spellEnd"/>
            <w:r w:rsidRPr="00E471B7">
              <w:rPr>
                <w:rFonts w:ascii="Times New Roman" w:hAnsi="Times New Roman"/>
                <w:sz w:val="24"/>
              </w:rPr>
              <w:t xml:space="preserve"> – </w:t>
            </w:r>
            <w:proofErr w:type="spellStart"/>
            <w:r w:rsidRPr="00E471B7">
              <w:rPr>
                <w:rFonts w:ascii="Times New Roman" w:hAnsi="Times New Roman"/>
                <w:sz w:val="24"/>
              </w:rPr>
              <w:t>Ярантай</w:t>
            </w:r>
            <w:proofErr w:type="spellEnd"/>
            <w:r w:rsidRPr="00E471B7">
              <w:rPr>
                <w:rFonts w:ascii="Times New Roman" w:hAnsi="Times New Roman"/>
                <w:sz w:val="24"/>
              </w:rPr>
              <w:t xml:space="preserve"> (Монголия)/ </w:t>
            </w:r>
            <w:proofErr w:type="spellStart"/>
            <w:r w:rsidRPr="00E471B7">
              <w:rPr>
                <w:rFonts w:ascii="Times New Roman" w:hAnsi="Times New Roman"/>
                <w:sz w:val="24"/>
              </w:rPr>
              <w:t>Такешикан</w:t>
            </w:r>
            <w:proofErr w:type="spellEnd"/>
            <w:r w:rsidRPr="00E471B7">
              <w:rPr>
                <w:rFonts w:ascii="Times New Roman" w:hAnsi="Times New Roman"/>
                <w:sz w:val="24"/>
              </w:rPr>
              <w:t xml:space="preserve"> (Китай) – Урумчи, предусмотренного приложением № 1 к Соглашению.</w:t>
            </w:r>
          </w:p>
          <w:p w14:paraId="6B38B5C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5. Об облегчении процедур оформления виз для водителей.</w:t>
            </w:r>
          </w:p>
          <w:p w14:paraId="79A1FE4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6. О возможности присоединения к Соглашению Киргизской Республики.</w:t>
            </w:r>
          </w:p>
          <w:p w14:paraId="56A6224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7. О создании механизма регулярных рабочих встреч между местными транспортными органами России, Китая и Монголии.</w:t>
            </w:r>
          </w:p>
          <w:p w14:paraId="3E7E925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8. Согласование порядка использования разрешений, предусмотренных Соглашением.</w:t>
            </w:r>
          </w:p>
          <w:p w14:paraId="18C1713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9. О предложениях Сторон по созданию благоприятных условий для перевозок по маршрутам, предусмотренным Соглашением.</w:t>
            </w:r>
          </w:p>
          <w:p w14:paraId="50223C9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08.10.2024 – 10.10.2024 принято участие в 167-й сессии Рабочей группы по таможенным вопросам, связанным                        с транспортом (WP.30), и 84-й сессии Административного комитета Конвенции МДП (АС.2) Комитета по внутреннему транспорту Европейской экономической комиссии ООН (КВТ ЕЭК ООН).</w:t>
            </w:r>
          </w:p>
          <w:p w14:paraId="4C7BBB0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 xml:space="preserve">Проведено согласование позиций в отношении Стратегии и плана действий применения Конвенции МДП, финансирования рабочих органов Конвенции МДП и внедрения технологии </w:t>
            </w:r>
            <w:proofErr w:type="spellStart"/>
            <w:r w:rsidRPr="00E471B7">
              <w:rPr>
                <w:rFonts w:ascii="Times New Roman" w:hAnsi="Times New Roman"/>
                <w:sz w:val="24"/>
              </w:rPr>
              <w:t>eTIR</w:t>
            </w:r>
            <w:proofErr w:type="spellEnd"/>
            <w:r w:rsidRPr="00E471B7">
              <w:rPr>
                <w:rFonts w:ascii="Times New Roman" w:hAnsi="Times New Roman"/>
                <w:sz w:val="24"/>
              </w:rPr>
              <w:t xml:space="preserve"> (электронная книжка МДП), также утверждение докладов WP.30                               и AC.2.</w:t>
            </w:r>
          </w:p>
        </w:tc>
      </w:tr>
      <w:tr w:rsidR="00A3121A" w:rsidRPr="00E471B7" w14:paraId="71D2F7E6" w14:textId="77777777" w:rsidTr="00E471B7">
        <w:tc>
          <w:tcPr>
            <w:tcW w:w="2547" w:type="dxa"/>
            <w:vMerge/>
            <w:shd w:val="clear" w:color="auto" w:fill="auto"/>
          </w:tcPr>
          <w:p w14:paraId="17C6D8D6" w14:textId="77777777" w:rsidR="00A3121A" w:rsidRPr="00E471B7" w:rsidRDefault="00A3121A" w:rsidP="00E471B7">
            <w:pPr>
              <w:spacing w:after="0" w:line="240" w:lineRule="auto"/>
            </w:pPr>
          </w:p>
        </w:tc>
        <w:tc>
          <w:tcPr>
            <w:tcW w:w="6520" w:type="dxa"/>
            <w:shd w:val="clear" w:color="auto" w:fill="auto"/>
          </w:tcPr>
          <w:p w14:paraId="427937F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Развитие и повышение эффективности использования транспортно-логистической инфраструктуры международных транспортных коридоров, проходящих                            по территории Российской Федерации</w:t>
            </w:r>
          </w:p>
        </w:tc>
        <w:tc>
          <w:tcPr>
            <w:tcW w:w="5954" w:type="dxa"/>
            <w:shd w:val="clear" w:color="auto" w:fill="auto"/>
          </w:tcPr>
          <w:p w14:paraId="3F652812"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ходе официального визита Короля Бахрейна Хамада Бен Исы Аль Халифа в Российскую Федерацию                                           23 мая 2024 г. Министр транспорта Российской Федерации Старовой Р.В. и Министр иностранных дел Королевства Бахрейн Абдель </w:t>
            </w:r>
            <w:proofErr w:type="spellStart"/>
            <w:r w:rsidRPr="00E471B7">
              <w:rPr>
                <w:rFonts w:ascii="Times New Roman" w:hAnsi="Times New Roman"/>
                <w:sz w:val="24"/>
              </w:rPr>
              <w:t>Латыф</w:t>
            </w:r>
            <w:proofErr w:type="spellEnd"/>
            <w:r w:rsidRPr="00E471B7">
              <w:rPr>
                <w:rFonts w:ascii="Times New Roman" w:hAnsi="Times New Roman"/>
                <w:sz w:val="24"/>
              </w:rPr>
              <w:t xml:space="preserve"> Бен Рашид                                Аз-</w:t>
            </w:r>
            <w:proofErr w:type="spellStart"/>
            <w:r w:rsidRPr="00E471B7">
              <w:rPr>
                <w:rFonts w:ascii="Times New Roman" w:hAnsi="Times New Roman"/>
                <w:sz w:val="24"/>
              </w:rPr>
              <w:t>Зайяни</w:t>
            </w:r>
            <w:proofErr w:type="spellEnd"/>
            <w:r w:rsidRPr="00E471B7">
              <w:rPr>
                <w:rFonts w:ascii="Times New Roman" w:hAnsi="Times New Roman"/>
                <w:sz w:val="24"/>
              </w:rPr>
              <w:t xml:space="preserve"> подписали Меморандум о взаимопонимании между Министерством транспорта Российской Федерации и Министерством транспорта                                                               и телекоммуникаций Королевства Бахрейн в области транспорта и транзита.</w:t>
            </w:r>
          </w:p>
          <w:p w14:paraId="26BF017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22 июля 2024 г. представители транспортных ведомств России, Казахстана, Туркменистана и Ирана подписали дорожную карту по синхронному развитию потенциала восточного маршрута международного транспортного коридора «Север – Юг» на 2024 – 2025 годы, проходящих по территории России, Ирана, Казахстана, Туркменистана.</w:t>
            </w:r>
          </w:p>
          <w:p w14:paraId="08A93F8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присутствии Заместителя Председателя Правительства Российской Федерации Савельева В.Г. 21 декабря 2024 г. Министр транспорта Российской Федерации Старовойт Р.В. и Министр цифрового развития и транспорта Азербайджанской Республики Набиев Р.Н. подписали Соглашение между Правительством Российской Федерации                                                  и Правительством Азербайджанской Республики                                   о сотрудничестве в целях развития транзитных перевозок по международному транспортному коридору «Север – Юг».</w:t>
            </w:r>
          </w:p>
          <w:p w14:paraId="5FF5ED96"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В рамках штаба по транспортно-логистическим коридорам во исполнение подпункта «у» пункта 6 Указа Президента Российской Федерации Российской Федерации от 7 мая 2024 г. № 309 началась работа                                по обеспечению роста объема перевозок                                             по международным транспортным коридорам в полтора раза в 2030 году по отношению к 2021 году за счет повышения глобальной конкурентоспособности маршрутов.</w:t>
            </w:r>
          </w:p>
          <w:p w14:paraId="78A8766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рамках этой работы одобрен протоколом заседания штаба от 6 декабря 2024 г. Порядок организации работы с информационно-аналитическими панелями Инцидента № 39 «Транспортно-логистические коридоры», в рамках которого закреплена методика расчета указного показателя</w:t>
            </w:r>
          </w:p>
        </w:tc>
      </w:tr>
      <w:tr w:rsidR="00A3121A" w:rsidRPr="00E471B7" w14:paraId="04804181" w14:textId="77777777" w:rsidTr="00E471B7">
        <w:tc>
          <w:tcPr>
            <w:tcW w:w="2547" w:type="dxa"/>
            <w:vMerge w:val="restart"/>
            <w:shd w:val="clear" w:color="auto" w:fill="auto"/>
          </w:tcPr>
          <w:p w14:paraId="457D327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Кадровое сопровождение, повышение профессионализма сотрудников</w:t>
            </w:r>
            <w:r w:rsidRPr="00E471B7">
              <w:rPr>
                <w:rFonts w:ascii="Times New Roman" w:hAnsi="Times New Roman"/>
                <w:sz w:val="24"/>
              </w:rPr>
              <w:br/>
              <w:t>и развитие человеческого капитала транспортного комплекса</w:t>
            </w:r>
          </w:p>
        </w:tc>
        <w:tc>
          <w:tcPr>
            <w:tcW w:w="6520" w:type="dxa"/>
            <w:shd w:val="clear" w:color="auto" w:fill="auto"/>
          </w:tcPr>
          <w:p w14:paraId="6F058EB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Разработка и внедрение новых образовательных программ                      в целях кадрового обеспечения реализации Транспортной стратегии Российской Федерации до 2030 года с прогнозом                        на период до 2035 года</w:t>
            </w:r>
          </w:p>
        </w:tc>
        <w:tc>
          <w:tcPr>
            <w:tcW w:w="5954" w:type="dxa"/>
            <w:shd w:val="clear" w:color="auto" w:fill="auto"/>
          </w:tcPr>
          <w:p w14:paraId="4341D98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2024 году ФГАОУ ВО «Российский университет транспорта» (далее – РУТ (МИИТ)) в рамках программы «Приоритет-2030» разработано 10 дополнительных профессиональных программ – программ повышения квалификации (далее – ДПП ПК):</w:t>
            </w:r>
          </w:p>
          <w:p w14:paraId="5041F29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области транспортного планирования для транспортных инженеров;</w:t>
            </w:r>
          </w:p>
          <w:p w14:paraId="0D057F8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области транспортного планирования</w:t>
            </w:r>
          </w:p>
          <w:p w14:paraId="26FB0A22"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для транспортных инженеров в части выполнения задач трафик-менеджеров;</w:t>
            </w:r>
          </w:p>
          <w:p w14:paraId="07C07FE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области транспортного планирования для трафик-менеджеров в части самостоятельной разработки</w:t>
            </w:r>
          </w:p>
          <w:p w14:paraId="7EF6F08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и обоснования мероприятий по организации дорожного движения;</w:t>
            </w:r>
          </w:p>
          <w:p w14:paraId="6275FBF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области применения технологии информационного моделирования в части инженерии пространственных данных;</w:t>
            </w:r>
          </w:p>
          <w:p w14:paraId="635081C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области нормативно-правового обеспечения </w:t>
            </w:r>
            <w:r w:rsidRPr="00E471B7">
              <w:rPr>
                <w:rFonts w:ascii="Times New Roman" w:hAnsi="Times New Roman"/>
                <w:sz w:val="24"/>
              </w:rPr>
              <w:lastRenderedPageBreak/>
              <w:t>автономного судовождения;</w:t>
            </w:r>
          </w:p>
          <w:p w14:paraId="228EC473"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области применения генеративного искусственного интеллекта;</w:t>
            </w:r>
          </w:p>
          <w:p w14:paraId="5A13228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области обеспечения качества данных в машинном обучении;</w:t>
            </w:r>
          </w:p>
          <w:p w14:paraId="2B1F879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области эксплуатации электрических пассажирских судов «ЭКОБАС»;</w:t>
            </w:r>
          </w:p>
          <w:p w14:paraId="73A1150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области современных технологий дноуглубительных работ;</w:t>
            </w:r>
          </w:p>
          <w:p w14:paraId="05AF91D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для повышения квалификации капитанов земснарядов.</w:t>
            </w:r>
          </w:p>
          <w:p w14:paraId="3B7AD43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2024 году по разработанным ДПП ПК обучено                                      1 302 работника транспортного комплекса.</w:t>
            </w:r>
          </w:p>
          <w:p w14:paraId="722C76D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2025 году по ДПП ПК запланировано обучение более 1 950 работников транспортного комплекса, в том числе</w:t>
            </w:r>
          </w:p>
          <w:p w14:paraId="2ED89BD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договорам на обучение по ДПП.</w:t>
            </w:r>
          </w:p>
          <w:p w14:paraId="46DEFFF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2024 году в рамках программы «Приоритет-2030» разработаны 2 новые образовательные программы высшего образования (далее – ОП ВО):</w:t>
            </w:r>
          </w:p>
          <w:p w14:paraId="740F5CE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специальности 26.05.06 «Эксплуатация судовых энергетических установок», специализация «Эксплуатация судовых энергетических установок, включая МАНС» (специалитет);</w:t>
            </w:r>
          </w:p>
          <w:p w14:paraId="0C6D165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специальности 26.05.07 «Эксплуатация судового электрооборудования и средств автоматики», специализация «Эксплуатация судового электрооборудования и средств автоматики, включая МАНС» (специалитет).</w:t>
            </w:r>
          </w:p>
          <w:p w14:paraId="4FFFCA0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Произведен набор курсантов и начата подготовка                                с 2024 года по специальности 26.05.05 «Судовождение», специализация «Судовождение с правом эксплуатации морских автономных надводных судов (МАНС)» (специалитет).</w:t>
            </w:r>
          </w:p>
          <w:p w14:paraId="22F612A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По разработанной в 2021 году ОП ВО </w:t>
            </w:r>
            <w:r w:rsidRPr="00E471B7">
              <w:rPr>
                <w:rFonts w:ascii="Times New Roman" w:hAnsi="Times New Roman"/>
                <w:sz w:val="24"/>
              </w:rPr>
              <w:lastRenderedPageBreak/>
              <w:t>«Информационное моделирование объектов транспортной инфраструктуры» (магистратура)                                         в 2024 году состоялся первый выпуск – 21 студент, продолжают обучение 77 человек.</w:t>
            </w:r>
          </w:p>
          <w:p w14:paraId="5536A60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разработанной в 2021 году ОП ВО «Транспортные системы агломераций» (магистратура) в 2024 году состоялся первый выпуск – 17 студентов, продолжают обучение 48 человек.</w:t>
            </w:r>
          </w:p>
          <w:p w14:paraId="2C8B283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3 разработанным в 2021 году ОП ВО «IT-сервисы                             и технологии обработки данных на транспорте», «Системы мобильной связи и сетевые технологии                                 на транспорте», «Транспортный и промышленный дизайн» (бакалавриат) продолжается обучение                                    445 студентов, выпуск в 2025 году.</w:t>
            </w:r>
          </w:p>
          <w:p w14:paraId="7192942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Дополнительно в 2024 году вне рамок программы «Приоритет-2030» разработаны 17 новых ОП ВО:</w:t>
            </w:r>
          </w:p>
          <w:p w14:paraId="1F49A123"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направлению подготовки 13.03.02 «Электроэнергетика и электротехника»                                                            с направленностью (профилем) «Интеллектуальные электротехнические транспортные системы» (бакалавриат):</w:t>
            </w:r>
          </w:p>
          <w:p w14:paraId="66B78BF6"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направлению подготовки 27.03.05 «Инноватика»                                с направленностью (профилем) «Управление цифровыми инновациями» (бакалавриат);</w:t>
            </w:r>
          </w:p>
          <w:p w14:paraId="2A814AD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направлению подготовки 38.03.02 «Менеджмент»                         с направленностью (профилем) «Международная транспортная логистика» (Российско-Китайская программа)» (бакалавриат);</w:t>
            </w:r>
          </w:p>
          <w:p w14:paraId="3D1FDD5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направлению подготовки 08.04.01 «Строительство»                  с направленностью (профилем) «Управление автомобильными дорогами» (магистратура);</w:t>
            </w:r>
          </w:p>
          <w:p w14:paraId="0A7BFD6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по направлению подготовки 09.04.01 «Информатика                        и вычислительная техника» с направленностью (профилем) «Искусственный интеллект и предиктивная </w:t>
            </w:r>
            <w:r w:rsidRPr="00E471B7">
              <w:rPr>
                <w:rFonts w:ascii="Times New Roman" w:hAnsi="Times New Roman"/>
                <w:sz w:val="24"/>
              </w:rPr>
              <w:lastRenderedPageBreak/>
              <w:t>аналитики в транспортных системах» (магистратура);</w:t>
            </w:r>
          </w:p>
          <w:p w14:paraId="51B5DA6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направлению подготовки 15.04.06 «Мехатроника                          и робототехника» с направленностью (профилем) «Роботы и робототехнические системы» (магистратура);</w:t>
            </w:r>
          </w:p>
          <w:p w14:paraId="48883D7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направлению подготовки 20.04.01 «Техносферная безопасность» с направленностью (профилем) «Управление охраной труда» (магистратура);</w:t>
            </w:r>
          </w:p>
          <w:p w14:paraId="2DA9EF5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направлению подготовки 23.04.01 «Технология транспортных процессов» с направленностью (профилем) «Сервис на транспорте» (магистратура);</w:t>
            </w:r>
          </w:p>
          <w:p w14:paraId="6B4FCDE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направлению подготовки 23.04.02 «Наземные транспортно-технологические комплексы»</w:t>
            </w:r>
          </w:p>
          <w:p w14:paraId="6F9ABC9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 направленностью (профилем) «Сервис транспортно-технологических комплексов» (магистратура);</w:t>
            </w:r>
          </w:p>
          <w:p w14:paraId="1E426E3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направлению подготовки 23.04.02 «Наземные транспортно-технологические комплексы»                                            с направленностью (профилем) «Управление инфраструктурой высокоскоростных магистралей» (магистратура);</w:t>
            </w:r>
          </w:p>
          <w:p w14:paraId="758BCB3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направлению подготовки 25.04.03 «Аэронавигация» с направленностью (профилем) «Управление бизнес-процессами на воздушном транспорте» (магистратура);</w:t>
            </w:r>
          </w:p>
          <w:p w14:paraId="0F00BC0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направлению подготовки 38.04.02 «Менеджмент»                       с направленностью (профилем) «Международная грузовая логистика» (магистратура);</w:t>
            </w:r>
          </w:p>
          <w:p w14:paraId="2A3A1C8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специальности 23.05.03 «Подвижной состав железных дорог» со специализацией «Пассажирские вагоны» (специалитет);</w:t>
            </w:r>
          </w:p>
          <w:p w14:paraId="1264510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специальности 23.05.03 «Подвижной состав железных дорог» со специализацией «Инжиниринг подвижного состава высокоскоростных железнодорожных магистралей» (специалитет);</w:t>
            </w:r>
          </w:p>
          <w:p w14:paraId="2D85ADB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по специальности 23.05.05 «Системы обеспечения </w:t>
            </w:r>
            <w:r w:rsidRPr="00E471B7">
              <w:rPr>
                <w:rFonts w:ascii="Times New Roman" w:hAnsi="Times New Roman"/>
                <w:sz w:val="24"/>
              </w:rPr>
              <w:lastRenderedPageBreak/>
              <w:t>движения поездов» со специализацией «Радиотехнические системы на железнодорожном транспорте» (специалитет);</w:t>
            </w:r>
          </w:p>
          <w:p w14:paraId="7C674C4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специальности 23.05.06 «Строительство железных дорог, мостов и транспортных тоннелей»                                       со специализацией «Цифровое проектирование, строительство и эксплуатация инфраструктуры высокоскоростных железнодорожных магистралей» (специалитет);</w:t>
            </w:r>
          </w:p>
          <w:p w14:paraId="21E736F6"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по специальности 23.05.04 «Эксплуатация железных дорог» со специализацией «Пассажирский комплекс железнодорожного транспорта» (специалитет). </w:t>
            </w:r>
          </w:p>
          <w:p w14:paraId="3E34412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Общее количество выпускников РУТ (МИИТ)                                    по образовательным программам высшего образования в 2024 году составило 5 249 человек.</w:t>
            </w:r>
          </w:p>
          <w:p w14:paraId="75B3469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ФГБОУ ВО «Ульяновский институт гражданской авиации имени Главного маршала авиации                                            Б.П. Бугаева» в 2024 году произведен набор на обучение по новым образовательным программам: </w:t>
            </w:r>
          </w:p>
          <w:p w14:paraId="79A7B9C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по специальности 25.05.05 «Эксплуатация воздушных судов и организация воздушного движения»                                      по специализации «Организация радиотехнического обеспечения полетов воздушных судов»; </w:t>
            </w:r>
          </w:p>
          <w:p w14:paraId="328F575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по направлению подготовки 25.03.03 «Аэронавигация» по профилю «Управление качеством и обеспечение безопасности полетов»; </w:t>
            </w:r>
          </w:p>
          <w:p w14:paraId="40179B06"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по направлению подготовки 25.04.04 «Эксплуатация аэропортов и обеспечение полетов воздушных судов» по следующим направленностям подготовки: </w:t>
            </w:r>
          </w:p>
          <w:p w14:paraId="64A301E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«Управление аэропортовой деятельностью»; </w:t>
            </w:r>
          </w:p>
          <w:p w14:paraId="5C8CFB1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«Управление транспортной безопасностью»; </w:t>
            </w:r>
          </w:p>
          <w:p w14:paraId="278AA5E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«Управление </w:t>
            </w:r>
            <w:proofErr w:type="spellStart"/>
            <w:r w:rsidRPr="00E471B7">
              <w:rPr>
                <w:rFonts w:ascii="Times New Roman" w:hAnsi="Times New Roman"/>
                <w:sz w:val="24"/>
              </w:rPr>
              <w:t>авиатопливообеспечением</w:t>
            </w:r>
            <w:proofErr w:type="spellEnd"/>
            <w:r w:rsidRPr="00E471B7">
              <w:rPr>
                <w:rFonts w:ascii="Times New Roman" w:hAnsi="Times New Roman"/>
                <w:sz w:val="24"/>
              </w:rPr>
              <w:t>».</w:t>
            </w:r>
          </w:p>
          <w:p w14:paraId="0D0C9B3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Разработано и внедрено 26 дистанционных модулей                       по дисциплинам профессионального цикла высшего </w:t>
            </w:r>
            <w:r w:rsidRPr="00E471B7">
              <w:rPr>
                <w:rFonts w:ascii="Times New Roman" w:hAnsi="Times New Roman"/>
                <w:sz w:val="24"/>
              </w:rPr>
              <w:lastRenderedPageBreak/>
              <w:t xml:space="preserve">образования и дополнительного профессионального образования. </w:t>
            </w:r>
          </w:p>
          <w:p w14:paraId="37AB5B3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ФГБОУ ВО «Московский государственный технический университет гражданской авиации» (МГТУ ГА) в 2024 году осуществлен прием в филиалы МГТУ ГА на новые образовательные программы: </w:t>
            </w:r>
          </w:p>
          <w:p w14:paraId="43D6CC02"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Егорьевском авиационном техническом колледже имени В.П. Чкалова ‒</w:t>
            </w:r>
          </w:p>
          <w:p w14:paraId="225D34B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специальности 25.02.08 «Эксплуатация беспилотных авиационных систем»;</w:t>
            </w:r>
          </w:p>
          <w:p w14:paraId="6CBBBE4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Кирсановском авиационном техническом колледже ‒по специальностям 25.02.06 «Производство                                         и обслуживание авиационной техники» и 25.02.08 «Эксплуатация беспилотных авиационных систем». </w:t>
            </w:r>
          </w:p>
          <w:p w14:paraId="797F57F2"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Подготовлена к внедрению в Иркутском филиале               МГТУ ГА программа по специальности 25.05.05 «Эксплуатация воздушных судов и организация воздушного движения». </w:t>
            </w:r>
          </w:p>
          <w:p w14:paraId="255DDAE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Внедрены и планируются к внедрению 45 новых образовательных программ дополнительного профессионального образования.</w:t>
            </w:r>
          </w:p>
          <w:p w14:paraId="1CA45AE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ФГБОУ ВО «Санкт-Петербургский государственный университет гражданской авиации имени Главного маршала авиации А.А. Новикова» в 2024 году разработаны и внедрены новые образовательные программы: </w:t>
            </w:r>
          </w:p>
          <w:p w14:paraId="683F976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направлению подготовки 01.03.04 «Прикладная математика» по профилю «Математическое                                        и программное обеспечение беспилотных авиационных систем»;</w:t>
            </w:r>
          </w:p>
          <w:p w14:paraId="6AA0E5B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по направлению подготовки 25.03.03 «Аэронавигация» по профилю «Эксплуатация беспилотных авиационных систем»; </w:t>
            </w:r>
          </w:p>
          <w:p w14:paraId="3999BBB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по направлению подготовки 25.03.01 «Техническая </w:t>
            </w:r>
            <w:r w:rsidRPr="00E471B7">
              <w:rPr>
                <w:rFonts w:ascii="Times New Roman" w:hAnsi="Times New Roman"/>
                <w:sz w:val="24"/>
              </w:rPr>
              <w:lastRenderedPageBreak/>
              <w:t xml:space="preserve">эксплуатация летательных аппаратов и двигателей»                          по профилю «Поддержание летной годности»; </w:t>
            </w:r>
          </w:p>
          <w:p w14:paraId="59C3C063"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по направлению подготовки 38.03.01 «Экономика»                         по профилю «Цифровая экономика и бизнес-аналитика на воздушном транспорте»; </w:t>
            </w:r>
          </w:p>
          <w:p w14:paraId="45B86C6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по направлению подготовки 25.04.03 «Аэронавигация» по профилю «Интеллектуальные технологии                                       в беспилотных авиационных системах»; </w:t>
            </w:r>
          </w:p>
          <w:p w14:paraId="4F24A95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специальности 25.02.08 «Эксплуатация беспилотных авиационных систем»;</w:t>
            </w:r>
          </w:p>
          <w:p w14:paraId="4C80CE8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 специальности 05.02.03 «Метеорология»</w:t>
            </w:r>
          </w:p>
        </w:tc>
      </w:tr>
      <w:tr w:rsidR="00A3121A" w:rsidRPr="00E471B7" w14:paraId="6DA88026" w14:textId="77777777" w:rsidTr="00E471B7">
        <w:tc>
          <w:tcPr>
            <w:tcW w:w="2547" w:type="dxa"/>
            <w:vMerge/>
            <w:shd w:val="clear" w:color="auto" w:fill="auto"/>
          </w:tcPr>
          <w:p w14:paraId="475D9C46" w14:textId="77777777" w:rsidR="00A3121A" w:rsidRPr="00E471B7" w:rsidRDefault="00A3121A" w:rsidP="00E471B7">
            <w:pPr>
              <w:spacing w:after="0" w:line="240" w:lineRule="auto"/>
            </w:pPr>
          </w:p>
        </w:tc>
        <w:tc>
          <w:tcPr>
            <w:tcW w:w="6520" w:type="dxa"/>
            <w:shd w:val="clear" w:color="auto" w:fill="auto"/>
          </w:tcPr>
          <w:p w14:paraId="6D40FBEC"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Повышение квалификации не менее 36 000 работников транспортной отрасли</w:t>
            </w:r>
          </w:p>
        </w:tc>
        <w:tc>
          <w:tcPr>
            <w:tcW w:w="5954" w:type="dxa"/>
            <w:shd w:val="clear" w:color="auto" w:fill="auto"/>
          </w:tcPr>
          <w:p w14:paraId="710D8C6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2024 году РУТ (МИИТ) обучен по дополнительным профессиональным программам 36 541 человек.</w:t>
            </w:r>
          </w:p>
          <w:p w14:paraId="2FD085C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2024 году 25 086 работников транспортной отрасли прошли обучение по программам повышения квалификации в подведомственных Росавиации образовательных организациях высшего образования                    и дополнительного профессионального образования</w:t>
            </w:r>
          </w:p>
        </w:tc>
      </w:tr>
      <w:tr w:rsidR="00A3121A" w:rsidRPr="00E471B7" w14:paraId="6061DB4A" w14:textId="77777777" w:rsidTr="00E471B7">
        <w:tc>
          <w:tcPr>
            <w:tcW w:w="2547" w:type="dxa"/>
            <w:vMerge/>
            <w:shd w:val="clear" w:color="auto" w:fill="auto"/>
          </w:tcPr>
          <w:p w14:paraId="74492ABC" w14:textId="77777777" w:rsidR="00A3121A" w:rsidRPr="00E471B7" w:rsidRDefault="00A3121A" w:rsidP="00E471B7">
            <w:pPr>
              <w:spacing w:after="0" w:line="240" w:lineRule="auto"/>
            </w:pPr>
          </w:p>
        </w:tc>
        <w:tc>
          <w:tcPr>
            <w:tcW w:w="6520" w:type="dxa"/>
            <w:shd w:val="clear" w:color="auto" w:fill="auto"/>
          </w:tcPr>
          <w:p w14:paraId="35F9751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Коммерциализация разработанных в рамках программы стратегического академического лидерства                                       «Приоритет-2030» в интересах транспортной отрасли технологических решений, в том числе по транспортной мобильности, автономному судовождению, цифровой логистической платформе, методикам расчета выбросов                               от различных видов транспорта</w:t>
            </w:r>
          </w:p>
        </w:tc>
        <w:tc>
          <w:tcPr>
            <w:tcW w:w="5954" w:type="dxa"/>
            <w:shd w:val="clear" w:color="auto" w:fill="auto"/>
          </w:tcPr>
          <w:p w14:paraId="3E0DEAD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На основе разработанного программного обеспечения «РУТ </w:t>
            </w:r>
            <w:proofErr w:type="spellStart"/>
            <w:r w:rsidRPr="00E471B7">
              <w:rPr>
                <w:rFonts w:ascii="Times New Roman" w:hAnsi="Times New Roman"/>
                <w:sz w:val="24"/>
              </w:rPr>
              <w:t>Мобилити</w:t>
            </w:r>
            <w:proofErr w:type="spellEnd"/>
            <w:r w:rsidRPr="00E471B7">
              <w:rPr>
                <w:rFonts w:ascii="Times New Roman" w:hAnsi="Times New Roman"/>
                <w:sz w:val="24"/>
              </w:rPr>
              <w:t>» проведено моделирование                                         г. Кисловодска (совместно с ГБУ «</w:t>
            </w:r>
            <w:proofErr w:type="spellStart"/>
            <w:r w:rsidRPr="00E471B7">
              <w:rPr>
                <w:rFonts w:ascii="Times New Roman" w:hAnsi="Times New Roman"/>
                <w:sz w:val="24"/>
              </w:rPr>
              <w:t>МосТрансПроект</w:t>
            </w:r>
            <w:proofErr w:type="spellEnd"/>
            <w:r w:rsidRPr="00E471B7">
              <w:rPr>
                <w:rFonts w:ascii="Times New Roman" w:hAnsi="Times New Roman"/>
                <w:sz w:val="24"/>
              </w:rPr>
              <w:t>»), выполнена апробация на моделях Орской агломерации,</w:t>
            </w:r>
          </w:p>
          <w:p w14:paraId="36F815A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г. Махачкалы, г. Красноярска; доработана модель Московского транспортного узла</w:t>
            </w:r>
          </w:p>
          <w:p w14:paraId="66625FD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2025 году планируется коммерческое использование платформы.</w:t>
            </w:r>
          </w:p>
          <w:p w14:paraId="67035DD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Проведена апробация разработанного программного обеспечения «РУТ Трафик» на транспортных предприятиях (трамвайное движение)                                                               в г. Магнитогорске и в г. Мариуполе. В 2025 году запланировано предоставление лицензий                                                  на коммерческой основе.</w:t>
            </w:r>
          </w:p>
          <w:p w14:paraId="073518A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Проведены испытания программного обеспечения активной идентификации маломерного судна для </w:t>
            </w:r>
            <w:r w:rsidRPr="00E471B7">
              <w:rPr>
                <w:rFonts w:ascii="Times New Roman" w:hAnsi="Times New Roman"/>
                <w:sz w:val="24"/>
              </w:rPr>
              <w:lastRenderedPageBreak/>
              <w:t xml:space="preserve">движения на 3-м и 4-м уровнях автономности на базе судна </w:t>
            </w:r>
            <w:proofErr w:type="spellStart"/>
            <w:r w:rsidRPr="00E471B7">
              <w:rPr>
                <w:rFonts w:ascii="Times New Roman" w:hAnsi="Times New Roman"/>
                <w:sz w:val="24"/>
              </w:rPr>
              <w:t>Volzhanka</w:t>
            </w:r>
            <w:proofErr w:type="spellEnd"/>
            <w:r w:rsidRPr="00E471B7">
              <w:rPr>
                <w:rFonts w:ascii="Times New Roman" w:hAnsi="Times New Roman"/>
                <w:sz w:val="24"/>
              </w:rPr>
              <w:t xml:space="preserve"> Voyager 800 </w:t>
            </w:r>
            <w:proofErr w:type="spellStart"/>
            <w:r w:rsidRPr="00E471B7">
              <w:rPr>
                <w:rFonts w:ascii="Times New Roman" w:hAnsi="Times New Roman"/>
                <w:sz w:val="24"/>
              </w:rPr>
              <w:t>cabin</w:t>
            </w:r>
            <w:proofErr w:type="spellEnd"/>
            <w:r w:rsidRPr="00E471B7">
              <w:rPr>
                <w:rFonts w:ascii="Times New Roman" w:hAnsi="Times New Roman"/>
                <w:sz w:val="24"/>
              </w:rPr>
              <w:t>. В рамках созданной технологии Цифрового двойника акватории подготовлены цифровые модели для двух участков акватории. Подготовлены рекомендации                                              по обеспечению информационной безопасности автономных судов внутренних водных путей.</w:t>
            </w:r>
          </w:p>
          <w:p w14:paraId="1AFF233F"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2024 году осуществлялась промышленная эксплуатация ЦЛП «Вега» (1 очередь – ядро, модуль управления подменным парком вагонов                                                 и предоставления контейнеров), к платформе подключены 6 операторов подвижного состава.                                    С декабря 2024 года началась промышленная эксплуатация ЦЛП «Вега» (2 очередь – модуль для работы операторов путей необщего пользования),                             к платформе подключены 25 организаций.</w:t>
            </w:r>
          </w:p>
          <w:p w14:paraId="48F7EF4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Получены заключения об апробации методик выбросов парниковых газов от ГУП «Мосгортранс» (автомобильный транспорт) и от АО «Восточный порт» (морской и речной транспорт).</w:t>
            </w:r>
          </w:p>
          <w:p w14:paraId="6AA3EE0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Выполнена апробация 5 методик для территорий Южного федерального округа (прогнозирование опасных метеорологических условий), для участка Северо-Кавказской железной дороги (количественная оценка аварийного риска ветрового воздействия), для территории курортного региона Кавказские Минеральные Воды (расчеты погодно-климатических рисков для здоровья), для Адлерской дистанции инженерных сооружений Северо-Кавказской дирекции инфраструктуры (на водопропускных сооружениях).</w:t>
            </w:r>
          </w:p>
          <w:p w14:paraId="2DF078D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Проведены теплотехническое моделирование температурного режима и оценка надежности для                                   7 характерных поперечных профилей насыпей железнодорожного пути новой железнодорожной </w:t>
            </w:r>
            <w:r w:rsidRPr="00E471B7">
              <w:rPr>
                <w:rFonts w:ascii="Times New Roman" w:hAnsi="Times New Roman"/>
                <w:sz w:val="24"/>
              </w:rPr>
              <w:lastRenderedPageBreak/>
              <w:t>линии «Обская – Салехард – Надым» при различных вероятных сценариях изменения климата. Организован мониторинговый пост наблюдений за температурным режимом грунтов земляного полотна                                                         и многолетнемерзлого основания участка пути линии Чум-Лабытнанги Северной железной дороги                                    ОАО «РЖД».</w:t>
            </w:r>
          </w:p>
          <w:p w14:paraId="7D57825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Разработанные «Рекомендации по дорожно-климатическому районированию в зоне вечной мерзлоты (1 дорожно-климатическая зона)» одобрены                          и рекомендованы к использованию в научно-исследовательских работах, проводимых Федеральным дорожным агентством.</w:t>
            </w:r>
          </w:p>
          <w:p w14:paraId="213098C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Разработанное ПО «Конструктор ДПП» в виде неисключительной лицензии было предоставлено                                 на сумму 550 000 рублей</w:t>
            </w:r>
          </w:p>
        </w:tc>
      </w:tr>
      <w:tr w:rsidR="00A3121A" w:rsidRPr="00E471B7" w14:paraId="6A25F6E9" w14:textId="77777777" w:rsidTr="00E471B7">
        <w:tc>
          <w:tcPr>
            <w:tcW w:w="2547" w:type="dxa"/>
            <w:vMerge w:val="restart"/>
            <w:shd w:val="clear" w:color="auto" w:fill="auto"/>
          </w:tcPr>
          <w:p w14:paraId="25268D4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Снижение негативного воздействия транспортного комплекса</w:t>
            </w:r>
            <w:r w:rsidRPr="00E471B7">
              <w:rPr>
                <w:rFonts w:ascii="Times New Roman" w:hAnsi="Times New Roman"/>
                <w:sz w:val="24"/>
              </w:rPr>
              <w:br/>
              <w:t>на окружающую среду и климат</w:t>
            </w:r>
            <w:r w:rsidRPr="00E471B7">
              <w:rPr>
                <w:rFonts w:ascii="Times New Roman" w:hAnsi="Times New Roman"/>
                <w:sz w:val="24"/>
              </w:rPr>
              <w:br/>
              <w:t>в соответствии</w:t>
            </w:r>
            <w:r w:rsidRPr="00E471B7">
              <w:rPr>
                <w:rFonts w:ascii="Times New Roman" w:hAnsi="Times New Roman"/>
                <w:sz w:val="24"/>
              </w:rPr>
              <w:br/>
              <w:t>с принципами устойчивого развития</w:t>
            </w:r>
          </w:p>
        </w:tc>
        <w:tc>
          <w:tcPr>
            <w:tcW w:w="6520" w:type="dxa"/>
            <w:shd w:val="clear" w:color="auto" w:fill="auto"/>
          </w:tcPr>
          <w:p w14:paraId="5306F67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Поставка более 450 единиц энергоэффективного транспорта (троллейбусы, электробусы и трамваи) в субъекты Российской Федерации в рамках реализуемых Минтрансом России мер федеральной поддержки по обновлению подвижного состава общественного транспорта</w:t>
            </w:r>
          </w:p>
        </w:tc>
        <w:tc>
          <w:tcPr>
            <w:tcW w:w="5954" w:type="dxa"/>
            <w:shd w:val="clear" w:color="auto" w:fill="auto"/>
          </w:tcPr>
          <w:p w14:paraId="4D2A4856"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2024 году в рамках комплексной программы модернизации общественного транспорта в субъекты Российской Федерации поставлено 626 единиц энергоэффективного транспорта (271 троллейбус,                              309 трамваев, 46 электробусов)</w:t>
            </w:r>
          </w:p>
        </w:tc>
      </w:tr>
      <w:tr w:rsidR="00A3121A" w:rsidRPr="00E471B7" w14:paraId="571801AA" w14:textId="77777777" w:rsidTr="00E471B7">
        <w:tc>
          <w:tcPr>
            <w:tcW w:w="2547" w:type="dxa"/>
            <w:vMerge/>
            <w:shd w:val="clear" w:color="auto" w:fill="auto"/>
          </w:tcPr>
          <w:p w14:paraId="4D7E4985" w14:textId="77777777" w:rsidR="00A3121A" w:rsidRPr="00E471B7" w:rsidRDefault="00A3121A" w:rsidP="00E471B7">
            <w:pPr>
              <w:spacing w:after="0" w:line="240" w:lineRule="auto"/>
            </w:pPr>
          </w:p>
        </w:tc>
        <w:tc>
          <w:tcPr>
            <w:tcW w:w="6520" w:type="dxa"/>
            <w:shd w:val="clear" w:color="auto" w:fill="auto"/>
          </w:tcPr>
          <w:p w14:paraId="00D75D58"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Утверждение плана мероприятий по внедрению в Российской Федерации Системы рыночных мер, направленной                                     на компенсацию роста эмиссии </w:t>
            </w:r>
            <w:r w:rsidRPr="00E471B7">
              <w:rPr>
                <w:rFonts w:ascii="Times New Roman" w:hAnsi="Times New Roman"/>
                <w:spacing w:val="-2"/>
                <w:sz w:val="24"/>
              </w:rPr>
              <w:t xml:space="preserve">углекислого газа в секторе международной гражданской авиации (CORSIA) </w:t>
            </w:r>
          </w:p>
        </w:tc>
        <w:tc>
          <w:tcPr>
            <w:tcW w:w="5954" w:type="dxa"/>
            <w:shd w:val="clear" w:color="auto" w:fill="auto"/>
          </w:tcPr>
          <w:p w14:paraId="6124AD4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Во исполнение пункта 1 поручения Правительства Российской Федерации от 6 октября 2023 г.                                                     № 11287-П11-АБ Минтранс России письмом                                               от 27 января 2025 г. № ВП-10/Д01-04-01/1610 направил в Правительство Российской Федерации проект распоряжения Правительства Российской Федерации                                с доработанным проектом плана мероприятий                                    по внедрению в Российской Федерации Системы рыночных мер, направленной на компенсацию роста эмиссии углекислого газа в секторе международной гражданской авиации. Указанный план мероприятий согласован Минэкономразвития России, Минприроды России, </w:t>
            </w:r>
            <w:proofErr w:type="spellStart"/>
            <w:r w:rsidRPr="00E471B7">
              <w:rPr>
                <w:rFonts w:ascii="Times New Roman" w:hAnsi="Times New Roman"/>
                <w:sz w:val="24"/>
              </w:rPr>
              <w:t>Минцифры</w:t>
            </w:r>
            <w:proofErr w:type="spellEnd"/>
            <w:r w:rsidRPr="00E471B7">
              <w:rPr>
                <w:rFonts w:ascii="Times New Roman" w:hAnsi="Times New Roman"/>
                <w:sz w:val="24"/>
              </w:rPr>
              <w:t xml:space="preserve"> России, Росгидрометом, Росстатом, </w:t>
            </w:r>
            <w:r w:rsidRPr="00E471B7">
              <w:rPr>
                <w:rFonts w:ascii="Times New Roman" w:hAnsi="Times New Roman"/>
                <w:sz w:val="24"/>
              </w:rPr>
              <w:lastRenderedPageBreak/>
              <w:t xml:space="preserve">Представительством Российской Федерации при ИКАО, Росавиацией, </w:t>
            </w:r>
            <w:proofErr w:type="spellStart"/>
            <w:r w:rsidRPr="00E471B7">
              <w:rPr>
                <w:rFonts w:ascii="Times New Roman" w:hAnsi="Times New Roman"/>
                <w:sz w:val="24"/>
              </w:rPr>
              <w:t>Росаккредитацией</w:t>
            </w:r>
            <w:proofErr w:type="spellEnd"/>
            <w:r w:rsidRPr="00E471B7">
              <w:rPr>
                <w:rFonts w:ascii="Times New Roman" w:hAnsi="Times New Roman"/>
                <w:sz w:val="24"/>
              </w:rPr>
              <w:t>, РУТ (МИИТ), МГТУ ГА</w:t>
            </w:r>
          </w:p>
        </w:tc>
      </w:tr>
      <w:tr w:rsidR="00A3121A" w:rsidRPr="00E471B7" w14:paraId="7C4CEDEE" w14:textId="77777777" w:rsidTr="00E471B7">
        <w:tc>
          <w:tcPr>
            <w:tcW w:w="2547" w:type="dxa"/>
            <w:vMerge/>
            <w:shd w:val="clear" w:color="auto" w:fill="auto"/>
          </w:tcPr>
          <w:p w14:paraId="4F04B4A4" w14:textId="77777777" w:rsidR="00A3121A" w:rsidRPr="00E471B7" w:rsidRDefault="00A3121A" w:rsidP="00E471B7">
            <w:pPr>
              <w:spacing w:after="0" w:line="240" w:lineRule="auto"/>
            </w:pPr>
          </w:p>
        </w:tc>
        <w:tc>
          <w:tcPr>
            <w:tcW w:w="6520" w:type="dxa"/>
            <w:shd w:val="clear" w:color="auto" w:fill="auto"/>
          </w:tcPr>
          <w:p w14:paraId="0292E846"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Реализация Плана адаптации к изменению климата в области транспорта, утвержденного приказом Минтранса России                                   от 2 марта 2022 г. № 69</w:t>
            </w:r>
          </w:p>
        </w:tc>
        <w:tc>
          <w:tcPr>
            <w:tcW w:w="5954" w:type="dxa"/>
            <w:shd w:val="clear" w:color="auto" w:fill="auto"/>
          </w:tcPr>
          <w:p w14:paraId="58E5801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рамках реализации Плана адаптации к изменениям климата в области транспорта, утвержденного приказом Минтранса России от 2 марта 2022 г. № 69 (далее – План адаптации), транспортными компаниями осуществляются следующие мероприятия.</w:t>
            </w:r>
          </w:p>
          <w:p w14:paraId="7770218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Росавтодором осуществляется комплекс мероприятий по организации выполнения научно-исследовательской работы по анализу статистических данных, собранных           в рамках мониторинга состояния участков автомобильных дорог общего пользования федерального значения, проходящих по территории распространения многолетнемерзлых грунтов                                     в пределах криолитозоны в целях последующей разработки документов по стандартизации, учитывающих особенности проектирования, строительства и эффективной эксплуатации соответствующих участков дорог.</w:t>
            </w:r>
          </w:p>
          <w:p w14:paraId="23C38F8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соответствии с поручением Управления научно-технических исследований, информационных технологий и хозяйственного обеспечения Росавтодора федеральными казенными учреждениями подготовлены подробные справочные материалы о характеристиках установленных постов мониторинга с приложением копии государственного контракта на оборудование поста мониторинга, копии акта приемки выполненных работ на установку поста мониторинга, технического задания на установку поста, документов                                              на комплектующие поста мониторинга (паспорта, инструкции и пр.), схем поста мониторинга в полосе отвода, а также иной документации на пост мониторинга.</w:t>
            </w:r>
          </w:p>
          <w:p w14:paraId="206663E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 xml:space="preserve">Метеорологические данные хранятся на сервере производителя оборудования https://sokolmeteo.com                       (с персонифицированным доступом в личный кабинет), </w:t>
            </w:r>
            <w:proofErr w:type="spellStart"/>
            <w:r w:rsidRPr="00E471B7">
              <w:rPr>
                <w:rFonts w:ascii="Times New Roman" w:hAnsi="Times New Roman"/>
                <w:sz w:val="24"/>
              </w:rPr>
              <w:t>криологическая</w:t>
            </w:r>
            <w:proofErr w:type="spellEnd"/>
            <w:r w:rsidRPr="00E471B7">
              <w:rPr>
                <w:rFonts w:ascii="Times New Roman" w:hAnsi="Times New Roman"/>
                <w:sz w:val="24"/>
              </w:rPr>
              <w:t xml:space="preserve"> информация хранится на носителях информации (карты памяти) в логгерах устройств.</w:t>
            </w:r>
          </w:p>
          <w:p w14:paraId="13131BF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Сформирована система мониторинга природно-климатических показателей на автомобильных дорогах Государственной компании «Автодор» на основании гидрометеорологического мониторинга в процессе эксплуатации дорог с применением автоматизированных станций:</w:t>
            </w:r>
          </w:p>
          <w:p w14:paraId="5F24890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осуществляется сбор и обработка данных с более                                150 метеостанций;</w:t>
            </w:r>
          </w:p>
          <w:p w14:paraId="17AAAC0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производится оценка ущерба дорожной инфраструктуре, вызванной природными чрезвычайными ситуациями и негативными природными явлениями в соответствии                                                        с Методическими рекомендациями по оценке климатических рисков, утвержденными приказом Минэкономразвития России от 13 мая 2021 г. № 267.</w:t>
            </w:r>
          </w:p>
          <w:p w14:paraId="0995C556"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На 4 этапе М-12 «Восток» Государственной компанией «Автодор» совместно с ФАУ «РОСДОРНИИ» создан опытно-экспериментальный полигон                                                                        с экспериментальной дорожной одеждой                                                  с применением в основании дорожной одежды грунтов, укрепленных минеральными вяжущим.</w:t>
            </w:r>
          </w:p>
          <w:p w14:paraId="51C02A57"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Апробированы технологии стабилизации и укрепления грунтов с применением минеральных и комплексных вяжущих, механической стабилизации (</w:t>
            </w:r>
            <w:proofErr w:type="spellStart"/>
            <w:r w:rsidRPr="00E471B7">
              <w:rPr>
                <w:rFonts w:ascii="Times New Roman" w:hAnsi="Times New Roman"/>
                <w:sz w:val="24"/>
              </w:rPr>
              <w:t>геооболочки</w:t>
            </w:r>
            <w:proofErr w:type="spellEnd"/>
            <w:r w:rsidRPr="00E471B7">
              <w:rPr>
                <w:rFonts w:ascii="Times New Roman" w:hAnsi="Times New Roman"/>
                <w:sz w:val="24"/>
              </w:rPr>
              <w:t>) (М-12 «Восток» этапы 4, 6, Дюртюли-Ачит этапы                                         1, 2, 3).</w:t>
            </w:r>
          </w:p>
          <w:p w14:paraId="54252AF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Апробированы модификаторы асфальтобетона                                       (М-1 «Беларусь», М-11 «Нева» этап 3, М-4 «Дон» обход г. Аксай).</w:t>
            </w:r>
          </w:p>
          <w:p w14:paraId="30EF0E84"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lastRenderedPageBreak/>
              <w:t>В целях апробации методики прогнозирования долговечности асфальтобетонных покрытий исходя                        из физико-механических свойств битумных вяжущих                       на автомобильной дороге М-1 «Беларусь» км 253+000 – км 278+000 проведен НИОКР по устройству пяти экспериментальных участков покрытия из ЩМА                                с различными битумными вяжущими. Работа реализована Государственной компанией совместно                            с ООО «РН-Битум» в 2020‒2024 годы. В настоящее время продолжается мониторинг экспериментальных участков.</w:t>
            </w:r>
          </w:p>
          <w:p w14:paraId="5E0CB94A"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ООО «Автодор-Инжиниринг» разработан проект                          ГОСТ Р «Вяжущие полимерно-битумные дорожные                           на основе </w:t>
            </w:r>
            <w:proofErr w:type="spellStart"/>
            <w:r w:rsidRPr="00E471B7">
              <w:rPr>
                <w:rFonts w:ascii="Times New Roman" w:hAnsi="Times New Roman"/>
                <w:sz w:val="24"/>
              </w:rPr>
              <w:t>блоксополимеров</w:t>
            </w:r>
            <w:proofErr w:type="spellEnd"/>
            <w:r w:rsidRPr="00E471B7">
              <w:rPr>
                <w:rFonts w:ascii="Times New Roman" w:hAnsi="Times New Roman"/>
                <w:sz w:val="24"/>
              </w:rPr>
              <w:t xml:space="preserve"> типа стирол-бутадиен-стирол» взамен ГОСТ Р 52056-2003. В рамках проекта ГОСТ Р установлены современные требования                                   и методы испытаний по ряду физико-механических показатели ПБВ (старение, хранение и др.) для обеспечения долговечности покрытия. Проект ГОСТ Р находится в ТК 418 на процедуре утверждения.</w:t>
            </w:r>
          </w:p>
          <w:p w14:paraId="292D35D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Компанией ОАО «РЖД» в рамках реализации мероприятий по приведению в нормативное состояние искусственных сооружений на Восточном полигоне железных дорог, находящихся в зоне потенциального подтопления, в соответствии с паспортом инвестиционного проекта «Модернизация железнодорожной инфраструктуры Байкало-Амурской и Транссибирской железнодорожных магистралей                            с развитием пропускных и провозных способностей (второй этап)», утвержденного распоряжением Правительства Российской Федерации                                                 от 28.04.2021 № 1100-р, запланировано строительство                     1 374 шт. искусственных сооружения (из них труб –                     731 шт., мостов – 643 шт.). В 2024 году завершены </w:t>
            </w:r>
            <w:r w:rsidRPr="00E471B7">
              <w:rPr>
                <w:rFonts w:ascii="Times New Roman" w:hAnsi="Times New Roman"/>
                <w:sz w:val="24"/>
              </w:rPr>
              <w:lastRenderedPageBreak/>
              <w:t>работы по 537 искусственным сооружениям, в 2025 году запланировано завершить работы по 52 объектам.</w:t>
            </w:r>
          </w:p>
          <w:p w14:paraId="46770013"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В рамках проведения обследования объектов транспортной инфраструктуры федерального значения на предмет выявления последствий изменения климата разработана и установлена на промышленном полигоне Главного вычислительного центра – филиала                             ОАО «РЖД» автоматизированная система мониторинга и анализа воздействия внешних факторов                                             на инфраструктуру. Данная система позволяет                                    в интерактивном режиме отслеживать текущее состояние климатических, геокриологических                                   и сейсмических воздействий, также                                                             в автоматизированной системе реализовано несколько возможных направлений оценки различных воздействий, в том числе с прогнозом для критического воздействия на элементы инфраструктуры ОАО «РЖД». </w:t>
            </w:r>
          </w:p>
          <w:p w14:paraId="5E4AAE9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Также ОАО «РЖД» проводит сопоставление проверочных расчетных показателей с наблюдаемыми текущими климатическими проявлениями, одновременно формируя и решая следующие подзадачи: </w:t>
            </w:r>
          </w:p>
          <w:p w14:paraId="7219DBCE"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определение перечня критических характеристик каждого типа объектов железнодорожной инфраструктуры, имеющих пороговые значения, относящиеся к воздействию внешних факторов; </w:t>
            </w:r>
          </w:p>
          <w:p w14:paraId="65126A11"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формирование базы данных объектов железнодорожной инфраструктуры с актуализированными пороговыми значениями критических характеристик; </w:t>
            </w:r>
          </w:p>
          <w:p w14:paraId="0E7BEE50"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определение перечня внешних факторов, которые могут создавать риски для объектов железнодорожной инфраструктуры и соответствующих параметров, </w:t>
            </w:r>
            <w:r w:rsidRPr="00E471B7">
              <w:rPr>
                <w:rFonts w:ascii="Times New Roman" w:hAnsi="Times New Roman"/>
                <w:sz w:val="24"/>
              </w:rPr>
              <w:lastRenderedPageBreak/>
              <w:t>количественно характеризующих степень                                            их воздействия;</w:t>
            </w:r>
          </w:p>
          <w:p w14:paraId="43722843"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формирование базы данных этих параметров,                                       ее наполнение и актуализация; </w:t>
            </w:r>
          </w:p>
          <w:p w14:paraId="0D7F6AD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разработка методики построения вероятностных моделей внешних факторов на основе базы данных; </w:t>
            </w:r>
          </w:p>
          <w:p w14:paraId="6C3234B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разработка методики сопоставления пороговых значений параметров внешних воздействий объектов                          и расчетных значений параметров внешних факторов, вычисляемых на основе вероятностной модели. </w:t>
            </w:r>
          </w:p>
          <w:p w14:paraId="5D1D00F5"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При этом развитие системы и реализация ее модулей запланированы поэтапно на период до 2027 года.</w:t>
            </w:r>
          </w:p>
          <w:p w14:paraId="3CBAA4ED"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Для устранения лимитирующих участков и поэтапного развития опорной сети в рамках Транспортной стратегии предусматривается реализация мероприятий, в том числе: увеличение гарантированной глубины                           за счет строительства новых судоходных гидротехнических сооружений (Багаевский гидроузел на реке Дон, дополнительная камера Городецких шлюзов № 15-16 с созданием судоходного канала                   от г. Городец до г. Нижний Новгород на реке Волга, Нижне-Свирский шлюз на Волго-Балтийском водном пути).</w:t>
            </w:r>
          </w:p>
          <w:p w14:paraId="5F55DD7B"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2024 году за счет выполнения ряда мероприятий сократилась протяженность участков внутренних водных путей, ограничивающих их пропускную способность, на 1 742 км; увеличена пропускная способность внутренних водных путей на 1 млн тонн.</w:t>
            </w:r>
          </w:p>
          <w:p w14:paraId="7C1E992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 xml:space="preserve">Продолжаются строительно-монтажные работы                              по строительству Багаевского гидроузла на р. Дон                                     и реконструкции судоходных шлюзов 15-16 Городецкого гидроузла, включая строительство дополнительной камеры шлюза, и создание судоходного канала от г. Городец до г. Нижний </w:t>
            </w:r>
            <w:r w:rsidRPr="00E471B7">
              <w:rPr>
                <w:rFonts w:ascii="Times New Roman" w:hAnsi="Times New Roman"/>
                <w:sz w:val="24"/>
              </w:rPr>
              <w:lastRenderedPageBreak/>
              <w:t>Новгород, что позволит к 2030 году увеличить пропускную способность внутренних водных путей                         на 35,4 млн тонн, а также обеспечит проход судов                                 с осадкой 3,6 м на всем протяжении единой глубоководной системы за исключением участка                               от Чайковского шлюза Воткинского гидроузла                                            до г. Сарапула протяженностью 68 км.</w:t>
            </w:r>
          </w:p>
          <w:p w14:paraId="3CE6C629" w14:textId="77777777" w:rsidR="00A3121A" w:rsidRPr="00E471B7" w:rsidRDefault="003B73B1" w:rsidP="00E471B7">
            <w:pPr>
              <w:spacing w:after="0" w:line="240" w:lineRule="auto"/>
              <w:jc w:val="both"/>
              <w:rPr>
                <w:rFonts w:ascii="Times New Roman" w:hAnsi="Times New Roman"/>
                <w:sz w:val="24"/>
              </w:rPr>
            </w:pPr>
            <w:r w:rsidRPr="00E471B7">
              <w:rPr>
                <w:rFonts w:ascii="Times New Roman" w:hAnsi="Times New Roman"/>
                <w:sz w:val="24"/>
              </w:rPr>
              <w:t>В рамках исполнения национального плана мероприятий второго этапа адаптации к изменениям климата на период до 2025 года Минтрансом России активизирована работа по актуализации Плана адаптации.</w:t>
            </w:r>
          </w:p>
        </w:tc>
      </w:tr>
    </w:tbl>
    <w:p w14:paraId="2E50B7E7" w14:textId="77777777" w:rsidR="00A3121A" w:rsidRDefault="00A3121A">
      <w:pPr>
        <w:sectPr w:rsidR="00A3121A">
          <w:headerReference w:type="default" r:id="rId6"/>
          <w:headerReference w:type="first" r:id="rId7"/>
          <w:pgSz w:w="16848" w:h="11908" w:orient="landscape"/>
          <w:pgMar w:top="1134" w:right="567" w:bottom="1020" w:left="1134" w:header="284" w:footer="0" w:gutter="0"/>
          <w:cols w:space="720"/>
          <w:titlePg/>
        </w:sectPr>
      </w:pPr>
    </w:p>
    <w:p w14:paraId="69ABD6E2" w14:textId="77777777" w:rsidR="00A3121A" w:rsidRDefault="00A3121A">
      <w:pPr>
        <w:sectPr w:rsidR="00A3121A">
          <w:headerReference w:type="default" r:id="rId8"/>
          <w:headerReference w:type="first" r:id="rId9"/>
          <w:pgSz w:w="16848" w:h="11908" w:orient="landscape"/>
          <w:pgMar w:top="1134" w:right="567" w:bottom="1020" w:left="1134" w:header="284" w:footer="0" w:gutter="0"/>
          <w:cols w:space="720"/>
          <w:titlePg/>
        </w:sectPr>
      </w:pPr>
    </w:p>
    <w:p w14:paraId="005F7E43" w14:textId="77777777" w:rsidR="003B73B1" w:rsidRDefault="003B73B1"/>
    <w:sectPr w:rsidR="003B73B1">
      <w:headerReference w:type="default" r:id="rId10"/>
      <w:headerReference w:type="first" r:id="rId11"/>
      <w:pgSz w:w="16848" w:h="11908" w:orient="landscape"/>
      <w:pgMar w:top="1134" w:right="567" w:bottom="1020" w:left="1134" w:header="284"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36A97" w14:textId="77777777" w:rsidR="006C79B1" w:rsidRDefault="006C79B1">
      <w:pPr>
        <w:spacing w:after="0" w:line="240" w:lineRule="auto"/>
      </w:pPr>
      <w:r>
        <w:separator/>
      </w:r>
    </w:p>
  </w:endnote>
  <w:endnote w:type="continuationSeparator" w:id="0">
    <w:p w14:paraId="199B8ADB" w14:textId="77777777" w:rsidR="006C79B1" w:rsidRDefault="006C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panose1 w:val="020206030504050203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roman"/>
    <w:notTrueType/>
    <w:pitch w:val="default"/>
  </w:font>
  <w:font w:name="Liberation Sans">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F26D8" w14:textId="77777777" w:rsidR="006C79B1" w:rsidRDefault="006C79B1">
      <w:pPr>
        <w:spacing w:after="0" w:line="240" w:lineRule="auto"/>
      </w:pPr>
      <w:r>
        <w:separator/>
      </w:r>
    </w:p>
  </w:footnote>
  <w:footnote w:type="continuationSeparator" w:id="0">
    <w:p w14:paraId="3869F03D" w14:textId="77777777" w:rsidR="006C79B1" w:rsidRDefault="006C7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005D" w14:textId="77777777" w:rsidR="00A3121A" w:rsidRDefault="003B73B1">
    <w:pPr>
      <w:framePr w:wrap="around" w:vAnchor="text" w:hAnchor="margin" w:xAlign="center" w:y="1"/>
    </w:pPr>
    <w:r>
      <w:fldChar w:fldCharType="begin"/>
    </w:r>
    <w:r>
      <w:instrText xml:space="preserve">PAGE </w:instrText>
    </w:r>
    <w:r>
      <w:fldChar w:fldCharType="separate"/>
    </w:r>
    <w:r w:rsidR="00E471B7">
      <w:rPr>
        <w:noProof/>
      </w:rPr>
      <w:t>2</w:t>
    </w:r>
    <w:r>
      <w:fldChar w:fldCharType="end"/>
    </w:r>
  </w:p>
  <w:p w14:paraId="2E8BC7AD" w14:textId="77777777" w:rsidR="00A3121A" w:rsidRDefault="00A3121A">
    <w:pPr>
      <w:pStyle w:val="afff0"/>
      <w:jc w:val="center"/>
      <w:rPr>
        <w:sz w:val="24"/>
      </w:rPr>
    </w:pPr>
  </w:p>
  <w:p w14:paraId="43781429" w14:textId="77777777" w:rsidR="00A3121A" w:rsidRDefault="00A3121A">
    <w:pPr>
      <w:pStyle w:val="a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0674" w14:textId="77777777" w:rsidR="00A3121A" w:rsidRDefault="00A3121A">
    <w:pPr>
      <w:pStyle w:val="afff0"/>
      <w:jc w:val="center"/>
    </w:pPr>
  </w:p>
  <w:p w14:paraId="363D6AE1" w14:textId="77777777" w:rsidR="00A3121A" w:rsidRDefault="00A3121A">
    <w:pPr>
      <w:pStyle w:val="afff0"/>
      <w:jc w:val="center"/>
      <w:rPr>
        <w:sz w:val="24"/>
      </w:rPr>
    </w:pPr>
  </w:p>
  <w:p w14:paraId="6D3A124D" w14:textId="77777777" w:rsidR="00A3121A" w:rsidRDefault="00A3121A">
    <w:pPr>
      <w:pStyle w:val="aff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2803" w14:textId="77777777" w:rsidR="00A3121A" w:rsidRDefault="003B73B1">
    <w:pPr>
      <w:framePr w:wrap="around" w:vAnchor="text" w:hAnchor="margin" w:xAlign="center" w:y="1"/>
    </w:pPr>
    <w:r>
      <w:fldChar w:fldCharType="begin"/>
    </w:r>
    <w:r>
      <w:instrText xml:space="preserve">PAGE </w:instrText>
    </w:r>
    <w:r>
      <w:fldChar w:fldCharType="separate"/>
    </w:r>
    <w:r>
      <w:fldChar w:fldCharType="end"/>
    </w:r>
  </w:p>
  <w:p w14:paraId="3288C9EA" w14:textId="77777777" w:rsidR="00A3121A" w:rsidRDefault="00A3121A">
    <w:pPr>
      <w:pStyle w:val="afff0"/>
      <w:jc w:val="center"/>
      <w:rPr>
        <w:sz w:val="24"/>
      </w:rPr>
    </w:pPr>
  </w:p>
  <w:p w14:paraId="44B6F325" w14:textId="77777777" w:rsidR="00A3121A" w:rsidRDefault="00A3121A">
    <w:pPr>
      <w:pStyle w:val="aff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B4670" w14:textId="77777777" w:rsidR="00A3121A" w:rsidRDefault="00A3121A">
    <w:pPr>
      <w:pStyle w:val="afff0"/>
      <w:jc w:val="center"/>
    </w:pPr>
  </w:p>
  <w:p w14:paraId="061A3BC4" w14:textId="77777777" w:rsidR="00A3121A" w:rsidRDefault="00A3121A">
    <w:pPr>
      <w:pStyle w:val="afff0"/>
      <w:jc w:val="center"/>
      <w:rPr>
        <w:sz w:val="24"/>
      </w:rPr>
    </w:pPr>
  </w:p>
  <w:p w14:paraId="37737218" w14:textId="77777777" w:rsidR="00A3121A" w:rsidRDefault="00A3121A">
    <w:pPr>
      <w:pStyle w:val="aff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ECB3C" w14:textId="77777777" w:rsidR="00A3121A" w:rsidRDefault="003B73B1">
    <w:pPr>
      <w:framePr w:wrap="around" w:vAnchor="text" w:hAnchor="margin" w:xAlign="center" w:y="1"/>
    </w:pPr>
    <w:r>
      <w:fldChar w:fldCharType="begin"/>
    </w:r>
    <w:r>
      <w:instrText xml:space="preserve">PAGE </w:instrText>
    </w:r>
    <w:r>
      <w:fldChar w:fldCharType="separate"/>
    </w:r>
    <w:r>
      <w:fldChar w:fldCharType="end"/>
    </w:r>
  </w:p>
  <w:p w14:paraId="052789D4" w14:textId="77777777" w:rsidR="00A3121A" w:rsidRDefault="00A3121A">
    <w:pPr>
      <w:pStyle w:val="afff0"/>
      <w:jc w:val="center"/>
      <w:rPr>
        <w:sz w:val="24"/>
      </w:rPr>
    </w:pPr>
  </w:p>
  <w:p w14:paraId="58DF3300" w14:textId="77777777" w:rsidR="00A3121A" w:rsidRDefault="00A3121A">
    <w:pPr>
      <w:pStyle w:val="aff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F21C" w14:textId="77777777" w:rsidR="00A3121A" w:rsidRDefault="00A3121A">
    <w:pPr>
      <w:pStyle w:val="afff0"/>
      <w:jc w:val="center"/>
    </w:pPr>
  </w:p>
  <w:p w14:paraId="43B202AD" w14:textId="77777777" w:rsidR="00A3121A" w:rsidRDefault="00A3121A">
    <w:pPr>
      <w:pStyle w:val="afff0"/>
      <w:jc w:val="center"/>
      <w:rPr>
        <w:sz w:val="24"/>
      </w:rPr>
    </w:pPr>
  </w:p>
  <w:p w14:paraId="1F1D6CE8" w14:textId="77777777" w:rsidR="00A3121A" w:rsidRDefault="00A3121A">
    <w:pPr>
      <w:pStyle w:val="aff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1A"/>
    <w:rsid w:val="003B73B1"/>
    <w:rsid w:val="005E0E52"/>
    <w:rsid w:val="006C79B1"/>
    <w:rsid w:val="00832E41"/>
    <w:rsid w:val="00A3121A"/>
    <w:rsid w:val="00E47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314F8"/>
  <w15:docId w15:val="{9F739ECA-763B-4B5A-855F-4BE8A31C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64" w:lineRule="auto"/>
    </w:pPr>
    <w:rPr>
      <w:color w:val="000000"/>
      <w:sz w:val="22"/>
    </w:rPr>
  </w:style>
  <w:style w:type="paragraph" w:styleId="1">
    <w:name w:val="heading 1"/>
    <w:next w:val="a"/>
    <w:link w:val="10"/>
    <w:uiPriority w:val="9"/>
    <w:qFormat/>
    <w:pPr>
      <w:outlineLvl w:val="0"/>
    </w:pPr>
    <w:rPr>
      <w:rFonts w:ascii="XO Thames" w:hAnsi="XO Thames"/>
      <w:b/>
      <w:color w:val="000000"/>
      <w:sz w:val="32"/>
    </w:rPr>
  </w:style>
  <w:style w:type="paragraph" w:styleId="2">
    <w:name w:val="heading 2"/>
    <w:next w:val="a"/>
    <w:link w:val="20"/>
    <w:uiPriority w:val="9"/>
    <w:qFormat/>
    <w:pPr>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color w:val="000000"/>
    </w:rPr>
  </w:style>
  <w:style w:type="paragraph" w:styleId="4">
    <w:name w:val="heading 4"/>
    <w:next w:val="a"/>
    <w:link w:val="40"/>
    <w:uiPriority w:val="9"/>
    <w:qFormat/>
    <w:pPr>
      <w:outlineLvl w:val="3"/>
    </w:pPr>
    <w:rPr>
      <w:rFonts w:ascii="XO Thames" w:hAnsi="XO Thames"/>
      <w:b/>
      <w:color w:val="595959"/>
      <w:sz w:val="26"/>
    </w:rPr>
  </w:style>
  <w:style w:type="paragraph" w:styleId="5">
    <w:name w:val="heading 5"/>
    <w:next w:val="a"/>
    <w:link w:val="50"/>
    <w:uiPriority w:val="9"/>
    <w:qFormat/>
    <w:pPr>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a3">
    <w:name w:val="Колонтитул"/>
    <w:link w:val="a4"/>
    <w:pPr>
      <w:spacing w:after="160" w:line="264" w:lineRule="auto"/>
    </w:pPr>
    <w:rPr>
      <w:color w:val="000000"/>
      <w:sz w:val="22"/>
    </w:rPr>
  </w:style>
  <w:style w:type="character" w:customStyle="1" w:styleId="a4">
    <w:name w:val="Колонтитул"/>
    <w:link w:val="a3"/>
  </w:style>
  <w:style w:type="paragraph" w:customStyle="1" w:styleId="Contents51">
    <w:name w:val="Contents 51"/>
    <w:link w:val="Contents510"/>
    <w:rPr>
      <w:rFonts w:ascii="Times New Roman" w:hAnsi="Times New Roman"/>
      <w:color w:val="000000"/>
    </w:rPr>
  </w:style>
  <w:style w:type="character" w:customStyle="1" w:styleId="Contents510">
    <w:name w:val="Contents 51"/>
    <w:link w:val="Contents51"/>
    <w:rPr>
      <w:rFonts w:ascii="Times New Roman" w:hAnsi="Times New Roman"/>
      <w:color w:val="000000"/>
      <w:sz w:val="20"/>
    </w:rPr>
  </w:style>
  <w:style w:type="paragraph" w:customStyle="1" w:styleId="xl139">
    <w:name w:val="xl139"/>
    <w:link w:val="xl1390"/>
    <w:pPr>
      <w:spacing w:after="160" w:line="264" w:lineRule="auto"/>
    </w:pPr>
    <w:rPr>
      <w:color w:val="000000"/>
    </w:rPr>
  </w:style>
  <w:style w:type="character" w:customStyle="1" w:styleId="xl1390">
    <w:name w:val="xl139"/>
    <w:link w:val="xl139"/>
    <w:rPr>
      <w:sz w:val="20"/>
    </w:rPr>
  </w:style>
  <w:style w:type="paragraph" w:customStyle="1" w:styleId="xl1221">
    <w:name w:val="xl1221"/>
    <w:link w:val="xl12210"/>
    <w:rPr>
      <w:rFonts w:ascii="Times New Roman" w:hAnsi="Times New Roman"/>
      <w:color w:val="000000"/>
    </w:rPr>
  </w:style>
  <w:style w:type="character" w:customStyle="1" w:styleId="xl12210">
    <w:name w:val="xl1221"/>
    <w:link w:val="xl1221"/>
    <w:rPr>
      <w:rFonts w:ascii="Times New Roman" w:hAnsi="Times New Roman"/>
      <w:color w:val="000000"/>
      <w:sz w:val="20"/>
    </w:rPr>
  </w:style>
  <w:style w:type="paragraph" w:customStyle="1" w:styleId="12">
    <w:name w:val="Символ нумерации1"/>
    <w:link w:val="13"/>
    <w:rPr>
      <w:rFonts w:ascii="Times New Roman" w:hAnsi="Times New Roman"/>
      <w:color w:val="000000"/>
    </w:rPr>
  </w:style>
  <w:style w:type="character" w:customStyle="1" w:styleId="13">
    <w:name w:val="Символ нумерации1"/>
    <w:link w:val="12"/>
    <w:rPr>
      <w:rFonts w:ascii="Times New Roman" w:hAnsi="Times New Roman"/>
      <w:color w:val="000000"/>
      <w:sz w:val="20"/>
    </w:rPr>
  </w:style>
  <w:style w:type="paragraph" w:customStyle="1" w:styleId="xl95">
    <w:name w:val="xl95"/>
    <w:link w:val="xl950"/>
    <w:pPr>
      <w:spacing w:after="160" w:line="264" w:lineRule="auto"/>
    </w:pPr>
    <w:rPr>
      <w:rFonts w:ascii="Times New Roman" w:hAnsi="Times New Roman"/>
      <w:i/>
      <w:color w:val="FF0000"/>
    </w:rPr>
  </w:style>
  <w:style w:type="character" w:customStyle="1" w:styleId="xl950">
    <w:name w:val="xl95"/>
    <w:link w:val="xl95"/>
    <w:rPr>
      <w:rFonts w:ascii="Times New Roman" w:hAnsi="Times New Roman"/>
      <w:i/>
      <w:color w:val="FF0000"/>
      <w:spacing w:val="0"/>
      <w:sz w:val="20"/>
    </w:rPr>
  </w:style>
  <w:style w:type="paragraph" w:customStyle="1" w:styleId="font11">
    <w:name w:val="font11"/>
    <w:link w:val="font110"/>
    <w:pPr>
      <w:spacing w:after="160" w:line="264" w:lineRule="auto"/>
    </w:pPr>
    <w:rPr>
      <w:color w:val="000000"/>
      <w:sz w:val="22"/>
    </w:rPr>
  </w:style>
  <w:style w:type="character" w:customStyle="1" w:styleId="font110">
    <w:name w:val="font11"/>
    <w:link w:val="font11"/>
    <w:rPr>
      <w:color w:val="000000"/>
    </w:rPr>
  </w:style>
  <w:style w:type="paragraph" w:customStyle="1" w:styleId="xl751">
    <w:name w:val="xl751"/>
    <w:link w:val="xl7510"/>
    <w:rPr>
      <w:rFonts w:ascii="Times New Roman" w:hAnsi="Times New Roman"/>
      <w:b/>
      <w:color w:val="000000"/>
    </w:rPr>
  </w:style>
  <w:style w:type="character" w:customStyle="1" w:styleId="xl7510">
    <w:name w:val="xl751"/>
    <w:link w:val="xl751"/>
    <w:rPr>
      <w:rFonts w:ascii="Times New Roman" w:hAnsi="Times New Roman"/>
      <w:b/>
      <w:color w:val="000000"/>
      <w:sz w:val="20"/>
    </w:rPr>
  </w:style>
  <w:style w:type="paragraph" w:styleId="21">
    <w:name w:val="toc 2"/>
    <w:next w:val="a"/>
    <w:link w:val="22"/>
    <w:uiPriority w:val="39"/>
    <w:pPr>
      <w:ind w:left="200"/>
    </w:pPr>
    <w:rPr>
      <w:rFonts w:ascii="Times New Roman" w:hAnsi="Times New Roman"/>
      <w:color w:val="000000"/>
    </w:rPr>
  </w:style>
  <w:style w:type="character" w:customStyle="1" w:styleId="22">
    <w:name w:val="Оглавление 2 Знак"/>
    <w:link w:val="21"/>
    <w:rPr>
      <w:rFonts w:ascii="Times New Roman" w:hAnsi="Times New Roman"/>
      <w:color w:val="000000"/>
      <w:sz w:val="20"/>
    </w:rPr>
  </w:style>
  <w:style w:type="paragraph" w:customStyle="1" w:styleId="xl721">
    <w:name w:val="xl721"/>
    <w:link w:val="xl7210"/>
    <w:rPr>
      <w:rFonts w:ascii="Times New Roman" w:hAnsi="Times New Roman"/>
      <w:i/>
      <w:color w:val="000000"/>
    </w:rPr>
  </w:style>
  <w:style w:type="character" w:customStyle="1" w:styleId="xl7210">
    <w:name w:val="xl721"/>
    <w:link w:val="xl721"/>
    <w:rPr>
      <w:rFonts w:ascii="Times New Roman" w:hAnsi="Times New Roman"/>
      <w:i/>
      <w:color w:val="000000"/>
      <w:sz w:val="20"/>
    </w:rPr>
  </w:style>
  <w:style w:type="paragraph" w:customStyle="1" w:styleId="xl116">
    <w:name w:val="xl116"/>
    <w:link w:val="xl1160"/>
    <w:pPr>
      <w:spacing w:after="160" w:line="264" w:lineRule="auto"/>
    </w:pPr>
    <w:rPr>
      <w:color w:val="000000"/>
      <w:sz w:val="22"/>
    </w:rPr>
  </w:style>
  <w:style w:type="character" w:customStyle="1" w:styleId="xl1160">
    <w:name w:val="xl116"/>
    <w:link w:val="xl116"/>
    <w:rPr>
      <w:color w:val="000000"/>
    </w:rPr>
  </w:style>
  <w:style w:type="paragraph" w:styleId="a5">
    <w:name w:val="footer"/>
    <w:link w:val="a6"/>
    <w:rPr>
      <w:rFonts w:ascii="Times New Roman" w:hAnsi="Times New Roman"/>
      <w:color w:val="000000"/>
    </w:rPr>
  </w:style>
  <w:style w:type="character" w:customStyle="1" w:styleId="a6">
    <w:name w:val="Нижний колонтитул Знак"/>
    <w:link w:val="a5"/>
    <w:rPr>
      <w:rFonts w:ascii="Times New Roman" w:hAnsi="Times New Roman"/>
      <w:color w:val="000000"/>
      <w:sz w:val="20"/>
    </w:rPr>
  </w:style>
  <w:style w:type="paragraph" w:styleId="a7">
    <w:name w:val="footnote text"/>
    <w:basedOn w:val="a"/>
    <w:link w:val="a8"/>
    <w:pPr>
      <w:spacing w:after="0" w:line="240" w:lineRule="auto"/>
    </w:pPr>
    <w:rPr>
      <w:rFonts w:ascii="Times New Roman" w:hAnsi="Times New Roman"/>
      <w:sz w:val="24"/>
    </w:rPr>
  </w:style>
  <w:style w:type="character" w:customStyle="1" w:styleId="a8">
    <w:name w:val="Текст сноски Знак"/>
    <w:link w:val="a7"/>
    <w:rPr>
      <w:rFonts w:ascii="Times New Roman" w:hAnsi="Times New Roman"/>
      <w:color w:val="000000"/>
      <w:sz w:val="24"/>
    </w:rPr>
  </w:style>
  <w:style w:type="paragraph" w:customStyle="1" w:styleId="WW8Num20z2">
    <w:name w:val="WW8Num20z2"/>
    <w:link w:val="WW8Num20z20"/>
    <w:pPr>
      <w:spacing w:after="160" w:line="264" w:lineRule="auto"/>
    </w:pPr>
    <w:rPr>
      <w:color w:val="000000"/>
      <w:sz w:val="22"/>
    </w:rPr>
  </w:style>
  <w:style w:type="character" w:customStyle="1" w:styleId="WW8Num20z20">
    <w:name w:val="WW8Num20z2"/>
    <w:link w:val="WW8Num20z2"/>
  </w:style>
  <w:style w:type="paragraph" w:customStyle="1" w:styleId="font181">
    <w:name w:val="font181"/>
    <w:link w:val="font1810"/>
    <w:rPr>
      <w:rFonts w:ascii="Arial" w:hAnsi="Arial"/>
      <w:b/>
      <w:color w:val="333333"/>
    </w:rPr>
  </w:style>
  <w:style w:type="character" w:customStyle="1" w:styleId="font1810">
    <w:name w:val="font181"/>
    <w:link w:val="font181"/>
    <w:rPr>
      <w:rFonts w:ascii="Arial" w:hAnsi="Arial"/>
      <w:b/>
      <w:color w:val="333333"/>
      <w:sz w:val="20"/>
    </w:rPr>
  </w:style>
  <w:style w:type="paragraph" w:customStyle="1" w:styleId="xl79">
    <w:name w:val="xl79"/>
    <w:link w:val="xl790"/>
    <w:pPr>
      <w:spacing w:after="160" w:line="264" w:lineRule="auto"/>
    </w:pPr>
    <w:rPr>
      <w:b/>
      <w:color w:val="000000"/>
      <w:sz w:val="18"/>
    </w:rPr>
  </w:style>
  <w:style w:type="character" w:customStyle="1" w:styleId="xl790">
    <w:name w:val="xl79"/>
    <w:link w:val="xl79"/>
    <w:rPr>
      <w:b/>
      <w:sz w:val="18"/>
    </w:rPr>
  </w:style>
  <w:style w:type="paragraph" w:customStyle="1" w:styleId="14">
    <w:name w:val="Колонтитул1"/>
    <w:link w:val="15"/>
    <w:rPr>
      <w:rFonts w:ascii="XO Thames" w:hAnsi="XO Thames"/>
      <w:color w:val="000000"/>
    </w:rPr>
  </w:style>
  <w:style w:type="character" w:customStyle="1" w:styleId="15">
    <w:name w:val="Колонтитул1"/>
    <w:link w:val="14"/>
    <w:rPr>
      <w:rFonts w:ascii="XO Thames" w:hAnsi="XO Thames"/>
      <w:color w:val="000000"/>
      <w:sz w:val="20"/>
    </w:rPr>
  </w:style>
  <w:style w:type="paragraph" w:customStyle="1" w:styleId="16">
    <w:name w:val="Список1"/>
    <w:basedOn w:val="Textbody"/>
    <w:link w:val="17"/>
  </w:style>
  <w:style w:type="character" w:customStyle="1" w:styleId="17">
    <w:name w:val="Список1"/>
    <w:basedOn w:val="Textbody0"/>
    <w:link w:val="16"/>
  </w:style>
  <w:style w:type="paragraph" w:customStyle="1" w:styleId="font7">
    <w:name w:val="font7"/>
    <w:link w:val="font70"/>
    <w:pPr>
      <w:spacing w:after="160" w:line="264" w:lineRule="auto"/>
    </w:pPr>
    <w:rPr>
      <w:color w:val="000000"/>
    </w:rPr>
  </w:style>
  <w:style w:type="character" w:customStyle="1" w:styleId="font70">
    <w:name w:val="font7"/>
    <w:link w:val="font7"/>
    <w:rPr>
      <w:color w:val="000000"/>
      <w:sz w:val="20"/>
    </w:rPr>
  </w:style>
  <w:style w:type="paragraph" w:styleId="41">
    <w:name w:val="toc 4"/>
    <w:next w:val="a"/>
    <w:link w:val="42"/>
    <w:uiPriority w:val="39"/>
    <w:pPr>
      <w:ind w:left="600"/>
    </w:pPr>
    <w:rPr>
      <w:rFonts w:ascii="Times New Roman" w:hAnsi="Times New Roman"/>
      <w:color w:val="000000"/>
    </w:rPr>
  </w:style>
  <w:style w:type="character" w:customStyle="1" w:styleId="42">
    <w:name w:val="Оглавление 4 Знак"/>
    <w:link w:val="41"/>
    <w:rPr>
      <w:rFonts w:ascii="Times New Roman" w:hAnsi="Times New Roman"/>
      <w:color w:val="000000"/>
      <w:sz w:val="20"/>
    </w:rPr>
  </w:style>
  <w:style w:type="paragraph" w:customStyle="1" w:styleId="xl971">
    <w:name w:val="xl971"/>
    <w:basedOn w:val="a"/>
    <w:link w:val="xl9710"/>
    <w:pPr>
      <w:spacing w:before="280" w:after="280" w:line="240" w:lineRule="auto"/>
    </w:pPr>
    <w:rPr>
      <w:rFonts w:ascii="Arial" w:hAnsi="Arial"/>
      <w:b/>
      <w:color w:val="333333"/>
      <w:sz w:val="23"/>
    </w:rPr>
  </w:style>
  <w:style w:type="character" w:customStyle="1" w:styleId="xl9710">
    <w:name w:val="xl971"/>
    <w:link w:val="xl971"/>
    <w:rPr>
      <w:rFonts w:ascii="Arial" w:hAnsi="Arial"/>
      <w:b/>
      <w:color w:val="333333"/>
      <w:sz w:val="23"/>
    </w:rPr>
  </w:style>
  <w:style w:type="paragraph" w:customStyle="1" w:styleId="-">
    <w:name w:val="Интернет-ссылка"/>
    <w:link w:val="-0"/>
    <w:pPr>
      <w:spacing w:after="160" w:line="264" w:lineRule="auto"/>
    </w:pPr>
    <w:rPr>
      <w:rFonts w:ascii="Times New Roman" w:hAnsi="Times New Roman"/>
      <w:color w:val="0000FF"/>
      <w:u w:val="single"/>
    </w:rPr>
  </w:style>
  <w:style w:type="character" w:customStyle="1" w:styleId="-0">
    <w:name w:val="Интернет-ссылка"/>
    <w:link w:val="-"/>
    <w:rPr>
      <w:rFonts w:ascii="Times New Roman" w:hAnsi="Times New Roman"/>
      <w:color w:val="0000FF"/>
      <w:spacing w:val="0"/>
      <w:sz w:val="20"/>
      <w:u w:val="single"/>
    </w:rPr>
  </w:style>
  <w:style w:type="paragraph" w:customStyle="1" w:styleId="WW8Num20z51">
    <w:name w:val="WW8Num20z51"/>
    <w:link w:val="WW8Num20z510"/>
    <w:rPr>
      <w:rFonts w:ascii="Times New Roman" w:hAnsi="Times New Roman"/>
      <w:color w:val="000000"/>
    </w:rPr>
  </w:style>
  <w:style w:type="character" w:customStyle="1" w:styleId="WW8Num20z510">
    <w:name w:val="WW8Num20z51"/>
    <w:link w:val="WW8Num20z51"/>
    <w:rPr>
      <w:rFonts w:ascii="Times New Roman" w:hAnsi="Times New Roman"/>
      <w:color w:val="000000"/>
      <w:sz w:val="20"/>
    </w:rPr>
  </w:style>
  <w:style w:type="paragraph" w:customStyle="1" w:styleId="WW8Num38z5">
    <w:name w:val="WW8Num38z5"/>
    <w:link w:val="WW8Num38z50"/>
    <w:pPr>
      <w:spacing w:after="160" w:line="264" w:lineRule="auto"/>
    </w:pPr>
    <w:rPr>
      <w:color w:val="000000"/>
      <w:sz w:val="22"/>
    </w:rPr>
  </w:style>
  <w:style w:type="character" w:customStyle="1" w:styleId="WW8Num38z50">
    <w:name w:val="WW8Num38z5"/>
    <w:link w:val="WW8Num38z5"/>
  </w:style>
  <w:style w:type="paragraph" w:customStyle="1" w:styleId="xl150">
    <w:name w:val="xl150"/>
    <w:link w:val="xl1500"/>
    <w:pPr>
      <w:spacing w:after="160" w:line="264" w:lineRule="auto"/>
    </w:pPr>
    <w:rPr>
      <w:rFonts w:ascii="Times New Roman" w:hAnsi="Times New Roman"/>
      <w:color w:val="333333"/>
    </w:rPr>
  </w:style>
  <w:style w:type="character" w:customStyle="1" w:styleId="xl1500">
    <w:name w:val="xl150"/>
    <w:link w:val="xl150"/>
    <w:rPr>
      <w:rFonts w:ascii="Times New Roman" w:hAnsi="Times New Roman"/>
      <w:color w:val="333333"/>
      <w:spacing w:val="0"/>
      <w:sz w:val="20"/>
    </w:rPr>
  </w:style>
  <w:style w:type="paragraph" w:customStyle="1" w:styleId="xl861">
    <w:name w:val="xl861"/>
    <w:link w:val="xl8610"/>
    <w:rPr>
      <w:rFonts w:ascii="Times New Roman" w:hAnsi="Times New Roman"/>
      <w:color w:val="000000"/>
    </w:rPr>
  </w:style>
  <w:style w:type="character" w:customStyle="1" w:styleId="xl8610">
    <w:name w:val="xl861"/>
    <w:link w:val="xl861"/>
    <w:rPr>
      <w:rFonts w:ascii="Times New Roman" w:hAnsi="Times New Roman"/>
      <w:color w:val="000000"/>
      <w:sz w:val="20"/>
    </w:rPr>
  </w:style>
  <w:style w:type="paragraph" w:customStyle="1" w:styleId="xl931">
    <w:name w:val="xl931"/>
    <w:link w:val="xl9310"/>
    <w:rPr>
      <w:rFonts w:ascii="Times New Roman" w:hAnsi="Times New Roman"/>
      <w:i/>
      <w:color w:val="FF0000"/>
    </w:rPr>
  </w:style>
  <w:style w:type="character" w:customStyle="1" w:styleId="xl9310">
    <w:name w:val="xl931"/>
    <w:link w:val="xl931"/>
    <w:rPr>
      <w:rFonts w:ascii="Times New Roman" w:hAnsi="Times New Roman"/>
      <w:i/>
      <w:color w:val="FF0000"/>
      <w:sz w:val="20"/>
    </w:rPr>
  </w:style>
  <w:style w:type="paragraph" w:customStyle="1" w:styleId="xl1421">
    <w:name w:val="xl1421"/>
    <w:link w:val="xl14210"/>
    <w:rPr>
      <w:rFonts w:ascii="Times New Roman" w:hAnsi="Times New Roman"/>
      <w:color w:val="000000"/>
    </w:rPr>
  </w:style>
  <w:style w:type="character" w:customStyle="1" w:styleId="xl14210">
    <w:name w:val="xl1421"/>
    <w:link w:val="xl1421"/>
    <w:rPr>
      <w:rFonts w:ascii="Times New Roman" w:hAnsi="Times New Roman"/>
      <w:color w:val="000000"/>
      <w:sz w:val="20"/>
    </w:rPr>
  </w:style>
  <w:style w:type="paragraph" w:customStyle="1" w:styleId="23">
    <w:name w:val="Основной текст2"/>
    <w:link w:val="24"/>
    <w:pPr>
      <w:spacing w:after="160" w:line="264" w:lineRule="auto"/>
    </w:pPr>
    <w:rPr>
      <w:color w:val="000000"/>
      <w:sz w:val="26"/>
    </w:rPr>
  </w:style>
  <w:style w:type="character" w:customStyle="1" w:styleId="24">
    <w:name w:val="Основной текст2"/>
    <w:link w:val="23"/>
    <w:rPr>
      <w:sz w:val="26"/>
    </w:rPr>
  </w:style>
  <w:style w:type="paragraph" w:customStyle="1" w:styleId="xl107">
    <w:name w:val="xl107"/>
    <w:link w:val="xl1070"/>
    <w:pPr>
      <w:spacing w:after="160" w:line="264" w:lineRule="auto"/>
    </w:pPr>
    <w:rPr>
      <w:color w:val="000000"/>
    </w:rPr>
  </w:style>
  <w:style w:type="character" w:customStyle="1" w:styleId="xl1070">
    <w:name w:val="xl107"/>
    <w:link w:val="xl107"/>
    <w:rPr>
      <w:sz w:val="20"/>
    </w:rPr>
  </w:style>
  <w:style w:type="paragraph" w:customStyle="1" w:styleId="WW8Num38z71">
    <w:name w:val="WW8Num38z71"/>
    <w:link w:val="WW8Num38z710"/>
    <w:rPr>
      <w:rFonts w:ascii="Times New Roman" w:hAnsi="Times New Roman"/>
      <w:color w:val="000000"/>
    </w:rPr>
  </w:style>
  <w:style w:type="character" w:customStyle="1" w:styleId="WW8Num38z710">
    <w:name w:val="WW8Num38z71"/>
    <w:link w:val="WW8Num38z71"/>
    <w:rPr>
      <w:rFonts w:ascii="Times New Roman" w:hAnsi="Times New Roman"/>
      <w:color w:val="000000"/>
      <w:sz w:val="20"/>
    </w:rPr>
  </w:style>
  <w:style w:type="paragraph" w:customStyle="1" w:styleId="xl127">
    <w:name w:val="xl127"/>
    <w:link w:val="xl1270"/>
    <w:pPr>
      <w:spacing w:after="160" w:line="264" w:lineRule="auto"/>
    </w:pPr>
    <w:rPr>
      <w:rFonts w:ascii="Times New Roman" w:hAnsi="Times New Roman"/>
      <w:color w:val="000000"/>
    </w:rPr>
  </w:style>
  <w:style w:type="character" w:customStyle="1" w:styleId="xl1270">
    <w:name w:val="xl127"/>
    <w:link w:val="xl127"/>
    <w:rPr>
      <w:rFonts w:ascii="Times New Roman" w:hAnsi="Times New Roman"/>
      <w:color w:val="000000"/>
      <w:spacing w:val="0"/>
      <w:sz w:val="20"/>
    </w:rPr>
  </w:style>
  <w:style w:type="paragraph" w:customStyle="1" w:styleId="xl109">
    <w:name w:val="xl109"/>
    <w:link w:val="xl1090"/>
    <w:pPr>
      <w:spacing w:after="160" w:line="264" w:lineRule="auto"/>
    </w:pPr>
    <w:rPr>
      <w:rFonts w:ascii="Times New Roman" w:hAnsi="Times New Roman"/>
      <w:color w:val="000000"/>
    </w:rPr>
  </w:style>
  <w:style w:type="character" w:customStyle="1" w:styleId="xl1090">
    <w:name w:val="xl109"/>
    <w:link w:val="xl109"/>
    <w:rPr>
      <w:rFonts w:ascii="Times New Roman" w:hAnsi="Times New Roman"/>
      <w:color w:val="000000"/>
      <w:spacing w:val="0"/>
      <w:sz w:val="20"/>
    </w:rPr>
  </w:style>
  <w:style w:type="paragraph" w:customStyle="1" w:styleId="toc101">
    <w:name w:val="toc 101"/>
    <w:next w:val="a"/>
    <w:link w:val="toc1010"/>
    <w:rPr>
      <w:rFonts w:ascii="Times New Roman" w:hAnsi="Times New Roman"/>
      <w:color w:val="000000"/>
    </w:rPr>
  </w:style>
  <w:style w:type="character" w:customStyle="1" w:styleId="toc1010">
    <w:name w:val="toc 101"/>
    <w:link w:val="toc101"/>
    <w:rPr>
      <w:rFonts w:ascii="Times New Roman" w:hAnsi="Times New Roman"/>
      <w:color w:val="000000"/>
      <w:sz w:val="20"/>
    </w:rPr>
  </w:style>
  <w:style w:type="paragraph" w:styleId="6">
    <w:name w:val="toc 6"/>
    <w:next w:val="a"/>
    <w:link w:val="60"/>
    <w:uiPriority w:val="39"/>
    <w:pPr>
      <w:ind w:left="1000"/>
    </w:pPr>
    <w:rPr>
      <w:rFonts w:ascii="Times New Roman" w:hAnsi="Times New Roman"/>
      <w:color w:val="000000"/>
    </w:rPr>
  </w:style>
  <w:style w:type="character" w:customStyle="1" w:styleId="60">
    <w:name w:val="Оглавление 6 Знак"/>
    <w:link w:val="6"/>
    <w:rPr>
      <w:rFonts w:ascii="Times New Roman" w:hAnsi="Times New Roman"/>
      <w:color w:val="000000"/>
      <w:sz w:val="20"/>
    </w:rPr>
  </w:style>
  <w:style w:type="paragraph" w:customStyle="1" w:styleId="xl1391">
    <w:name w:val="xl1391"/>
    <w:link w:val="xl13910"/>
    <w:rPr>
      <w:rFonts w:ascii="Times New Roman" w:hAnsi="Times New Roman"/>
      <w:color w:val="000000"/>
    </w:rPr>
  </w:style>
  <w:style w:type="character" w:customStyle="1" w:styleId="xl13910">
    <w:name w:val="xl1391"/>
    <w:link w:val="xl1391"/>
    <w:rPr>
      <w:rFonts w:ascii="Times New Roman" w:hAnsi="Times New Roman"/>
      <w:color w:val="000000"/>
      <w:sz w:val="20"/>
    </w:rPr>
  </w:style>
  <w:style w:type="paragraph" w:styleId="7">
    <w:name w:val="toc 7"/>
    <w:next w:val="a"/>
    <w:link w:val="70"/>
    <w:uiPriority w:val="39"/>
    <w:pPr>
      <w:ind w:left="1200"/>
    </w:pPr>
    <w:rPr>
      <w:rFonts w:ascii="Times New Roman" w:hAnsi="Times New Roman"/>
      <w:color w:val="000000"/>
    </w:rPr>
  </w:style>
  <w:style w:type="character" w:customStyle="1" w:styleId="70">
    <w:name w:val="Оглавление 7 Знак"/>
    <w:link w:val="7"/>
    <w:rPr>
      <w:rFonts w:ascii="Times New Roman" w:hAnsi="Times New Roman"/>
      <w:color w:val="000000"/>
      <w:sz w:val="20"/>
    </w:rPr>
  </w:style>
  <w:style w:type="paragraph" w:customStyle="1" w:styleId="WW8Num20z11">
    <w:name w:val="WW8Num20z11"/>
    <w:link w:val="WW8Num20z110"/>
    <w:rPr>
      <w:rFonts w:ascii="Times New Roman" w:hAnsi="Times New Roman"/>
      <w:color w:val="000000"/>
    </w:rPr>
  </w:style>
  <w:style w:type="character" w:customStyle="1" w:styleId="WW8Num20z110">
    <w:name w:val="WW8Num20z11"/>
    <w:link w:val="WW8Num20z11"/>
    <w:rPr>
      <w:rFonts w:ascii="Times New Roman" w:hAnsi="Times New Roman"/>
      <w:color w:val="000000"/>
      <w:sz w:val="20"/>
    </w:rPr>
  </w:style>
  <w:style w:type="paragraph" w:customStyle="1" w:styleId="xl83">
    <w:name w:val="xl83"/>
    <w:link w:val="xl830"/>
    <w:pPr>
      <w:spacing w:after="160" w:line="264" w:lineRule="auto"/>
    </w:pPr>
    <w:rPr>
      <w:color w:val="000000"/>
      <w:sz w:val="22"/>
    </w:rPr>
  </w:style>
  <w:style w:type="character" w:customStyle="1" w:styleId="xl830">
    <w:name w:val="xl83"/>
    <w:link w:val="xl83"/>
  </w:style>
  <w:style w:type="paragraph" w:customStyle="1" w:styleId="xl100">
    <w:name w:val="xl100"/>
    <w:link w:val="xl1000"/>
    <w:pPr>
      <w:spacing w:after="160" w:line="264" w:lineRule="auto"/>
    </w:pPr>
    <w:rPr>
      <w:rFonts w:ascii="Times New Roman" w:hAnsi="Times New Roman"/>
      <w:color w:val="000000"/>
    </w:rPr>
  </w:style>
  <w:style w:type="character" w:customStyle="1" w:styleId="xl1000">
    <w:name w:val="xl100"/>
    <w:link w:val="xl100"/>
    <w:rPr>
      <w:rFonts w:ascii="Times New Roman" w:hAnsi="Times New Roman"/>
      <w:color w:val="000000"/>
      <w:spacing w:val="0"/>
      <w:sz w:val="20"/>
    </w:rPr>
  </w:style>
  <w:style w:type="paragraph" w:customStyle="1" w:styleId="Contents31">
    <w:name w:val="Contents 31"/>
    <w:link w:val="Contents310"/>
    <w:rPr>
      <w:rFonts w:ascii="Times New Roman" w:hAnsi="Times New Roman"/>
      <w:color w:val="000000"/>
    </w:rPr>
  </w:style>
  <w:style w:type="character" w:customStyle="1" w:styleId="Contents310">
    <w:name w:val="Contents 31"/>
    <w:link w:val="Contents31"/>
    <w:rPr>
      <w:rFonts w:ascii="Times New Roman" w:hAnsi="Times New Roman"/>
      <w:color w:val="000000"/>
      <w:sz w:val="20"/>
    </w:rPr>
  </w:style>
  <w:style w:type="paragraph" w:customStyle="1" w:styleId="xl1231">
    <w:name w:val="xl1231"/>
    <w:basedOn w:val="a"/>
    <w:link w:val="xl12310"/>
    <w:pPr>
      <w:spacing w:before="280" w:after="280" w:line="240" w:lineRule="auto"/>
      <w:jc w:val="both"/>
    </w:pPr>
    <w:rPr>
      <w:rFonts w:ascii="Times New Roman" w:hAnsi="Times New Roman"/>
      <w:sz w:val="24"/>
    </w:rPr>
  </w:style>
  <w:style w:type="character" w:customStyle="1" w:styleId="xl12310">
    <w:name w:val="xl1231"/>
    <w:link w:val="xl1231"/>
    <w:rPr>
      <w:rFonts w:ascii="Times New Roman" w:hAnsi="Times New Roman"/>
      <w:color w:val="000000"/>
      <w:sz w:val="24"/>
    </w:rPr>
  </w:style>
  <w:style w:type="paragraph" w:customStyle="1" w:styleId="xl1491">
    <w:name w:val="xl1491"/>
    <w:link w:val="xl14910"/>
    <w:rPr>
      <w:rFonts w:ascii="Times New Roman" w:hAnsi="Times New Roman"/>
      <w:i/>
      <w:color w:val="FF0000"/>
    </w:rPr>
  </w:style>
  <w:style w:type="character" w:customStyle="1" w:styleId="xl14910">
    <w:name w:val="xl1491"/>
    <w:link w:val="xl1491"/>
    <w:rPr>
      <w:rFonts w:ascii="Times New Roman" w:hAnsi="Times New Roman"/>
      <w:i/>
      <w:color w:val="FF0000"/>
      <w:sz w:val="20"/>
    </w:rPr>
  </w:style>
  <w:style w:type="paragraph" w:customStyle="1" w:styleId="xl132">
    <w:name w:val="xl132"/>
    <w:link w:val="xl1320"/>
    <w:pPr>
      <w:spacing w:after="160" w:line="264" w:lineRule="auto"/>
    </w:pPr>
    <w:rPr>
      <w:rFonts w:ascii="Times New Roman" w:hAnsi="Times New Roman"/>
      <w:color w:val="000000"/>
    </w:rPr>
  </w:style>
  <w:style w:type="character" w:customStyle="1" w:styleId="xl1320">
    <w:name w:val="xl132"/>
    <w:link w:val="xl132"/>
    <w:rPr>
      <w:rFonts w:ascii="Times New Roman" w:hAnsi="Times New Roman"/>
      <w:color w:val="000000"/>
      <w:spacing w:val="0"/>
      <w:sz w:val="20"/>
    </w:rPr>
  </w:style>
  <w:style w:type="paragraph" w:customStyle="1" w:styleId="WW8Num38z3">
    <w:name w:val="WW8Num38z3"/>
    <w:link w:val="WW8Num38z30"/>
    <w:pPr>
      <w:spacing w:after="160" w:line="264" w:lineRule="auto"/>
    </w:pPr>
    <w:rPr>
      <w:color w:val="000000"/>
      <w:sz w:val="22"/>
    </w:rPr>
  </w:style>
  <w:style w:type="character" w:customStyle="1" w:styleId="WW8Num38z30">
    <w:name w:val="WW8Num38z3"/>
    <w:link w:val="WW8Num38z3"/>
  </w:style>
  <w:style w:type="paragraph" w:customStyle="1" w:styleId="ConsPlusNormal">
    <w:name w:val="ConsPlusNormal"/>
    <w:link w:val="ConsPlusNormal0"/>
    <w:pPr>
      <w:spacing w:after="160" w:line="264" w:lineRule="auto"/>
    </w:pPr>
    <w:rPr>
      <w:color w:val="000000"/>
      <w:sz w:val="22"/>
    </w:rPr>
  </w:style>
  <w:style w:type="character" w:customStyle="1" w:styleId="ConsPlusNormal0">
    <w:name w:val="ConsPlusNormal"/>
    <w:link w:val="ConsPlusNormal"/>
    <w:rPr>
      <w:rFonts w:ascii="Calibri" w:hAnsi="Calibri"/>
      <w:color w:val="000000"/>
      <w:spacing w:val="0"/>
      <w:sz w:val="22"/>
    </w:rPr>
  </w:style>
  <w:style w:type="paragraph" w:customStyle="1" w:styleId="Contents3">
    <w:name w:val="Contents 3"/>
    <w:link w:val="Contents30"/>
    <w:pPr>
      <w:spacing w:after="160" w:line="264" w:lineRule="auto"/>
    </w:pPr>
    <w:rPr>
      <w:rFonts w:ascii="Times New Roman" w:hAnsi="Times New Roman"/>
      <w:color w:val="000000"/>
    </w:rPr>
  </w:style>
  <w:style w:type="character" w:customStyle="1" w:styleId="Contents30">
    <w:name w:val="Contents 3"/>
    <w:link w:val="Contents3"/>
    <w:rPr>
      <w:rFonts w:ascii="Times New Roman" w:hAnsi="Times New Roman"/>
      <w:color w:val="000000"/>
      <w:spacing w:val="0"/>
      <w:sz w:val="20"/>
    </w:rPr>
  </w:style>
  <w:style w:type="paragraph" w:customStyle="1" w:styleId="Contents41">
    <w:name w:val="Contents 41"/>
    <w:link w:val="Contents410"/>
    <w:rPr>
      <w:rFonts w:ascii="Times New Roman" w:hAnsi="Times New Roman"/>
      <w:color w:val="000000"/>
    </w:rPr>
  </w:style>
  <w:style w:type="character" w:customStyle="1" w:styleId="Contents410">
    <w:name w:val="Contents 41"/>
    <w:link w:val="Contents41"/>
    <w:rPr>
      <w:rFonts w:ascii="Times New Roman" w:hAnsi="Times New Roman"/>
      <w:color w:val="000000"/>
      <w:sz w:val="20"/>
    </w:rPr>
  </w:style>
  <w:style w:type="paragraph" w:customStyle="1" w:styleId="WW8Num20z7">
    <w:name w:val="WW8Num20z7"/>
    <w:link w:val="WW8Num20z70"/>
    <w:pPr>
      <w:spacing w:after="160" w:line="264" w:lineRule="auto"/>
    </w:pPr>
    <w:rPr>
      <w:color w:val="000000"/>
      <w:sz w:val="22"/>
    </w:rPr>
  </w:style>
  <w:style w:type="character" w:customStyle="1" w:styleId="WW8Num20z70">
    <w:name w:val="WW8Num20z7"/>
    <w:link w:val="WW8Num20z7"/>
  </w:style>
  <w:style w:type="paragraph" w:customStyle="1" w:styleId="18">
    <w:name w:val="Название объекта1"/>
    <w:link w:val="19"/>
    <w:pPr>
      <w:spacing w:after="160" w:line="264" w:lineRule="auto"/>
    </w:pPr>
    <w:rPr>
      <w:i/>
      <w:color w:val="000000"/>
      <w:sz w:val="24"/>
    </w:rPr>
  </w:style>
  <w:style w:type="character" w:customStyle="1" w:styleId="19">
    <w:name w:val="Название объекта1"/>
    <w:link w:val="18"/>
    <w:rPr>
      <w:i/>
      <w:sz w:val="24"/>
    </w:rPr>
  </w:style>
  <w:style w:type="paragraph" w:customStyle="1" w:styleId="WW8Num20z21">
    <w:name w:val="WW8Num20z21"/>
    <w:link w:val="WW8Num20z210"/>
    <w:rPr>
      <w:rFonts w:ascii="Times New Roman" w:hAnsi="Times New Roman"/>
      <w:color w:val="000000"/>
    </w:rPr>
  </w:style>
  <w:style w:type="character" w:customStyle="1" w:styleId="WW8Num20z210">
    <w:name w:val="WW8Num20z21"/>
    <w:link w:val="WW8Num20z21"/>
    <w:rPr>
      <w:rFonts w:ascii="Times New Roman" w:hAnsi="Times New Roman"/>
      <w:color w:val="000000"/>
      <w:sz w:val="20"/>
    </w:rPr>
  </w:style>
  <w:style w:type="paragraph" w:customStyle="1" w:styleId="font91">
    <w:name w:val="font91"/>
    <w:basedOn w:val="a"/>
    <w:link w:val="font910"/>
    <w:pPr>
      <w:spacing w:before="280" w:after="280" w:line="240" w:lineRule="auto"/>
    </w:pPr>
    <w:rPr>
      <w:rFonts w:ascii="Times New Roman" w:hAnsi="Times New Roman"/>
      <w:color w:val="FF0000"/>
      <w:sz w:val="20"/>
    </w:rPr>
  </w:style>
  <w:style w:type="character" w:customStyle="1" w:styleId="font910">
    <w:name w:val="font91"/>
    <w:link w:val="font91"/>
    <w:rPr>
      <w:rFonts w:ascii="Times New Roman" w:hAnsi="Times New Roman"/>
      <w:color w:val="FF0000"/>
      <w:sz w:val="20"/>
    </w:rPr>
  </w:style>
  <w:style w:type="paragraph" w:customStyle="1" w:styleId="xl76">
    <w:name w:val="xl76"/>
    <w:link w:val="xl760"/>
    <w:pPr>
      <w:spacing w:after="160" w:line="264" w:lineRule="auto"/>
    </w:pPr>
    <w:rPr>
      <w:b/>
      <w:color w:val="000000"/>
      <w:sz w:val="18"/>
    </w:rPr>
  </w:style>
  <w:style w:type="character" w:customStyle="1" w:styleId="xl760">
    <w:name w:val="xl76"/>
    <w:link w:val="xl76"/>
    <w:rPr>
      <w:b/>
      <w:sz w:val="18"/>
    </w:rPr>
  </w:style>
  <w:style w:type="paragraph" w:customStyle="1" w:styleId="110">
    <w:name w:val="Обычный11"/>
    <w:link w:val="111"/>
    <w:rPr>
      <w:color w:val="000000"/>
      <w:sz w:val="22"/>
    </w:rPr>
  </w:style>
  <w:style w:type="character" w:customStyle="1" w:styleId="111">
    <w:name w:val="Обычный11"/>
    <w:link w:val="110"/>
    <w:rPr>
      <w:rFonts w:ascii="Calibri" w:hAnsi="Calibri"/>
      <w:color w:val="000000"/>
    </w:rPr>
  </w:style>
  <w:style w:type="paragraph" w:styleId="a9">
    <w:name w:val="List"/>
    <w:basedOn w:val="Textbody1"/>
    <w:link w:val="aa"/>
  </w:style>
  <w:style w:type="character" w:customStyle="1" w:styleId="aa">
    <w:name w:val="Список Знак"/>
    <w:basedOn w:val="Textbody10"/>
    <w:link w:val="a9"/>
    <w:rPr>
      <w:rFonts w:ascii="Times New Roman" w:hAnsi="Times New Roman"/>
      <w:color w:val="000000"/>
      <w:sz w:val="20"/>
    </w:rPr>
  </w:style>
  <w:style w:type="paragraph" w:customStyle="1" w:styleId="xl1321">
    <w:name w:val="xl1321"/>
    <w:link w:val="xl13210"/>
    <w:rPr>
      <w:rFonts w:ascii="Times New Roman" w:hAnsi="Times New Roman"/>
      <w:color w:val="000000"/>
    </w:rPr>
  </w:style>
  <w:style w:type="character" w:customStyle="1" w:styleId="xl13210">
    <w:name w:val="xl1321"/>
    <w:link w:val="xl1321"/>
    <w:rPr>
      <w:rFonts w:ascii="Times New Roman" w:hAnsi="Times New Roman"/>
      <w:color w:val="000000"/>
      <w:sz w:val="20"/>
    </w:rPr>
  </w:style>
  <w:style w:type="paragraph" w:customStyle="1" w:styleId="xl123">
    <w:name w:val="xl123"/>
    <w:link w:val="xl1230"/>
    <w:pPr>
      <w:spacing w:after="160" w:line="264" w:lineRule="auto"/>
    </w:pPr>
    <w:rPr>
      <w:color w:val="000000"/>
      <w:sz w:val="22"/>
    </w:rPr>
  </w:style>
  <w:style w:type="character" w:customStyle="1" w:styleId="xl1230">
    <w:name w:val="xl123"/>
    <w:link w:val="xl123"/>
  </w:style>
  <w:style w:type="paragraph" w:customStyle="1" w:styleId="xl1441">
    <w:name w:val="xl1441"/>
    <w:link w:val="xl14410"/>
    <w:rPr>
      <w:rFonts w:ascii="Times New Roman" w:hAnsi="Times New Roman"/>
      <w:color w:val="000000"/>
    </w:rPr>
  </w:style>
  <w:style w:type="character" w:customStyle="1" w:styleId="xl14410">
    <w:name w:val="xl1441"/>
    <w:link w:val="xl1441"/>
    <w:rPr>
      <w:rFonts w:ascii="Times New Roman" w:hAnsi="Times New Roman"/>
      <w:color w:val="000000"/>
      <w:sz w:val="20"/>
    </w:rPr>
  </w:style>
  <w:style w:type="paragraph" w:customStyle="1" w:styleId="xl1241">
    <w:name w:val="xl1241"/>
    <w:link w:val="xl12410"/>
    <w:rPr>
      <w:rFonts w:ascii="Times New Roman" w:hAnsi="Times New Roman"/>
      <w:color w:val="FF0000"/>
    </w:rPr>
  </w:style>
  <w:style w:type="character" w:customStyle="1" w:styleId="xl12410">
    <w:name w:val="xl1241"/>
    <w:link w:val="xl1241"/>
    <w:rPr>
      <w:rFonts w:ascii="Times New Roman" w:hAnsi="Times New Roman"/>
      <w:color w:val="FF0000"/>
      <w:sz w:val="20"/>
    </w:rPr>
  </w:style>
  <w:style w:type="paragraph" w:customStyle="1" w:styleId="xl90">
    <w:name w:val="xl90"/>
    <w:link w:val="xl900"/>
    <w:pPr>
      <w:spacing w:after="160" w:line="264" w:lineRule="auto"/>
    </w:pPr>
    <w:rPr>
      <w:color w:val="000000"/>
      <w:sz w:val="22"/>
    </w:rPr>
  </w:style>
  <w:style w:type="character" w:customStyle="1" w:styleId="xl900">
    <w:name w:val="xl90"/>
    <w:link w:val="xl90"/>
  </w:style>
  <w:style w:type="paragraph" w:customStyle="1" w:styleId="font161">
    <w:name w:val="font161"/>
    <w:link w:val="font1610"/>
    <w:rPr>
      <w:rFonts w:ascii="Arial" w:hAnsi="Arial"/>
      <w:color w:val="333333"/>
    </w:rPr>
  </w:style>
  <w:style w:type="character" w:customStyle="1" w:styleId="font1610">
    <w:name w:val="font161"/>
    <w:link w:val="font161"/>
    <w:rPr>
      <w:rFonts w:ascii="Arial" w:hAnsi="Arial"/>
      <w:color w:val="333333"/>
      <w:sz w:val="20"/>
    </w:rPr>
  </w:style>
  <w:style w:type="paragraph" w:customStyle="1" w:styleId="1a">
    <w:name w:val="Основной шрифт абзаца1"/>
    <w:pPr>
      <w:spacing w:after="160" w:line="264" w:lineRule="auto"/>
    </w:pPr>
    <w:rPr>
      <w:color w:val="000000"/>
      <w:sz w:val="22"/>
    </w:rPr>
  </w:style>
  <w:style w:type="paragraph" w:customStyle="1" w:styleId="xl881">
    <w:name w:val="xl881"/>
    <w:rPr>
      <w:rFonts w:ascii="Times New Roman" w:hAnsi="Times New Roman"/>
      <w:i/>
      <w:color w:val="000000"/>
    </w:rPr>
  </w:style>
  <w:style w:type="character" w:customStyle="1" w:styleId="xl8810">
    <w:name w:val="xl881"/>
    <w:link w:val="xl881"/>
    <w:rPr>
      <w:rFonts w:ascii="Times New Roman" w:hAnsi="Times New Roman"/>
      <w:i/>
      <w:color w:val="000000"/>
      <w:sz w:val="20"/>
    </w:rPr>
  </w:style>
  <w:style w:type="paragraph" w:customStyle="1" w:styleId="xl91">
    <w:name w:val="xl91"/>
    <w:link w:val="xl910"/>
    <w:pPr>
      <w:spacing w:after="160" w:line="264" w:lineRule="auto"/>
    </w:pPr>
    <w:rPr>
      <w:i/>
      <w:color w:val="FF0000"/>
      <w:sz w:val="22"/>
    </w:rPr>
  </w:style>
  <w:style w:type="character" w:customStyle="1" w:styleId="xl910">
    <w:name w:val="xl91"/>
    <w:link w:val="xl91"/>
    <w:rPr>
      <w:i/>
      <w:color w:val="FF0000"/>
    </w:rPr>
  </w:style>
  <w:style w:type="character" w:customStyle="1" w:styleId="30">
    <w:name w:val="Заголовок 3 Знак"/>
    <w:link w:val="3"/>
    <w:rPr>
      <w:rFonts w:ascii="XO Thames" w:hAnsi="XO Thames"/>
      <w:b/>
      <w:i/>
      <w:color w:val="000000"/>
      <w:sz w:val="20"/>
    </w:rPr>
  </w:style>
  <w:style w:type="paragraph" w:customStyle="1" w:styleId="font16">
    <w:name w:val="font16"/>
    <w:link w:val="font160"/>
    <w:pPr>
      <w:spacing w:after="160" w:line="264" w:lineRule="auto"/>
    </w:pPr>
    <w:rPr>
      <w:rFonts w:ascii="Arial" w:hAnsi="Arial"/>
      <w:color w:val="333333"/>
    </w:rPr>
  </w:style>
  <w:style w:type="character" w:customStyle="1" w:styleId="font160">
    <w:name w:val="font16"/>
    <w:link w:val="font16"/>
    <w:rPr>
      <w:rFonts w:ascii="Arial" w:hAnsi="Arial"/>
      <w:color w:val="333333"/>
      <w:spacing w:val="0"/>
      <w:sz w:val="20"/>
    </w:rPr>
  </w:style>
  <w:style w:type="paragraph" w:customStyle="1" w:styleId="xl66">
    <w:name w:val="xl66"/>
    <w:link w:val="xl660"/>
    <w:pPr>
      <w:spacing w:after="160" w:line="264" w:lineRule="auto"/>
    </w:pPr>
    <w:rPr>
      <w:color w:val="000000"/>
    </w:rPr>
  </w:style>
  <w:style w:type="character" w:customStyle="1" w:styleId="xl660">
    <w:name w:val="xl66"/>
    <w:link w:val="xl66"/>
    <w:rPr>
      <w:sz w:val="20"/>
    </w:rPr>
  </w:style>
  <w:style w:type="paragraph" w:styleId="ab">
    <w:name w:val="Body Text"/>
    <w:basedOn w:val="a"/>
    <w:link w:val="ac"/>
    <w:pPr>
      <w:spacing w:after="140" w:line="276" w:lineRule="auto"/>
    </w:pPr>
    <w:rPr>
      <w:rFonts w:ascii="Times New Roman" w:hAnsi="Times New Roman"/>
      <w:sz w:val="24"/>
    </w:rPr>
  </w:style>
  <w:style w:type="character" w:customStyle="1" w:styleId="ac">
    <w:name w:val="Основной текст Знак"/>
    <w:link w:val="ab"/>
    <w:rPr>
      <w:rFonts w:ascii="Times New Roman" w:hAnsi="Times New Roman"/>
      <w:color w:val="000000"/>
      <w:sz w:val="24"/>
    </w:rPr>
  </w:style>
  <w:style w:type="paragraph" w:customStyle="1" w:styleId="xl143">
    <w:name w:val="xl143"/>
    <w:link w:val="xl1430"/>
    <w:pPr>
      <w:spacing w:after="160" w:line="264" w:lineRule="auto"/>
    </w:pPr>
    <w:rPr>
      <w:color w:val="000000"/>
      <w:sz w:val="22"/>
    </w:rPr>
  </w:style>
  <w:style w:type="character" w:customStyle="1" w:styleId="xl1430">
    <w:name w:val="xl143"/>
    <w:link w:val="xl143"/>
  </w:style>
  <w:style w:type="paragraph" w:customStyle="1" w:styleId="xl111">
    <w:name w:val="xl111"/>
    <w:link w:val="xl1110"/>
    <w:pPr>
      <w:spacing w:after="160" w:line="264" w:lineRule="auto"/>
    </w:pPr>
    <w:rPr>
      <w:rFonts w:ascii="Times New Roman" w:hAnsi="Times New Roman"/>
      <w:b/>
      <w:color w:val="000000"/>
      <w:sz w:val="18"/>
    </w:rPr>
  </w:style>
  <w:style w:type="character" w:customStyle="1" w:styleId="xl1110">
    <w:name w:val="xl111"/>
    <w:link w:val="xl111"/>
    <w:rPr>
      <w:rFonts w:ascii="Times New Roman" w:hAnsi="Times New Roman"/>
      <w:b/>
      <w:color w:val="000000"/>
      <w:spacing w:val="0"/>
      <w:sz w:val="18"/>
    </w:rPr>
  </w:style>
  <w:style w:type="paragraph" w:customStyle="1" w:styleId="WW8Num20z71">
    <w:name w:val="WW8Num20z71"/>
    <w:link w:val="WW8Num20z710"/>
    <w:rPr>
      <w:rFonts w:ascii="Times New Roman" w:hAnsi="Times New Roman"/>
      <w:color w:val="000000"/>
    </w:rPr>
  </w:style>
  <w:style w:type="character" w:customStyle="1" w:styleId="WW8Num20z710">
    <w:name w:val="WW8Num20z71"/>
    <w:link w:val="WW8Num20z71"/>
    <w:rPr>
      <w:rFonts w:ascii="Times New Roman" w:hAnsi="Times New Roman"/>
      <w:color w:val="000000"/>
      <w:sz w:val="20"/>
    </w:rPr>
  </w:style>
  <w:style w:type="paragraph" w:customStyle="1" w:styleId="WW8Num38z1">
    <w:name w:val="WW8Num38z1"/>
    <w:link w:val="WW8Num38z10"/>
    <w:pPr>
      <w:spacing w:after="160" w:line="264" w:lineRule="auto"/>
    </w:pPr>
    <w:rPr>
      <w:color w:val="000000"/>
      <w:sz w:val="22"/>
    </w:rPr>
  </w:style>
  <w:style w:type="character" w:customStyle="1" w:styleId="WW8Num38z10">
    <w:name w:val="WW8Num38z1"/>
    <w:link w:val="WW8Num38z1"/>
  </w:style>
  <w:style w:type="paragraph" w:customStyle="1" w:styleId="1b">
    <w:name w:val="Текст выноски1"/>
    <w:link w:val="1c"/>
    <w:pPr>
      <w:spacing w:after="160" w:line="264" w:lineRule="auto"/>
    </w:pPr>
    <w:rPr>
      <w:rFonts w:ascii="Tahoma" w:hAnsi="Tahoma"/>
      <w:color w:val="000000"/>
      <w:sz w:val="16"/>
    </w:rPr>
  </w:style>
  <w:style w:type="character" w:customStyle="1" w:styleId="1c">
    <w:name w:val="Текст выноски1"/>
    <w:link w:val="1b"/>
    <w:rPr>
      <w:rFonts w:ascii="Tahoma" w:hAnsi="Tahoma"/>
      <w:sz w:val="16"/>
    </w:rPr>
  </w:style>
  <w:style w:type="paragraph" w:customStyle="1" w:styleId="xl981">
    <w:name w:val="xl981"/>
    <w:link w:val="xl9810"/>
    <w:rPr>
      <w:rFonts w:ascii="Times New Roman" w:hAnsi="Times New Roman"/>
      <w:color w:val="000000"/>
    </w:rPr>
  </w:style>
  <w:style w:type="character" w:customStyle="1" w:styleId="xl9810">
    <w:name w:val="xl981"/>
    <w:link w:val="xl981"/>
    <w:rPr>
      <w:rFonts w:ascii="Times New Roman" w:hAnsi="Times New Roman"/>
      <w:color w:val="000000"/>
      <w:sz w:val="20"/>
    </w:rPr>
  </w:style>
  <w:style w:type="paragraph" w:customStyle="1" w:styleId="xl121">
    <w:name w:val="xl121"/>
    <w:link w:val="xl1210"/>
    <w:pPr>
      <w:spacing w:after="160" w:line="264" w:lineRule="auto"/>
    </w:pPr>
    <w:rPr>
      <w:color w:val="000000"/>
      <w:sz w:val="22"/>
    </w:rPr>
  </w:style>
  <w:style w:type="character" w:customStyle="1" w:styleId="xl1210">
    <w:name w:val="xl121"/>
    <w:link w:val="xl121"/>
  </w:style>
  <w:style w:type="paragraph" w:customStyle="1" w:styleId="xl69">
    <w:name w:val="xl69"/>
    <w:link w:val="xl690"/>
    <w:pPr>
      <w:spacing w:after="160" w:line="264" w:lineRule="auto"/>
    </w:pPr>
    <w:rPr>
      <w:color w:val="000000"/>
    </w:rPr>
  </w:style>
  <w:style w:type="character" w:customStyle="1" w:styleId="xl690">
    <w:name w:val="xl69"/>
    <w:link w:val="xl69"/>
    <w:rPr>
      <w:sz w:val="20"/>
    </w:rPr>
  </w:style>
  <w:style w:type="paragraph" w:customStyle="1" w:styleId="xl140">
    <w:name w:val="xl140"/>
    <w:link w:val="xl1400"/>
    <w:pPr>
      <w:spacing w:after="160" w:line="264" w:lineRule="auto"/>
    </w:pPr>
    <w:rPr>
      <w:color w:val="FF0000"/>
      <w:sz w:val="22"/>
    </w:rPr>
  </w:style>
  <w:style w:type="character" w:customStyle="1" w:styleId="xl1400">
    <w:name w:val="xl140"/>
    <w:link w:val="xl140"/>
    <w:rPr>
      <w:color w:val="FF0000"/>
    </w:rPr>
  </w:style>
  <w:style w:type="paragraph" w:customStyle="1" w:styleId="xl1261">
    <w:name w:val="xl1261"/>
    <w:link w:val="xl12610"/>
    <w:rPr>
      <w:rFonts w:ascii="Times New Roman" w:hAnsi="Times New Roman"/>
      <w:color w:val="000000"/>
    </w:rPr>
  </w:style>
  <w:style w:type="character" w:customStyle="1" w:styleId="xl12610">
    <w:name w:val="xl1261"/>
    <w:link w:val="xl1261"/>
    <w:rPr>
      <w:rFonts w:ascii="Times New Roman" w:hAnsi="Times New Roman"/>
      <w:color w:val="000000"/>
      <w:sz w:val="20"/>
    </w:rPr>
  </w:style>
  <w:style w:type="paragraph" w:customStyle="1" w:styleId="xl85">
    <w:name w:val="xl85"/>
    <w:link w:val="xl850"/>
    <w:pPr>
      <w:spacing w:after="160" w:line="264" w:lineRule="auto"/>
    </w:pPr>
    <w:rPr>
      <w:color w:val="000000"/>
    </w:rPr>
  </w:style>
  <w:style w:type="character" w:customStyle="1" w:styleId="xl850">
    <w:name w:val="xl85"/>
    <w:link w:val="xl85"/>
    <w:rPr>
      <w:color w:val="000000"/>
      <w:sz w:val="20"/>
    </w:rPr>
  </w:style>
  <w:style w:type="paragraph" w:customStyle="1" w:styleId="xl74">
    <w:name w:val="xl74"/>
    <w:link w:val="xl740"/>
    <w:pPr>
      <w:spacing w:after="160" w:line="264" w:lineRule="auto"/>
    </w:pPr>
    <w:rPr>
      <w:rFonts w:ascii="Times New Roman" w:hAnsi="Times New Roman"/>
      <w:b/>
      <w:color w:val="000000"/>
    </w:rPr>
  </w:style>
  <w:style w:type="character" w:customStyle="1" w:styleId="xl740">
    <w:name w:val="xl74"/>
    <w:link w:val="xl74"/>
    <w:rPr>
      <w:rFonts w:ascii="Times New Roman" w:hAnsi="Times New Roman"/>
      <w:b/>
      <w:color w:val="000000"/>
      <w:spacing w:val="0"/>
      <w:sz w:val="20"/>
    </w:rPr>
  </w:style>
  <w:style w:type="paragraph" w:customStyle="1" w:styleId="xl731">
    <w:name w:val="xl731"/>
    <w:link w:val="xl7310"/>
    <w:rPr>
      <w:rFonts w:ascii="Times New Roman" w:hAnsi="Times New Roman"/>
      <w:color w:val="000000"/>
    </w:rPr>
  </w:style>
  <w:style w:type="character" w:customStyle="1" w:styleId="xl7310">
    <w:name w:val="xl731"/>
    <w:link w:val="xl731"/>
    <w:rPr>
      <w:rFonts w:ascii="Times New Roman" w:hAnsi="Times New Roman"/>
      <w:color w:val="000000"/>
      <w:sz w:val="20"/>
    </w:rPr>
  </w:style>
  <w:style w:type="paragraph" w:customStyle="1" w:styleId="font14">
    <w:name w:val="font14"/>
    <w:link w:val="font140"/>
    <w:pPr>
      <w:spacing w:after="160" w:line="264" w:lineRule="auto"/>
    </w:pPr>
    <w:rPr>
      <w:i/>
      <w:color w:val="000000"/>
    </w:rPr>
  </w:style>
  <w:style w:type="character" w:customStyle="1" w:styleId="font140">
    <w:name w:val="font14"/>
    <w:link w:val="font14"/>
    <w:rPr>
      <w:i/>
      <w:color w:val="000000"/>
      <w:sz w:val="20"/>
    </w:rPr>
  </w:style>
  <w:style w:type="paragraph" w:customStyle="1" w:styleId="xl78">
    <w:name w:val="xl78"/>
    <w:link w:val="xl780"/>
    <w:pPr>
      <w:spacing w:after="160" w:line="264" w:lineRule="auto"/>
    </w:pPr>
    <w:rPr>
      <w:b/>
      <w:color w:val="000000"/>
      <w:sz w:val="18"/>
    </w:rPr>
  </w:style>
  <w:style w:type="character" w:customStyle="1" w:styleId="xl780">
    <w:name w:val="xl78"/>
    <w:link w:val="xl78"/>
    <w:rPr>
      <w:b/>
      <w:sz w:val="18"/>
    </w:rPr>
  </w:style>
  <w:style w:type="paragraph" w:customStyle="1" w:styleId="1d">
    <w:name w:val="Содержимое таблицы1"/>
    <w:basedOn w:val="a"/>
    <w:link w:val="1e"/>
    <w:pPr>
      <w:widowControl w:val="0"/>
      <w:spacing w:after="0" w:line="240" w:lineRule="auto"/>
    </w:pPr>
    <w:rPr>
      <w:rFonts w:ascii="Times New Roman" w:hAnsi="Times New Roman"/>
      <w:sz w:val="24"/>
    </w:rPr>
  </w:style>
  <w:style w:type="character" w:customStyle="1" w:styleId="1e">
    <w:name w:val="Содержимое таблицы1"/>
    <w:link w:val="1d"/>
    <w:rPr>
      <w:rFonts w:ascii="Times New Roman" w:hAnsi="Times New Roman"/>
      <w:color w:val="000000"/>
      <w:sz w:val="24"/>
    </w:rPr>
  </w:style>
  <w:style w:type="paragraph" w:customStyle="1" w:styleId="WW8Num38z61">
    <w:name w:val="WW8Num38z61"/>
    <w:link w:val="WW8Num38z610"/>
    <w:rPr>
      <w:rFonts w:ascii="Times New Roman" w:hAnsi="Times New Roman"/>
      <w:color w:val="000000"/>
    </w:rPr>
  </w:style>
  <w:style w:type="character" w:customStyle="1" w:styleId="WW8Num38z610">
    <w:name w:val="WW8Num38z61"/>
    <w:link w:val="WW8Num38z61"/>
    <w:rPr>
      <w:rFonts w:ascii="Times New Roman" w:hAnsi="Times New Roman"/>
      <w:color w:val="000000"/>
      <w:sz w:val="20"/>
    </w:rPr>
  </w:style>
  <w:style w:type="paragraph" w:customStyle="1" w:styleId="xl741">
    <w:name w:val="xl741"/>
    <w:link w:val="xl7410"/>
    <w:rPr>
      <w:rFonts w:ascii="Times New Roman" w:hAnsi="Times New Roman"/>
      <w:b/>
      <w:color w:val="000000"/>
    </w:rPr>
  </w:style>
  <w:style w:type="character" w:customStyle="1" w:styleId="xl7410">
    <w:name w:val="xl741"/>
    <w:link w:val="xl741"/>
    <w:rPr>
      <w:rFonts w:ascii="Times New Roman" w:hAnsi="Times New Roman"/>
      <w:b/>
      <w:color w:val="000000"/>
      <w:sz w:val="20"/>
    </w:rPr>
  </w:style>
  <w:style w:type="paragraph" w:customStyle="1" w:styleId="xl113">
    <w:name w:val="xl113"/>
    <w:link w:val="xl1130"/>
    <w:pPr>
      <w:spacing w:after="160" w:line="264" w:lineRule="auto"/>
    </w:pPr>
    <w:rPr>
      <w:rFonts w:ascii="Times New Roman" w:hAnsi="Times New Roman"/>
      <w:b/>
      <w:color w:val="000000"/>
      <w:sz w:val="18"/>
    </w:rPr>
  </w:style>
  <w:style w:type="character" w:customStyle="1" w:styleId="xl1130">
    <w:name w:val="xl113"/>
    <w:link w:val="xl113"/>
    <w:rPr>
      <w:rFonts w:ascii="Times New Roman" w:hAnsi="Times New Roman"/>
      <w:b/>
      <w:color w:val="000000"/>
      <w:spacing w:val="0"/>
      <w:sz w:val="18"/>
    </w:rPr>
  </w:style>
  <w:style w:type="paragraph" w:customStyle="1" w:styleId="xl149">
    <w:name w:val="xl149"/>
    <w:link w:val="xl1490"/>
    <w:pPr>
      <w:spacing w:after="160" w:line="264" w:lineRule="auto"/>
    </w:pPr>
    <w:rPr>
      <w:rFonts w:ascii="Times New Roman" w:hAnsi="Times New Roman"/>
      <w:i/>
      <w:color w:val="FF0000"/>
    </w:rPr>
  </w:style>
  <w:style w:type="character" w:customStyle="1" w:styleId="xl1490">
    <w:name w:val="xl149"/>
    <w:link w:val="xl149"/>
    <w:rPr>
      <w:rFonts w:ascii="Times New Roman" w:hAnsi="Times New Roman"/>
      <w:i/>
      <w:color w:val="FF0000"/>
      <w:spacing w:val="0"/>
      <w:sz w:val="20"/>
    </w:rPr>
  </w:style>
  <w:style w:type="paragraph" w:customStyle="1" w:styleId="xl146">
    <w:name w:val="xl146"/>
    <w:link w:val="xl1460"/>
    <w:pPr>
      <w:spacing w:after="160" w:line="264" w:lineRule="auto"/>
    </w:pPr>
    <w:rPr>
      <w:color w:val="000000"/>
    </w:rPr>
  </w:style>
  <w:style w:type="character" w:customStyle="1" w:styleId="xl1460">
    <w:name w:val="xl146"/>
    <w:link w:val="xl146"/>
    <w:rPr>
      <w:sz w:val="20"/>
    </w:rPr>
  </w:style>
  <w:style w:type="paragraph" w:customStyle="1" w:styleId="xl137">
    <w:name w:val="xl137"/>
    <w:link w:val="xl1370"/>
    <w:pPr>
      <w:spacing w:after="160" w:line="264" w:lineRule="auto"/>
    </w:pPr>
    <w:rPr>
      <w:color w:val="000000"/>
    </w:rPr>
  </w:style>
  <w:style w:type="character" w:customStyle="1" w:styleId="xl1370">
    <w:name w:val="xl137"/>
    <w:link w:val="xl137"/>
    <w:rPr>
      <w:sz w:val="20"/>
    </w:rPr>
  </w:style>
  <w:style w:type="paragraph" w:customStyle="1" w:styleId="xl1091">
    <w:name w:val="xl1091"/>
    <w:link w:val="xl10910"/>
    <w:rPr>
      <w:rFonts w:ascii="Times New Roman" w:hAnsi="Times New Roman"/>
      <w:color w:val="000000"/>
    </w:rPr>
  </w:style>
  <w:style w:type="character" w:customStyle="1" w:styleId="xl10910">
    <w:name w:val="xl1091"/>
    <w:link w:val="xl1091"/>
    <w:rPr>
      <w:rFonts w:ascii="Times New Roman" w:hAnsi="Times New Roman"/>
      <w:color w:val="000000"/>
      <w:sz w:val="20"/>
    </w:rPr>
  </w:style>
  <w:style w:type="paragraph" w:customStyle="1" w:styleId="xl138">
    <w:name w:val="xl138"/>
    <w:link w:val="xl1380"/>
    <w:pPr>
      <w:spacing w:after="160" w:line="264" w:lineRule="auto"/>
    </w:pPr>
    <w:rPr>
      <w:rFonts w:ascii="Times New Roman" w:hAnsi="Times New Roman"/>
      <w:color w:val="000000"/>
    </w:rPr>
  </w:style>
  <w:style w:type="character" w:customStyle="1" w:styleId="xl1380">
    <w:name w:val="xl138"/>
    <w:link w:val="xl138"/>
    <w:rPr>
      <w:rFonts w:ascii="Times New Roman" w:hAnsi="Times New Roman"/>
      <w:color w:val="000000"/>
      <w:spacing w:val="0"/>
      <w:sz w:val="20"/>
    </w:rPr>
  </w:style>
  <w:style w:type="paragraph" w:customStyle="1" w:styleId="font10">
    <w:name w:val="font10"/>
    <w:link w:val="font100"/>
    <w:pPr>
      <w:spacing w:after="160" w:line="264" w:lineRule="auto"/>
    </w:pPr>
    <w:rPr>
      <w:color w:val="000000"/>
      <w:sz w:val="22"/>
    </w:rPr>
  </w:style>
  <w:style w:type="character" w:customStyle="1" w:styleId="font100">
    <w:name w:val="font10"/>
    <w:link w:val="font10"/>
    <w:rPr>
      <w:color w:val="000000"/>
    </w:rPr>
  </w:style>
  <w:style w:type="paragraph" w:customStyle="1" w:styleId="xl97">
    <w:name w:val="xl97"/>
    <w:link w:val="xl970"/>
    <w:pPr>
      <w:spacing w:after="160" w:line="264" w:lineRule="auto"/>
    </w:pPr>
    <w:rPr>
      <w:rFonts w:ascii="Arial" w:hAnsi="Arial"/>
      <w:b/>
      <w:color w:val="333333"/>
      <w:sz w:val="23"/>
    </w:rPr>
  </w:style>
  <w:style w:type="character" w:customStyle="1" w:styleId="xl970">
    <w:name w:val="xl97"/>
    <w:link w:val="xl97"/>
    <w:rPr>
      <w:rFonts w:ascii="Arial" w:hAnsi="Arial"/>
      <w:b/>
      <w:color w:val="333333"/>
      <w:sz w:val="23"/>
    </w:rPr>
  </w:style>
  <w:style w:type="paragraph" w:customStyle="1" w:styleId="xl1101">
    <w:name w:val="xl1101"/>
    <w:link w:val="xl11010"/>
    <w:rPr>
      <w:rFonts w:ascii="Times New Roman" w:hAnsi="Times New Roman"/>
      <w:b/>
      <w:color w:val="000000"/>
    </w:rPr>
  </w:style>
  <w:style w:type="character" w:customStyle="1" w:styleId="xl11010">
    <w:name w:val="xl1101"/>
    <w:link w:val="xl1101"/>
    <w:rPr>
      <w:rFonts w:ascii="Times New Roman" w:hAnsi="Times New Roman"/>
      <w:b/>
      <w:color w:val="000000"/>
      <w:sz w:val="20"/>
    </w:rPr>
  </w:style>
  <w:style w:type="paragraph" w:customStyle="1" w:styleId="1f">
    <w:name w:val="Символ концевой сноски1"/>
    <w:link w:val="1f0"/>
    <w:rPr>
      <w:rFonts w:ascii="Times New Roman" w:hAnsi="Times New Roman"/>
      <w:color w:val="000000"/>
    </w:rPr>
  </w:style>
  <w:style w:type="character" w:customStyle="1" w:styleId="1f0">
    <w:name w:val="Символ концевой сноски1"/>
    <w:link w:val="1f"/>
    <w:rPr>
      <w:rFonts w:ascii="Times New Roman" w:hAnsi="Times New Roman"/>
      <w:color w:val="000000"/>
      <w:sz w:val="20"/>
    </w:rPr>
  </w:style>
  <w:style w:type="paragraph" w:customStyle="1" w:styleId="xl851">
    <w:name w:val="xl851"/>
    <w:basedOn w:val="a"/>
    <w:link w:val="xl8510"/>
    <w:pPr>
      <w:spacing w:before="280" w:after="280" w:line="240" w:lineRule="auto"/>
    </w:pPr>
    <w:rPr>
      <w:rFonts w:ascii="Times New Roman" w:hAnsi="Times New Roman"/>
      <w:sz w:val="20"/>
    </w:rPr>
  </w:style>
  <w:style w:type="character" w:customStyle="1" w:styleId="xl8510">
    <w:name w:val="xl851"/>
    <w:link w:val="xl851"/>
    <w:rPr>
      <w:rFonts w:ascii="Times New Roman" w:hAnsi="Times New Roman"/>
      <w:color w:val="000000"/>
      <w:sz w:val="20"/>
    </w:rPr>
  </w:style>
  <w:style w:type="paragraph" w:customStyle="1" w:styleId="1f1">
    <w:name w:val="Нумерация строк1"/>
    <w:link w:val="1f2"/>
    <w:rPr>
      <w:rFonts w:ascii="Times New Roman" w:hAnsi="Times New Roman"/>
      <w:color w:val="000000"/>
    </w:rPr>
  </w:style>
  <w:style w:type="character" w:customStyle="1" w:styleId="1f2">
    <w:name w:val="Нумерация строк1"/>
    <w:link w:val="1f1"/>
    <w:rPr>
      <w:rFonts w:ascii="Times New Roman" w:hAnsi="Times New Roman"/>
      <w:color w:val="000000"/>
      <w:sz w:val="20"/>
    </w:rPr>
  </w:style>
  <w:style w:type="paragraph" w:customStyle="1" w:styleId="xl133">
    <w:name w:val="xl133"/>
    <w:link w:val="xl1330"/>
    <w:pPr>
      <w:spacing w:after="160" w:line="264" w:lineRule="auto"/>
    </w:pPr>
    <w:rPr>
      <w:color w:val="FF0000"/>
      <w:sz w:val="22"/>
    </w:rPr>
  </w:style>
  <w:style w:type="character" w:customStyle="1" w:styleId="xl1330">
    <w:name w:val="xl133"/>
    <w:link w:val="xl133"/>
    <w:rPr>
      <w:color w:val="FF0000"/>
    </w:rPr>
  </w:style>
  <w:style w:type="paragraph" w:customStyle="1" w:styleId="FootnoteCharacters1">
    <w:name w:val="Footnote Characters1"/>
    <w:link w:val="FootnoteCharacters10"/>
    <w:rPr>
      <w:rFonts w:ascii="Times New Roman" w:hAnsi="Times New Roman"/>
      <w:color w:val="000000"/>
      <w:vertAlign w:val="superscript"/>
    </w:rPr>
  </w:style>
  <w:style w:type="character" w:customStyle="1" w:styleId="FootnoteCharacters10">
    <w:name w:val="Footnote Characters1"/>
    <w:link w:val="FootnoteCharacters1"/>
    <w:rPr>
      <w:rFonts w:ascii="Times New Roman" w:hAnsi="Times New Roman"/>
      <w:color w:val="000000"/>
      <w:sz w:val="20"/>
      <w:vertAlign w:val="superscript"/>
    </w:rPr>
  </w:style>
  <w:style w:type="paragraph" w:customStyle="1" w:styleId="Contents7">
    <w:name w:val="Contents 7"/>
    <w:link w:val="Contents70"/>
    <w:pPr>
      <w:spacing w:after="160" w:line="264" w:lineRule="auto"/>
    </w:pPr>
    <w:rPr>
      <w:color w:val="000000"/>
      <w:sz w:val="22"/>
    </w:rPr>
  </w:style>
  <w:style w:type="character" w:customStyle="1" w:styleId="Contents70">
    <w:name w:val="Contents 7"/>
    <w:link w:val="Contents7"/>
  </w:style>
  <w:style w:type="paragraph" w:customStyle="1" w:styleId="xl961">
    <w:name w:val="xl961"/>
    <w:link w:val="xl9610"/>
    <w:rPr>
      <w:rFonts w:ascii="Arial" w:hAnsi="Arial"/>
      <w:b/>
      <w:color w:val="333333"/>
      <w:sz w:val="23"/>
    </w:rPr>
  </w:style>
  <w:style w:type="character" w:customStyle="1" w:styleId="xl9610">
    <w:name w:val="xl961"/>
    <w:link w:val="xl961"/>
    <w:rPr>
      <w:rFonts w:ascii="Arial" w:hAnsi="Arial"/>
      <w:b/>
      <w:color w:val="333333"/>
      <w:sz w:val="23"/>
    </w:rPr>
  </w:style>
  <w:style w:type="paragraph" w:customStyle="1" w:styleId="1f3">
    <w:name w:val="Маркеры1"/>
    <w:link w:val="1f4"/>
    <w:rPr>
      <w:rFonts w:ascii="OpenSymbol" w:hAnsi="OpenSymbol"/>
      <w:color w:val="000000"/>
    </w:rPr>
  </w:style>
  <w:style w:type="character" w:customStyle="1" w:styleId="1f4">
    <w:name w:val="Маркеры1"/>
    <w:link w:val="1f3"/>
    <w:rPr>
      <w:rFonts w:ascii="OpenSymbol" w:hAnsi="OpenSymbol"/>
      <w:color w:val="000000"/>
      <w:sz w:val="20"/>
    </w:rPr>
  </w:style>
  <w:style w:type="paragraph" w:customStyle="1" w:styleId="xl941">
    <w:name w:val="xl941"/>
    <w:link w:val="xl9410"/>
    <w:rPr>
      <w:rFonts w:ascii="Times New Roman" w:hAnsi="Times New Roman"/>
      <w:i/>
      <w:color w:val="FF0000"/>
    </w:rPr>
  </w:style>
  <w:style w:type="character" w:customStyle="1" w:styleId="xl9410">
    <w:name w:val="xl941"/>
    <w:link w:val="xl941"/>
    <w:rPr>
      <w:rFonts w:ascii="Times New Roman" w:hAnsi="Times New Roman"/>
      <w:i/>
      <w:color w:val="FF0000"/>
      <w:sz w:val="20"/>
    </w:rPr>
  </w:style>
  <w:style w:type="paragraph" w:customStyle="1" w:styleId="xl147">
    <w:name w:val="xl147"/>
    <w:link w:val="xl1470"/>
    <w:pPr>
      <w:spacing w:after="160" w:line="264" w:lineRule="auto"/>
    </w:pPr>
    <w:rPr>
      <w:i/>
      <w:color w:val="FF0000"/>
    </w:rPr>
  </w:style>
  <w:style w:type="character" w:customStyle="1" w:styleId="xl1470">
    <w:name w:val="xl147"/>
    <w:link w:val="xl147"/>
    <w:rPr>
      <w:i/>
      <w:color w:val="FF0000"/>
      <w:sz w:val="20"/>
    </w:rPr>
  </w:style>
  <w:style w:type="paragraph" w:customStyle="1" w:styleId="xl671">
    <w:name w:val="xl671"/>
    <w:link w:val="xl6710"/>
    <w:rPr>
      <w:rFonts w:ascii="Times New Roman" w:hAnsi="Times New Roman"/>
      <w:color w:val="000000"/>
    </w:rPr>
  </w:style>
  <w:style w:type="character" w:customStyle="1" w:styleId="xl6710">
    <w:name w:val="xl671"/>
    <w:link w:val="xl671"/>
    <w:rPr>
      <w:rFonts w:ascii="Times New Roman" w:hAnsi="Times New Roman"/>
      <w:color w:val="000000"/>
      <w:sz w:val="20"/>
    </w:rPr>
  </w:style>
  <w:style w:type="paragraph" w:customStyle="1" w:styleId="51">
    <w:name w:val="Заголовок 51"/>
    <w:link w:val="510"/>
    <w:pPr>
      <w:spacing w:after="160" w:line="264" w:lineRule="auto"/>
    </w:pPr>
    <w:rPr>
      <w:rFonts w:ascii="XO Thames" w:hAnsi="XO Thames"/>
      <w:b/>
      <w:color w:val="000000"/>
      <w:sz w:val="22"/>
    </w:rPr>
  </w:style>
  <w:style w:type="character" w:customStyle="1" w:styleId="510">
    <w:name w:val="Заголовок 51"/>
    <w:link w:val="51"/>
    <w:rPr>
      <w:rFonts w:ascii="XO Thames" w:hAnsi="XO Thames"/>
      <w:b/>
      <w:color w:val="000000"/>
      <w:spacing w:val="0"/>
      <w:sz w:val="22"/>
    </w:rPr>
  </w:style>
  <w:style w:type="paragraph" w:customStyle="1" w:styleId="1f5">
    <w:name w:val="Основной шрифт абзаца1"/>
    <w:link w:val="1f6"/>
    <w:rPr>
      <w:rFonts w:ascii="Times New Roman" w:hAnsi="Times New Roman"/>
      <w:color w:val="000000"/>
    </w:rPr>
  </w:style>
  <w:style w:type="character" w:customStyle="1" w:styleId="1f6">
    <w:name w:val="Основной шрифт абзаца1"/>
    <w:link w:val="1f5"/>
    <w:rPr>
      <w:rFonts w:ascii="Times New Roman" w:hAnsi="Times New Roman"/>
      <w:color w:val="000000"/>
      <w:sz w:val="20"/>
    </w:rPr>
  </w:style>
  <w:style w:type="paragraph" w:customStyle="1" w:styleId="xl951">
    <w:name w:val="xl951"/>
    <w:link w:val="xl9510"/>
    <w:rPr>
      <w:rFonts w:ascii="Times New Roman" w:hAnsi="Times New Roman"/>
      <w:i/>
      <w:color w:val="FF0000"/>
    </w:rPr>
  </w:style>
  <w:style w:type="character" w:customStyle="1" w:styleId="xl9510">
    <w:name w:val="xl951"/>
    <w:link w:val="xl951"/>
    <w:rPr>
      <w:rFonts w:ascii="Times New Roman" w:hAnsi="Times New Roman"/>
      <w:i/>
      <w:color w:val="FF0000"/>
      <w:sz w:val="20"/>
    </w:rPr>
  </w:style>
  <w:style w:type="paragraph" w:customStyle="1" w:styleId="xl871">
    <w:name w:val="xl871"/>
    <w:basedOn w:val="a"/>
    <w:link w:val="xl8710"/>
    <w:pPr>
      <w:spacing w:before="280" w:after="280" w:line="240" w:lineRule="auto"/>
    </w:pPr>
    <w:rPr>
      <w:rFonts w:ascii="Arial" w:hAnsi="Arial"/>
      <w:color w:val="333333"/>
      <w:sz w:val="21"/>
    </w:rPr>
  </w:style>
  <w:style w:type="character" w:customStyle="1" w:styleId="xl8710">
    <w:name w:val="xl871"/>
    <w:link w:val="xl871"/>
    <w:rPr>
      <w:rFonts w:ascii="Arial" w:hAnsi="Arial"/>
      <w:color w:val="333333"/>
      <w:sz w:val="21"/>
    </w:rPr>
  </w:style>
  <w:style w:type="paragraph" w:customStyle="1" w:styleId="xl114">
    <w:name w:val="xl114"/>
    <w:link w:val="xl1140"/>
    <w:pPr>
      <w:spacing w:after="160" w:line="264" w:lineRule="auto"/>
    </w:pPr>
    <w:rPr>
      <w:color w:val="000000"/>
      <w:sz w:val="22"/>
    </w:rPr>
  </w:style>
  <w:style w:type="character" w:customStyle="1" w:styleId="xl1140">
    <w:name w:val="xl114"/>
    <w:link w:val="xl114"/>
  </w:style>
  <w:style w:type="paragraph" w:styleId="1f7">
    <w:name w:val="index 1"/>
    <w:basedOn w:val="a"/>
    <w:next w:val="a"/>
    <w:link w:val="1f8"/>
    <w:pPr>
      <w:spacing w:after="0" w:line="240" w:lineRule="auto"/>
      <w:ind w:left="220" w:hanging="220"/>
    </w:pPr>
  </w:style>
  <w:style w:type="character" w:customStyle="1" w:styleId="1f8">
    <w:name w:val="Указатель 1 Знак"/>
    <w:basedOn w:val="11"/>
    <w:link w:val="1f7"/>
  </w:style>
  <w:style w:type="paragraph" w:customStyle="1" w:styleId="1f9">
    <w:name w:val="Знак примечания1"/>
    <w:link w:val="ad"/>
    <w:pPr>
      <w:spacing w:after="160" w:line="264" w:lineRule="auto"/>
    </w:pPr>
    <w:rPr>
      <w:color w:val="000000"/>
      <w:sz w:val="16"/>
    </w:rPr>
  </w:style>
  <w:style w:type="character" w:styleId="ad">
    <w:name w:val="annotation reference"/>
    <w:link w:val="1f9"/>
    <w:rPr>
      <w:sz w:val="16"/>
    </w:rPr>
  </w:style>
  <w:style w:type="paragraph" w:customStyle="1" w:styleId="WW8Num38z7">
    <w:name w:val="WW8Num38z7"/>
    <w:link w:val="WW8Num38z70"/>
    <w:pPr>
      <w:spacing w:after="160" w:line="264" w:lineRule="auto"/>
    </w:pPr>
    <w:rPr>
      <w:rFonts w:ascii="Times New Roman" w:hAnsi="Times New Roman"/>
      <w:color w:val="000000"/>
    </w:rPr>
  </w:style>
  <w:style w:type="character" w:customStyle="1" w:styleId="WW8Num38z70">
    <w:name w:val="WW8Num38z7"/>
    <w:link w:val="WW8Num38z7"/>
    <w:rPr>
      <w:rFonts w:ascii="Times New Roman" w:hAnsi="Times New Roman"/>
      <w:color w:val="000000"/>
      <w:spacing w:val="0"/>
      <w:sz w:val="20"/>
    </w:rPr>
  </w:style>
  <w:style w:type="paragraph" w:customStyle="1" w:styleId="WW8Num38z21">
    <w:name w:val="WW8Num38z21"/>
    <w:link w:val="WW8Num38z210"/>
    <w:rPr>
      <w:rFonts w:ascii="Times New Roman" w:hAnsi="Times New Roman"/>
      <w:color w:val="000000"/>
    </w:rPr>
  </w:style>
  <w:style w:type="character" w:customStyle="1" w:styleId="WW8Num38z210">
    <w:name w:val="WW8Num38z21"/>
    <w:link w:val="WW8Num38z21"/>
    <w:rPr>
      <w:rFonts w:ascii="Times New Roman" w:hAnsi="Times New Roman"/>
      <w:color w:val="000000"/>
      <w:sz w:val="20"/>
    </w:rPr>
  </w:style>
  <w:style w:type="paragraph" w:customStyle="1" w:styleId="xl1201">
    <w:name w:val="xl1201"/>
    <w:basedOn w:val="a"/>
    <w:link w:val="xl12010"/>
    <w:pPr>
      <w:spacing w:before="280" w:after="280" w:line="240" w:lineRule="auto"/>
    </w:pPr>
    <w:rPr>
      <w:rFonts w:ascii="Times New Roman" w:hAnsi="Times New Roman"/>
      <w:sz w:val="24"/>
    </w:rPr>
  </w:style>
  <w:style w:type="character" w:customStyle="1" w:styleId="xl12010">
    <w:name w:val="xl1201"/>
    <w:link w:val="xl1201"/>
    <w:rPr>
      <w:rFonts w:ascii="Times New Roman" w:hAnsi="Times New Roman"/>
      <w:color w:val="000000"/>
      <w:sz w:val="24"/>
    </w:rPr>
  </w:style>
  <w:style w:type="paragraph" w:customStyle="1" w:styleId="xl1511">
    <w:name w:val="xl1511"/>
    <w:basedOn w:val="a"/>
    <w:link w:val="xl15110"/>
    <w:pPr>
      <w:spacing w:before="280" w:after="280" w:line="240" w:lineRule="auto"/>
    </w:pPr>
    <w:rPr>
      <w:rFonts w:ascii="Times New Roman" w:hAnsi="Times New Roman"/>
      <w:sz w:val="20"/>
    </w:rPr>
  </w:style>
  <w:style w:type="character" w:customStyle="1" w:styleId="xl15110">
    <w:name w:val="xl1511"/>
    <w:link w:val="xl1511"/>
    <w:rPr>
      <w:rFonts w:ascii="Times New Roman" w:hAnsi="Times New Roman"/>
      <w:color w:val="000000"/>
      <w:sz w:val="20"/>
    </w:rPr>
  </w:style>
  <w:style w:type="paragraph" w:customStyle="1" w:styleId="WW8Num38z4">
    <w:name w:val="WW8Num38z4"/>
    <w:link w:val="WW8Num38z40"/>
    <w:pPr>
      <w:spacing w:after="160" w:line="264" w:lineRule="auto"/>
    </w:pPr>
    <w:rPr>
      <w:rFonts w:ascii="Times New Roman" w:hAnsi="Times New Roman"/>
      <w:color w:val="000000"/>
    </w:rPr>
  </w:style>
  <w:style w:type="character" w:customStyle="1" w:styleId="WW8Num38z40">
    <w:name w:val="WW8Num38z4"/>
    <w:link w:val="WW8Num38z4"/>
    <w:rPr>
      <w:rFonts w:ascii="Times New Roman" w:hAnsi="Times New Roman"/>
      <w:color w:val="000000"/>
      <w:spacing w:val="0"/>
      <w:sz w:val="20"/>
    </w:rPr>
  </w:style>
  <w:style w:type="paragraph" w:customStyle="1" w:styleId="xl1011">
    <w:name w:val="xl1011"/>
    <w:link w:val="xl10110"/>
    <w:rPr>
      <w:rFonts w:ascii="Times New Roman" w:hAnsi="Times New Roman"/>
      <w:color w:val="000000"/>
    </w:rPr>
  </w:style>
  <w:style w:type="character" w:customStyle="1" w:styleId="xl10110">
    <w:name w:val="xl1011"/>
    <w:link w:val="xl1011"/>
    <w:rPr>
      <w:rFonts w:ascii="Times New Roman" w:hAnsi="Times New Roman"/>
      <w:color w:val="000000"/>
      <w:sz w:val="20"/>
    </w:rPr>
  </w:style>
  <w:style w:type="paragraph" w:customStyle="1" w:styleId="font101">
    <w:name w:val="font101"/>
    <w:link w:val="font1010"/>
    <w:rPr>
      <w:rFonts w:ascii="Times New Roman" w:hAnsi="Times New Roman"/>
      <w:color w:val="000000"/>
    </w:rPr>
  </w:style>
  <w:style w:type="character" w:customStyle="1" w:styleId="font1010">
    <w:name w:val="font101"/>
    <w:link w:val="font101"/>
    <w:rPr>
      <w:rFonts w:ascii="Times New Roman" w:hAnsi="Times New Roman"/>
      <w:color w:val="000000"/>
      <w:sz w:val="20"/>
    </w:rPr>
  </w:style>
  <w:style w:type="paragraph" w:customStyle="1" w:styleId="font5">
    <w:name w:val="font5"/>
    <w:link w:val="font50"/>
    <w:pPr>
      <w:spacing w:after="160" w:line="264" w:lineRule="auto"/>
    </w:pPr>
    <w:rPr>
      <w:i/>
      <w:color w:val="000000"/>
    </w:rPr>
  </w:style>
  <w:style w:type="character" w:customStyle="1" w:styleId="font50">
    <w:name w:val="font5"/>
    <w:link w:val="font5"/>
    <w:rPr>
      <w:i/>
      <w:sz w:val="20"/>
    </w:rPr>
  </w:style>
  <w:style w:type="paragraph" w:customStyle="1" w:styleId="xl901">
    <w:name w:val="xl901"/>
    <w:link w:val="xl9010"/>
    <w:rPr>
      <w:rFonts w:ascii="Times New Roman" w:hAnsi="Times New Roman"/>
      <w:color w:val="000000"/>
    </w:rPr>
  </w:style>
  <w:style w:type="character" w:customStyle="1" w:styleId="xl9010">
    <w:name w:val="xl901"/>
    <w:link w:val="xl901"/>
    <w:rPr>
      <w:rFonts w:ascii="Times New Roman" w:hAnsi="Times New Roman"/>
      <w:color w:val="000000"/>
      <w:sz w:val="20"/>
    </w:rPr>
  </w:style>
  <w:style w:type="paragraph" w:customStyle="1" w:styleId="font81">
    <w:name w:val="font81"/>
    <w:basedOn w:val="a"/>
    <w:link w:val="font810"/>
    <w:pPr>
      <w:spacing w:before="280" w:after="280" w:line="240" w:lineRule="auto"/>
    </w:pPr>
    <w:rPr>
      <w:rFonts w:ascii="Times New Roman" w:hAnsi="Times New Roman"/>
      <w:sz w:val="20"/>
    </w:rPr>
  </w:style>
  <w:style w:type="character" w:customStyle="1" w:styleId="font810">
    <w:name w:val="font81"/>
    <w:link w:val="font81"/>
    <w:rPr>
      <w:rFonts w:ascii="Times New Roman" w:hAnsi="Times New Roman"/>
      <w:color w:val="000000"/>
      <w:sz w:val="20"/>
    </w:rPr>
  </w:style>
  <w:style w:type="paragraph" w:customStyle="1" w:styleId="1fa">
    <w:name w:val="Привязка сноски1"/>
    <w:link w:val="1fb"/>
    <w:rPr>
      <w:rFonts w:ascii="Times New Roman" w:hAnsi="Times New Roman"/>
      <w:color w:val="000000"/>
      <w:vertAlign w:val="superscript"/>
    </w:rPr>
  </w:style>
  <w:style w:type="character" w:customStyle="1" w:styleId="1fb">
    <w:name w:val="Привязка сноски1"/>
    <w:link w:val="1fa"/>
    <w:rPr>
      <w:rFonts w:ascii="Times New Roman" w:hAnsi="Times New Roman"/>
      <w:color w:val="000000"/>
      <w:sz w:val="20"/>
      <w:vertAlign w:val="superscript"/>
    </w:rPr>
  </w:style>
  <w:style w:type="paragraph" w:customStyle="1" w:styleId="ae">
    <w:name w:val="Символ концевой сноски"/>
    <w:link w:val="af"/>
    <w:pPr>
      <w:spacing w:after="160" w:line="264" w:lineRule="auto"/>
    </w:pPr>
    <w:rPr>
      <w:rFonts w:ascii="Times New Roman" w:hAnsi="Times New Roman"/>
      <w:color w:val="000000"/>
    </w:rPr>
  </w:style>
  <w:style w:type="character" w:customStyle="1" w:styleId="af">
    <w:name w:val="Символ концевой сноски"/>
    <w:link w:val="ae"/>
    <w:rPr>
      <w:rFonts w:ascii="Times New Roman" w:hAnsi="Times New Roman"/>
      <w:color w:val="000000"/>
      <w:spacing w:val="0"/>
      <w:sz w:val="20"/>
    </w:rPr>
  </w:style>
  <w:style w:type="paragraph" w:customStyle="1" w:styleId="xl701">
    <w:name w:val="xl701"/>
    <w:basedOn w:val="a"/>
    <w:link w:val="xl7010"/>
    <w:pPr>
      <w:spacing w:before="280" w:after="280" w:line="240" w:lineRule="auto"/>
    </w:pPr>
    <w:rPr>
      <w:rFonts w:ascii="Times New Roman" w:hAnsi="Times New Roman"/>
      <w:b/>
      <w:color w:val="FF0000"/>
      <w:sz w:val="20"/>
    </w:rPr>
  </w:style>
  <w:style w:type="character" w:customStyle="1" w:styleId="xl7010">
    <w:name w:val="xl701"/>
    <w:link w:val="xl701"/>
    <w:rPr>
      <w:rFonts w:ascii="Times New Roman" w:hAnsi="Times New Roman"/>
      <w:b/>
      <w:color w:val="FF0000"/>
      <w:sz w:val="20"/>
    </w:rPr>
  </w:style>
  <w:style w:type="paragraph" w:customStyle="1" w:styleId="xl102">
    <w:name w:val="xl102"/>
    <w:link w:val="xl1020"/>
    <w:pPr>
      <w:spacing w:after="160" w:line="264" w:lineRule="auto"/>
    </w:pPr>
    <w:rPr>
      <w:color w:val="000000"/>
      <w:sz w:val="22"/>
    </w:rPr>
  </w:style>
  <w:style w:type="character" w:customStyle="1" w:styleId="xl1020">
    <w:name w:val="xl102"/>
    <w:link w:val="xl102"/>
  </w:style>
  <w:style w:type="paragraph" w:customStyle="1" w:styleId="1fc">
    <w:name w:val="Обычный1"/>
    <w:link w:val="1fd"/>
    <w:pPr>
      <w:spacing w:after="160" w:line="264" w:lineRule="auto"/>
    </w:pPr>
    <w:rPr>
      <w:color w:val="000000"/>
      <w:sz w:val="22"/>
    </w:rPr>
  </w:style>
  <w:style w:type="character" w:customStyle="1" w:styleId="1fd">
    <w:name w:val="Обычный1"/>
    <w:link w:val="1fc"/>
    <w:rPr>
      <w:rFonts w:ascii="Calibri" w:hAnsi="Calibri"/>
      <w:color w:val="000000"/>
      <w:sz w:val="22"/>
    </w:rPr>
  </w:style>
  <w:style w:type="paragraph" w:customStyle="1" w:styleId="xl1081">
    <w:name w:val="xl1081"/>
    <w:link w:val="xl10810"/>
    <w:rPr>
      <w:rFonts w:ascii="Arial" w:hAnsi="Arial"/>
      <w:color w:val="333333"/>
    </w:rPr>
  </w:style>
  <w:style w:type="character" w:customStyle="1" w:styleId="xl10810">
    <w:name w:val="xl1081"/>
    <w:link w:val="xl1081"/>
    <w:rPr>
      <w:rFonts w:ascii="Arial" w:hAnsi="Arial"/>
      <w:color w:val="333333"/>
      <w:sz w:val="20"/>
    </w:rPr>
  </w:style>
  <w:style w:type="paragraph" w:customStyle="1" w:styleId="xl115">
    <w:name w:val="xl115"/>
    <w:link w:val="xl1150"/>
    <w:pPr>
      <w:spacing w:after="160" w:line="264" w:lineRule="auto"/>
    </w:pPr>
    <w:rPr>
      <w:color w:val="000000"/>
      <w:sz w:val="22"/>
    </w:rPr>
  </w:style>
  <w:style w:type="character" w:customStyle="1" w:styleId="xl1150">
    <w:name w:val="xl115"/>
    <w:link w:val="xl115"/>
  </w:style>
  <w:style w:type="paragraph" w:customStyle="1" w:styleId="font17">
    <w:name w:val="font17"/>
    <w:link w:val="font170"/>
    <w:pPr>
      <w:spacing w:after="160" w:line="264" w:lineRule="auto"/>
    </w:pPr>
    <w:rPr>
      <w:i/>
      <w:color w:val="000000"/>
    </w:rPr>
  </w:style>
  <w:style w:type="character" w:customStyle="1" w:styleId="font170">
    <w:name w:val="font17"/>
    <w:link w:val="font17"/>
    <w:rPr>
      <w:i/>
      <w:color w:val="000000"/>
      <w:sz w:val="20"/>
    </w:rPr>
  </w:style>
  <w:style w:type="paragraph" w:customStyle="1" w:styleId="af0">
    <w:name w:val="Символ нумерации"/>
    <w:link w:val="af1"/>
    <w:pPr>
      <w:spacing w:after="160" w:line="264" w:lineRule="auto"/>
    </w:pPr>
    <w:rPr>
      <w:color w:val="000000"/>
      <w:sz w:val="22"/>
    </w:rPr>
  </w:style>
  <w:style w:type="character" w:customStyle="1" w:styleId="af1">
    <w:name w:val="Символ нумерации"/>
    <w:link w:val="af0"/>
  </w:style>
  <w:style w:type="paragraph" w:customStyle="1" w:styleId="Contents1">
    <w:name w:val="Contents 1"/>
    <w:link w:val="Contents10"/>
    <w:pPr>
      <w:spacing w:after="160" w:line="264" w:lineRule="auto"/>
    </w:pPr>
    <w:rPr>
      <w:rFonts w:ascii="XO Thames" w:hAnsi="XO Thames"/>
      <w:b/>
      <w:color w:val="000000"/>
    </w:rPr>
  </w:style>
  <w:style w:type="character" w:customStyle="1" w:styleId="Contents10">
    <w:name w:val="Contents 1"/>
    <w:link w:val="Contents1"/>
    <w:rPr>
      <w:rFonts w:ascii="XO Thames" w:hAnsi="XO Thames"/>
      <w:b/>
      <w:color w:val="000000"/>
      <w:spacing w:val="0"/>
      <w:sz w:val="20"/>
    </w:rPr>
  </w:style>
  <w:style w:type="paragraph" w:customStyle="1" w:styleId="af2">
    <w:name w:val="Символ сноски"/>
    <w:link w:val="af3"/>
    <w:pPr>
      <w:spacing w:after="160" w:line="264" w:lineRule="auto"/>
    </w:pPr>
    <w:rPr>
      <w:color w:val="000000"/>
      <w:sz w:val="22"/>
    </w:rPr>
  </w:style>
  <w:style w:type="character" w:customStyle="1" w:styleId="af3">
    <w:name w:val="Символ сноски"/>
    <w:link w:val="af2"/>
  </w:style>
  <w:style w:type="paragraph" w:customStyle="1" w:styleId="1fe">
    <w:name w:val="Название1"/>
    <w:link w:val="1ff"/>
    <w:pPr>
      <w:spacing w:after="160" w:line="264" w:lineRule="auto"/>
    </w:pPr>
    <w:rPr>
      <w:rFonts w:ascii="XO Thames" w:hAnsi="XO Thames"/>
      <w:b/>
      <w:color w:val="000000"/>
      <w:sz w:val="52"/>
    </w:rPr>
  </w:style>
  <w:style w:type="character" w:customStyle="1" w:styleId="1ff">
    <w:name w:val="Название1"/>
    <w:link w:val="1fe"/>
    <w:rPr>
      <w:rFonts w:ascii="XO Thames" w:hAnsi="XO Thames"/>
      <w:b/>
      <w:color w:val="000000"/>
      <w:spacing w:val="0"/>
      <w:sz w:val="52"/>
    </w:rPr>
  </w:style>
  <w:style w:type="paragraph" w:customStyle="1" w:styleId="xl911">
    <w:name w:val="xl911"/>
    <w:basedOn w:val="a"/>
    <w:link w:val="xl9110"/>
    <w:pPr>
      <w:spacing w:before="280" w:after="280" w:line="240" w:lineRule="auto"/>
    </w:pPr>
    <w:rPr>
      <w:rFonts w:ascii="Times New Roman" w:hAnsi="Times New Roman"/>
      <w:i/>
      <w:color w:val="FF0000"/>
      <w:sz w:val="24"/>
    </w:rPr>
  </w:style>
  <w:style w:type="character" w:customStyle="1" w:styleId="xl9110">
    <w:name w:val="xl911"/>
    <w:link w:val="xl911"/>
    <w:rPr>
      <w:rFonts w:ascii="Times New Roman" w:hAnsi="Times New Roman"/>
      <w:i/>
      <w:color w:val="FF0000"/>
      <w:sz w:val="24"/>
    </w:rPr>
  </w:style>
  <w:style w:type="paragraph" w:customStyle="1" w:styleId="xl142">
    <w:name w:val="xl142"/>
    <w:link w:val="xl1420"/>
    <w:pPr>
      <w:spacing w:after="160" w:line="264" w:lineRule="auto"/>
    </w:pPr>
    <w:rPr>
      <w:color w:val="000000"/>
      <w:sz w:val="22"/>
    </w:rPr>
  </w:style>
  <w:style w:type="character" w:customStyle="1" w:styleId="xl1420">
    <w:name w:val="xl142"/>
    <w:link w:val="xl142"/>
  </w:style>
  <w:style w:type="paragraph" w:customStyle="1" w:styleId="xl152">
    <w:name w:val="xl152"/>
    <w:link w:val="xl1520"/>
    <w:pPr>
      <w:spacing w:after="160" w:line="264" w:lineRule="auto"/>
    </w:pPr>
    <w:rPr>
      <w:i/>
      <w:color w:val="FF0000"/>
    </w:rPr>
  </w:style>
  <w:style w:type="character" w:customStyle="1" w:styleId="xl1520">
    <w:name w:val="xl152"/>
    <w:link w:val="xl152"/>
    <w:rPr>
      <w:i/>
      <w:color w:val="FF0000"/>
      <w:sz w:val="20"/>
    </w:rPr>
  </w:style>
  <w:style w:type="paragraph" w:customStyle="1" w:styleId="1ff0">
    <w:name w:val="Абзац списка1"/>
    <w:link w:val="1ff1"/>
    <w:pPr>
      <w:spacing w:after="160" w:line="264" w:lineRule="auto"/>
    </w:pPr>
    <w:rPr>
      <w:color w:val="000000"/>
      <w:sz w:val="28"/>
    </w:rPr>
  </w:style>
  <w:style w:type="character" w:customStyle="1" w:styleId="1ff1">
    <w:name w:val="Абзац списка1"/>
    <w:link w:val="1ff0"/>
    <w:rPr>
      <w:sz w:val="28"/>
    </w:rPr>
  </w:style>
  <w:style w:type="paragraph" w:customStyle="1" w:styleId="xl112">
    <w:name w:val="xl112"/>
    <w:link w:val="xl1120"/>
    <w:pPr>
      <w:spacing w:after="160" w:line="264" w:lineRule="auto"/>
    </w:pPr>
    <w:rPr>
      <w:b/>
      <w:color w:val="000000"/>
    </w:rPr>
  </w:style>
  <w:style w:type="character" w:customStyle="1" w:styleId="xl1120">
    <w:name w:val="xl112"/>
    <w:link w:val="xl112"/>
    <w:rPr>
      <w:b/>
      <w:sz w:val="20"/>
    </w:rPr>
  </w:style>
  <w:style w:type="paragraph" w:customStyle="1" w:styleId="WW8Num20z0">
    <w:name w:val="WW8Num20z0"/>
    <w:link w:val="WW8Num20z00"/>
    <w:pPr>
      <w:spacing w:after="160" w:line="264" w:lineRule="auto"/>
    </w:pPr>
    <w:rPr>
      <w:rFonts w:ascii="Times New Roman" w:hAnsi="Times New Roman"/>
      <w:b/>
      <w:color w:val="000000"/>
    </w:rPr>
  </w:style>
  <w:style w:type="character" w:customStyle="1" w:styleId="WW8Num20z00">
    <w:name w:val="WW8Num20z0"/>
    <w:link w:val="WW8Num20z0"/>
    <w:rPr>
      <w:rFonts w:ascii="Times New Roman" w:hAnsi="Times New Roman"/>
      <w:b/>
      <w:color w:val="000000"/>
      <w:spacing w:val="0"/>
      <w:sz w:val="20"/>
    </w:rPr>
  </w:style>
  <w:style w:type="paragraph" w:customStyle="1" w:styleId="xl98">
    <w:name w:val="xl98"/>
    <w:link w:val="xl980"/>
    <w:pPr>
      <w:spacing w:after="160" w:line="264" w:lineRule="auto"/>
    </w:pPr>
    <w:rPr>
      <w:color w:val="000000"/>
      <w:sz w:val="22"/>
    </w:rPr>
  </w:style>
  <w:style w:type="character" w:customStyle="1" w:styleId="xl980">
    <w:name w:val="xl98"/>
    <w:link w:val="xl98"/>
  </w:style>
  <w:style w:type="paragraph" w:customStyle="1" w:styleId="af4">
    <w:name w:val="Маркеры"/>
    <w:link w:val="af5"/>
    <w:pPr>
      <w:spacing w:after="160" w:line="264" w:lineRule="auto"/>
    </w:pPr>
    <w:rPr>
      <w:rFonts w:ascii="OpenSymbol" w:hAnsi="OpenSymbol"/>
      <w:color w:val="000000"/>
    </w:rPr>
  </w:style>
  <w:style w:type="character" w:customStyle="1" w:styleId="af5">
    <w:name w:val="Маркеры"/>
    <w:link w:val="af4"/>
    <w:rPr>
      <w:rFonts w:ascii="OpenSymbol" w:hAnsi="OpenSymbol"/>
      <w:color w:val="000000"/>
      <w:spacing w:val="0"/>
      <w:sz w:val="20"/>
    </w:rPr>
  </w:style>
  <w:style w:type="paragraph" w:customStyle="1" w:styleId="xl77">
    <w:name w:val="xl77"/>
    <w:link w:val="xl770"/>
    <w:pPr>
      <w:spacing w:after="160" w:line="264" w:lineRule="auto"/>
    </w:pPr>
    <w:rPr>
      <w:b/>
      <w:color w:val="000000"/>
    </w:rPr>
  </w:style>
  <w:style w:type="character" w:customStyle="1" w:styleId="xl770">
    <w:name w:val="xl77"/>
    <w:link w:val="xl77"/>
    <w:rPr>
      <w:b/>
      <w:sz w:val="20"/>
    </w:rPr>
  </w:style>
  <w:style w:type="paragraph" w:customStyle="1" w:styleId="Contents91">
    <w:name w:val="Contents 91"/>
    <w:link w:val="Contents910"/>
    <w:rPr>
      <w:rFonts w:ascii="Times New Roman" w:hAnsi="Times New Roman"/>
      <w:color w:val="000000"/>
    </w:rPr>
  </w:style>
  <w:style w:type="character" w:customStyle="1" w:styleId="Contents910">
    <w:name w:val="Contents 91"/>
    <w:link w:val="Contents91"/>
    <w:rPr>
      <w:rFonts w:ascii="Times New Roman" w:hAnsi="Times New Roman"/>
      <w:color w:val="000000"/>
      <w:sz w:val="20"/>
    </w:rPr>
  </w:style>
  <w:style w:type="paragraph" w:customStyle="1" w:styleId="xl1041">
    <w:name w:val="xl1041"/>
    <w:link w:val="xl10410"/>
    <w:rPr>
      <w:rFonts w:ascii="Times New Roman" w:hAnsi="Times New Roman"/>
      <w:color w:val="000000"/>
    </w:rPr>
  </w:style>
  <w:style w:type="character" w:customStyle="1" w:styleId="xl10410">
    <w:name w:val="xl1041"/>
    <w:link w:val="xl1041"/>
    <w:rPr>
      <w:rFonts w:ascii="Times New Roman" w:hAnsi="Times New Roman"/>
      <w:color w:val="000000"/>
      <w:sz w:val="20"/>
    </w:rPr>
  </w:style>
  <w:style w:type="paragraph" w:styleId="31">
    <w:name w:val="toc 3"/>
    <w:next w:val="a"/>
    <w:link w:val="32"/>
    <w:uiPriority w:val="39"/>
    <w:pPr>
      <w:ind w:left="400"/>
    </w:pPr>
    <w:rPr>
      <w:rFonts w:ascii="Times New Roman" w:hAnsi="Times New Roman"/>
      <w:color w:val="000000"/>
    </w:rPr>
  </w:style>
  <w:style w:type="character" w:customStyle="1" w:styleId="32">
    <w:name w:val="Оглавление 3 Знак"/>
    <w:link w:val="31"/>
    <w:rPr>
      <w:rFonts w:ascii="Times New Roman" w:hAnsi="Times New Roman"/>
      <w:color w:val="000000"/>
      <w:sz w:val="20"/>
    </w:rPr>
  </w:style>
  <w:style w:type="paragraph" w:customStyle="1" w:styleId="Contents9">
    <w:name w:val="Contents 9"/>
    <w:link w:val="Contents90"/>
    <w:pPr>
      <w:spacing w:after="160" w:line="264" w:lineRule="auto"/>
    </w:pPr>
    <w:rPr>
      <w:rFonts w:ascii="Times New Roman" w:hAnsi="Times New Roman"/>
      <w:color w:val="000000"/>
    </w:rPr>
  </w:style>
  <w:style w:type="character" w:customStyle="1" w:styleId="Contents90">
    <w:name w:val="Contents 9"/>
    <w:link w:val="Contents9"/>
    <w:rPr>
      <w:rFonts w:ascii="Times New Roman" w:hAnsi="Times New Roman"/>
      <w:color w:val="000000"/>
      <w:spacing w:val="0"/>
      <w:sz w:val="20"/>
    </w:rPr>
  </w:style>
  <w:style w:type="paragraph" w:customStyle="1" w:styleId="toc10">
    <w:name w:val="toc 10"/>
    <w:link w:val="toc100"/>
    <w:pPr>
      <w:spacing w:after="160" w:line="264" w:lineRule="auto"/>
    </w:pPr>
    <w:rPr>
      <w:rFonts w:ascii="Times New Roman" w:hAnsi="Times New Roman"/>
      <w:color w:val="000000"/>
    </w:rPr>
  </w:style>
  <w:style w:type="character" w:customStyle="1" w:styleId="toc100">
    <w:name w:val="toc 10"/>
    <w:link w:val="toc10"/>
    <w:rPr>
      <w:rFonts w:ascii="Times New Roman" w:hAnsi="Times New Roman"/>
      <w:color w:val="000000"/>
      <w:spacing w:val="0"/>
      <w:sz w:val="20"/>
    </w:rPr>
  </w:style>
  <w:style w:type="paragraph" w:customStyle="1" w:styleId="Footnote1">
    <w:name w:val="Footnote1"/>
    <w:basedOn w:val="a"/>
    <w:link w:val="Footnote10"/>
    <w:pPr>
      <w:spacing w:after="0" w:line="240" w:lineRule="auto"/>
    </w:pPr>
    <w:rPr>
      <w:rFonts w:ascii="Times New Roman" w:hAnsi="Times New Roman"/>
      <w:sz w:val="24"/>
    </w:rPr>
  </w:style>
  <w:style w:type="character" w:customStyle="1" w:styleId="Footnote10">
    <w:name w:val="Footnote1"/>
    <w:link w:val="Footnote1"/>
    <w:rPr>
      <w:rFonts w:ascii="Times New Roman" w:hAnsi="Times New Roman"/>
      <w:color w:val="000000"/>
      <w:sz w:val="24"/>
    </w:rPr>
  </w:style>
  <w:style w:type="paragraph" w:styleId="33">
    <w:name w:val="Body Text Indent 3"/>
    <w:basedOn w:val="a"/>
    <w:link w:val="34"/>
    <w:pPr>
      <w:spacing w:after="0" w:line="360" w:lineRule="auto"/>
      <w:ind w:firstLine="748"/>
      <w:jc w:val="both"/>
    </w:pPr>
    <w:rPr>
      <w:rFonts w:ascii="Times New Roman" w:hAnsi="Times New Roman"/>
      <w:sz w:val="24"/>
    </w:rPr>
  </w:style>
  <w:style w:type="character" w:customStyle="1" w:styleId="34">
    <w:name w:val="Основной текст с отступом 3 Знак"/>
    <w:link w:val="33"/>
    <w:rPr>
      <w:rFonts w:ascii="Times New Roman" w:hAnsi="Times New Roman"/>
      <w:color w:val="000000"/>
      <w:sz w:val="24"/>
    </w:rPr>
  </w:style>
  <w:style w:type="paragraph" w:customStyle="1" w:styleId="xl105">
    <w:name w:val="xl105"/>
    <w:link w:val="xl1050"/>
    <w:pPr>
      <w:spacing w:after="160" w:line="264" w:lineRule="auto"/>
    </w:pPr>
    <w:rPr>
      <w:color w:val="000000"/>
      <w:sz w:val="22"/>
    </w:rPr>
  </w:style>
  <w:style w:type="character" w:customStyle="1" w:styleId="xl1050">
    <w:name w:val="xl105"/>
    <w:link w:val="xl105"/>
  </w:style>
  <w:style w:type="paragraph" w:customStyle="1" w:styleId="font71">
    <w:name w:val="font71"/>
    <w:link w:val="font710"/>
    <w:rPr>
      <w:rFonts w:ascii="Times New Roman" w:hAnsi="Times New Roman"/>
      <w:color w:val="000000"/>
    </w:rPr>
  </w:style>
  <w:style w:type="character" w:customStyle="1" w:styleId="font710">
    <w:name w:val="font71"/>
    <w:link w:val="font71"/>
    <w:rPr>
      <w:rFonts w:ascii="Times New Roman" w:hAnsi="Times New Roman"/>
      <w:color w:val="000000"/>
      <w:sz w:val="20"/>
    </w:rPr>
  </w:style>
  <w:style w:type="paragraph" w:customStyle="1" w:styleId="af6">
    <w:name w:val="Заголовок таблицы"/>
    <w:basedOn w:val="af7"/>
    <w:link w:val="af8"/>
    <w:rPr>
      <w:b/>
    </w:rPr>
  </w:style>
  <w:style w:type="character" w:customStyle="1" w:styleId="af8">
    <w:name w:val="Заголовок таблицы"/>
    <w:link w:val="af6"/>
    <w:rPr>
      <w:b/>
    </w:rPr>
  </w:style>
  <w:style w:type="paragraph" w:customStyle="1" w:styleId="apple-converted-space">
    <w:name w:val="apple-converted-space"/>
    <w:link w:val="apple-converted-space0"/>
    <w:pPr>
      <w:spacing w:after="160" w:line="264" w:lineRule="auto"/>
    </w:pPr>
    <w:rPr>
      <w:rFonts w:ascii="Times New Roman" w:hAnsi="Times New Roman"/>
      <w:color w:val="000000"/>
    </w:rPr>
  </w:style>
  <w:style w:type="character" w:customStyle="1" w:styleId="apple-converted-space0">
    <w:name w:val="apple-converted-space"/>
    <w:link w:val="apple-converted-space"/>
    <w:rPr>
      <w:rFonts w:ascii="Times New Roman" w:hAnsi="Times New Roman"/>
      <w:color w:val="000000"/>
      <w:spacing w:val="0"/>
      <w:sz w:val="20"/>
    </w:rPr>
  </w:style>
  <w:style w:type="paragraph" w:customStyle="1" w:styleId="xl991">
    <w:name w:val="xl991"/>
    <w:link w:val="xl9910"/>
    <w:rPr>
      <w:rFonts w:ascii="Times New Roman" w:hAnsi="Times New Roman"/>
      <w:color w:val="000000"/>
    </w:rPr>
  </w:style>
  <w:style w:type="character" w:customStyle="1" w:styleId="xl9910">
    <w:name w:val="xl991"/>
    <w:link w:val="xl991"/>
    <w:rPr>
      <w:rFonts w:ascii="Times New Roman" w:hAnsi="Times New Roman"/>
      <w:color w:val="000000"/>
      <w:sz w:val="20"/>
    </w:rPr>
  </w:style>
  <w:style w:type="paragraph" w:customStyle="1" w:styleId="xl96">
    <w:name w:val="xl96"/>
    <w:link w:val="xl960"/>
    <w:pPr>
      <w:spacing w:after="160" w:line="264" w:lineRule="auto"/>
    </w:pPr>
    <w:rPr>
      <w:rFonts w:ascii="Arial" w:hAnsi="Arial"/>
      <w:b/>
      <w:color w:val="333333"/>
      <w:sz w:val="23"/>
    </w:rPr>
  </w:style>
  <w:style w:type="character" w:customStyle="1" w:styleId="xl960">
    <w:name w:val="xl96"/>
    <w:link w:val="xl96"/>
    <w:rPr>
      <w:rFonts w:ascii="Arial" w:hAnsi="Arial"/>
      <w:b/>
      <w:color w:val="333333"/>
      <w:sz w:val="23"/>
    </w:rPr>
  </w:style>
  <w:style w:type="paragraph" w:customStyle="1" w:styleId="xl1371">
    <w:name w:val="xl1371"/>
    <w:link w:val="xl13710"/>
    <w:rPr>
      <w:rFonts w:ascii="Times New Roman" w:hAnsi="Times New Roman"/>
      <w:color w:val="000000"/>
    </w:rPr>
  </w:style>
  <w:style w:type="character" w:customStyle="1" w:styleId="xl13710">
    <w:name w:val="xl1371"/>
    <w:link w:val="xl1371"/>
    <w:rPr>
      <w:rFonts w:ascii="Times New Roman" w:hAnsi="Times New Roman"/>
      <w:color w:val="000000"/>
      <w:sz w:val="20"/>
    </w:rPr>
  </w:style>
  <w:style w:type="paragraph" w:customStyle="1" w:styleId="1ff2">
    <w:name w:val="Просмотренная гиперссылка1"/>
    <w:link w:val="1ff3"/>
    <w:rPr>
      <w:rFonts w:ascii="Times New Roman" w:hAnsi="Times New Roman"/>
      <w:color w:val="800080"/>
      <w:u w:val="single"/>
    </w:rPr>
  </w:style>
  <w:style w:type="character" w:customStyle="1" w:styleId="1ff3">
    <w:name w:val="Просмотренная гиперссылка1"/>
    <w:link w:val="1ff2"/>
    <w:rPr>
      <w:rFonts w:ascii="Times New Roman" w:hAnsi="Times New Roman"/>
      <w:color w:val="800080"/>
      <w:sz w:val="20"/>
      <w:u w:val="single"/>
    </w:rPr>
  </w:style>
  <w:style w:type="paragraph" w:customStyle="1" w:styleId="-1">
    <w:name w:val="Интернет-ссылка1"/>
    <w:link w:val="-10"/>
    <w:rPr>
      <w:rFonts w:ascii="Times New Roman" w:hAnsi="Times New Roman"/>
      <w:color w:val="0000FF"/>
      <w:u w:val="single"/>
    </w:rPr>
  </w:style>
  <w:style w:type="character" w:customStyle="1" w:styleId="-10">
    <w:name w:val="Интернет-ссылка1"/>
    <w:link w:val="-1"/>
    <w:rPr>
      <w:rFonts w:ascii="Times New Roman" w:hAnsi="Times New Roman"/>
      <w:color w:val="0000FF"/>
      <w:sz w:val="20"/>
      <w:u w:val="single"/>
    </w:rPr>
  </w:style>
  <w:style w:type="paragraph" w:customStyle="1" w:styleId="af9">
    <w:name w:val="Верхний и нижний колонтитулы"/>
    <w:link w:val="afa"/>
    <w:pPr>
      <w:spacing w:after="160" w:line="264" w:lineRule="auto"/>
    </w:pPr>
    <w:rPr>
      <w:rFonts w:ascii="XO Thames" w:hAnsi="XO Thames"/>
      <w:color w:val="000000"/>
    </w:rPr>
  </w:style>
  <w:style w:type="character" w:customStyle="1" w:styleId="afa">
    <w:name w:val="Верхний и нижний колонтитулы"/>
    <w:link w:val="af9"/>
    <w:rPr>
      <w:rFonts w:ascii="XO Thames" w:hAnsi="XO Thames"/>
      <w:color w:val="000000"/>
      <w:spacing w:val="0"/>
      <w:sz w:val="20"/>
    </w:rPr>
  </w:style>
  <w:style w:type="paragraph" w:customStyle="1" w:styleId="xl921">
    <w:name w:val="xl921"/>
    <w:link w:val="xl9210"/>
    <w:rPr>
      <w:rFonts w:ascii="Times New Roman" w:hAnsi="Times New Roman"/>
      <w:color w:val="000000"/>
    </w:rPr>
  </w:style>
  <w:style w:type="character" w:customStyle="1" w:styleId="xl9210">
    <w:name w:val="xl921"/>
    <w:link w:val="xl921"/>
    <w:rPr>
      <w:rFonts w:ascii="Times New Roman" w:hAnsi="Times New Roman"/>
      <w:color w:val="000000"/>
      <w:sz w:val="20"/>
    </w:rPr>
  </w:style>
  <w:style w:type="paragraph" w:customStyle="1" w:styleId="1ff4">
    <w:name w:val="Верхний колонтитул1"/>
    <w:link w:val="1ff5"/>
    <w:pPr>
      <w:spacing w:after="160" w:line="264" w:lineRule="auto"/>
    </w:pPr>
    <w:rPr>
      <w:color w:val="000000"/>
      <w:sz w:val="22"/>
    </w:rPr>
  </w:style>
  <w:style w:type="character" w:customStyle="1" w:styleId="1ff5">
    <w:name w:val="Верхний колонтитул1"/>
    <w:link w:val="1ff4"/>
  </w:style>
  <w:style w:type="paragraph" w:customStyle="1" w:styleId="Contents21">
    <w:name w:val="Contents 21"/>
    <w:link w:val="Contents210"/>
    <w:rPr>
      <w:rFonts w:ascii="Times New Roman" w:hAnsi="Times New Roman"/>
      <w:color w:val="000000"/>
    </w:rPr>
  </w:style>
  <w:style w:type="character" w:customStyle="1" w:styleId="Contents210">
    <w:name w:val="Contents 21"/>
    <w:link w:val="Contents21"/>
    <w:rPr>
      <w:rFonts w:ascii="Times New Roman" w:hAnsi="Times New Roman"/>
      <w:color w:val="000000"/>
      <w:sz w:val="20"/>
    </w:rPr>
  </w:style>
  <w:style w:type="paragraph" w:customStyle="1" w:styleId="WW8Num38z2">
    <w:name w:val="WW8Num38z2"/>
    <w:link w:val="WW8Num38z20"/>
    <w:pPr>
      <w:spacing w:after="160" w:line="264" w:lineRule="auto"/>
    </w:pPr>
    <w:rPr>
      <w:color w:val="000000"/>
      <w:sz w:val="22"/>
    </w:rPr>
  </w:style>
  <w:style w:type="character" w:customStyle="1" w:styleId="WW8Num38z20">
    <w:name w:val="WW8Num38z2"/>
    <w:link w:val="WW8Num38z2"/>
  </w:style>
  <w:style w:type="paragraph" w:customStyle="1" w:styleId="xl94">
    <w:name w:val="xl94"/>
    <w:link w:val="xl940"/>
    <w:pPr>
      <w:spacing w:after="160" w:line="264" w:lineRule="auto"/>
    </w:pPr>
    <w:rPr>
      <w:rFonts w:ascii="Times New Roman" w:hAnsi="Times New Roman"/>
      <w:i/>
      <w:color w:val="FF0000"/>
    </w:rPr>
  </w:style>
  <w:style w:type="character" w:customStyle="1" w:styleId="xl940">
    <w:name w:val="xl94"/>
    <w:link w:val="xl94"/>
    <w:rPr>
      <w:rFonts w:ascii="Times New Roman" w:hAnsi="Times New Roman"/>
      <w:i/>
      <w:color w:val="FF0000"/>
      <w:spacing w:val="0"/>
      <w:sz w:val="20"/>
    </w:rPr>
  </w:style>
  <w:style w:type="paragraph" w:customStyle="1" w:styleId="xl73">
    <w:name w:val="xl73"/>
    <w:link w:val="xl730"/>
    <w:pPr>
      <w:spacing w:after="160" w:line="264" w:lineRule="auto"/>
    </w:pPr>
    <w:rPr>
      <w:color w:val="000000"/>
    </w:rPr>
  </w:style>
  <w:style w:type="character" w:customStyle="1" w:styleId="xl730">
    <w:name w:val="xl73"/>
    <w:link w:val="xl73"/>
    <w:rPr>
      <w:sz w:val="20"/>
    </w:rPr>
  </w:style>
  <w:style w:type="paragraph" w:customStyle="1" w:styleId="WW8Num38z41">
    <w:name w:val="WW8Num38z41"/>
    <w:link w:val="WW8Num38z410"/>
    <w:rPr>
      <w:rFonts w:ascii="Times New Roman" w:hAnsi="Times New Roman"/>
      <w:color w:val="000000"/>
    </w:rPr>
  </w:style>
  <w:style w:type="character" w:customStyle="1" w:styleId="WW8Num38z410">
    <w:name w:val="WW8Num38z41"/>
    <w:link w:val="WW8Num38z41"/>
    <w:rPr>
      <w:rFonts w:ascii="Times New Roman" w:hAnsi="Times New Roman"/>
      <w:color w:val="000000"/>
      <w:sz w:val="20"/>
    </w:rPr>
  </w:style>
  <w:style w:type="paragraph" w:customStyle="1" w:styleId="xl128">
    <w:name w:val="xl128"/>
    <w:link w:val="xl1280"/>
    <w:pPr>
      <w:spacing w:after="160" w:line="264" w:lineRule="auto"/>
    </w:pPr>
    <w:rPr>
      <w:color w:val="000000"/>
    </w:rPr>
  </w:style>
  <w:style w:type="character" w:customStyle="1" w:styleId="xl1280">
    <w:name w:val="xl128"/>
    <w:link w:val="xl128"/>
    <w:rPr>
      <w:sz w:val="20"/>
    </w:rPr>
  </w:style>
  <w:style w:type="paragraph" w:styleId="afb">
    <w:name w:val="annotation text"/>
    <w:basedOn w:val="a"/>
    <w:link w:val="afc"/>
    <w:pPr>
      <w:spacing w:line="240" w:lineRule="auto"/>
    </w:pPr>
    <w:rPr>
      <w:sz w:val="20"/>
    </w:rPr>
  </w:style>
  <w:style w:type="character" w:customStyle="1" w:styleId="afc">
    <w:name w:val="Текст примечания Знак"/>
    <w:link w:val="afb"/>
    <w:rPr>
      <w:sz w:val="20"/>
    </w:rPr>
  </w:style>
  <w:style w:type="paragraph" w:customStyle="1" w:styleId="xl86">
    <w:name w:val="xl86"/>
    <w:link w:val="xl860"/>
    <w:pPr>
      <w:spacing w:after="160" w:line="264" w:lineRule="auto"/>
    </w:pPr>
    <w:rPr>
      <w:color w:val="000000"/>
    </w:rPr>
  </w:style>
  <w:style w:type="character" w:customStyle="1" w:styleId="xl860">
    <w:name w:val="xl86"/>
    <w:link w:val="xl86"/>
    <w:rPr>
      <w:color w:val="000000"/>
      <w:sz w:val="20"/>
    </w:rPr>
  </w:style>
  <w:style w:type="paragraph" w:customStyle="1" w:styleId="xl68">
    <w:name w:val="xl68"/>
    <w:link w:val="xl680"/>
    <w:pPr>
      <w:spacing w:after="160" w:line="264" w:lineRule="auto"/>
    </w:pPr>
    <w:rPr>
      <w:color w:val="000000"/>
    </w:rPr>
  </w:style>
  <w:style w:type="character" w:customStyle="1" w:styleId="xl680">
    <w:name w:val="xl68"/>
    <w:link w:val="xl68"/>
    <w:rPr>
      <w:sz w:val="20"/>
    </w:rPr>
  </w:style>
  <w:style w:type="paragraph" w:customStyle="1" w:styleId="xl1471">
    <w:name w:val="xl1471"/>
    <w:link w:val="xl14710"/>
    <w:rPr>
      <w:rFonts w:ascii="Times New Roman" w:hAnsi="Times New Roman"/>
      <w:i/>
      <w:color w:val="FF0000"/>
    </w:rPr>
  </w:style>
  <w:style w:type="character" w:customStyle="1" w:styleId="xl14710">
    <w:name w:val="xl1471"/>
    <w:link w:val="xl1471"/>
    <w:rPr>
      <w:rFonts w:ascii="Times New Roman" w:hAnsi="Times New Roman"/>
      <w:i/>
      <w:color w:val="FF0000"/>
      <w:sz w:val="20"/>
    </w:rPr>
  </w:style>
  <w:style w:type="paragraph" w:customStyle="1" w:styleId="1ff6">
    <w:name w:val="Заголовок1"/>
    <w:link w:val="1ff7"/>
    <w:pPr>
      <w:spacing w:after="160" w:line="264" w:lineRule="auto"/>
    </w:pPr>
    <w:rPr>
      <w:rFonts w:ascii="Liberation Sans" w:hAnsi="Liberation Sans"/>
      <w:color w:val="000000"/>
      <w:sz w:val="28"/>
    </w:rPr>
  </w:style>
  <w:style w:type="character" w:customStyle="1" w:styleId="1ff7">
    <w:name w:val="Заголовок1"/>
    <w:link w:val="1ff6"/>
    <w:rPr>
      <w:rFonts w:ascii="Liberation Sans" w:hAnsi="Liberation Sans"/>
      <w:sz w:val="28"/>
    </w:rPr>
  </w:style>
  <w:style w:type="paragraph" w:customStyle="1" w:styleId="WW8Num38z31">
    <w:name w:val="WW8Num38z31"/>
    <w:link w:val="WW8Num38z310"/>
    <w:rPr>
      <w:rFonts w:ascii="Times New Roman" w:hAnsi="Times New Roman"/>
      <w:color w:val="000000"/>
    </w:rPr>
  </w:style>
  <w:style w:type="character" w:customStyle="1" w:styleId="WW8Num38z310">
    <w:name w:val="WW8Num38z31"/>
    <w:link w:val="WW8Num38z31"/>
    <w:rPr>
      <w:rFonts w:ascii="Times New Roman" w:hAnsi="Times New Roman"/>
      <w:color w:val="000000"/>
      <w:sz w:val="20"/>
    </w:rPr>
  </w:style>
  <w:style w:type="paragraph" w:customStyle="1" w:styleId="WW8Num20z4">
    <w:name w:val="WW8Num20z4"/>
    <w:link w:val="WW8Num20z40"/>
    <w:pPr>
      <w:spacing w:after="160" w:line="264" w:lineRule="auto"/>
    </w:pPr>
    <w:rPr>
      <w:color w:val="000000"/>
      <w:sz w:val="22"/>
    </w:rPr>
  </w:style>
  <w:style w:type="character" w:customStyle="1" w:styleId="WW8Num20z40">
    <w:name w:val="WW8Num20z4"/>
    <w:link w:val="WW8Num20z4"/>
  </w:style>
  <w:style w:type="paragraph" w:customStyle="1" w:styleId="WW8Num20z8">
    <w:name w:val="WW8Num20z8"/>
    <w:link w:val="WW8Num20z80"/>
    <w:pPr>
      <w:spacing w:after="160" w:line="264" w:lineRule="auto"/>
    </w:pPr>
    <w:rPr>
      <w:rFonts w:ascii="Times New Roman" w:hAnsi="Times New Roman"/>
      <w:color w:val="000000"/>
    </w:rPr>
  </w:style>
  <w:style w:type="character" w:customStyle="1" w:styleId="WW8Num20z80">
    <w:name w:val="WW8Num20z8"/>
    <w:link w:val="WW8Num20z8"/>
    <w:rPr>
      <w:rFonts w:ascii="Times New Roman" w:hAnsi="Times New Roman"/>
      <w:color w:val="000000"/>
      <w:spacing w:val="0"/>
      <w:sz w:val="20"/>
    </w:rPr>
  </w:style>
  <w:style w:type="paragraph" w:customStyle="1" w:styleId="font51">
    <w:name w:val="font51"/>
    <w:basedOn w:val="a"/>
    <w:link w:val="font510"/>
    <w:pPr>
      <w:spacing w:before="280" w:after="280" w:line="240" w:lineRule="auto"/>
    </w:pPr>
    <w:rPr>
      <w:rFonts w:ascii="Times New Roman" w:hAnsi="Times New Roman"/>
      <w:i/>
      <w:sz w:val="20"/>
    </w:rPr>
  </w:style>
  <w:style w:type="character" w:customStyle="1" w:styleId="font510">
    <w:name w:val="font51"/>
    <w:link w:val="font51"/>
    <w:rPr>
      <w:rFonts w:ascii="Times New Roman" w:hAnsi="Times New Roman"/>
      <w:i/>
      <w:color w:val="000000"/>
      <w:sz w:val="20"/>
    </w:rPr>
  </w:style>
  <w:style w:type="paragraph" w:customStyle="1" w:styleId="font151">
    <w:name w:val="font151"/>
    <w:link w:val="font1510"/>
    <w:rPr>
      <w:color w:val="FF0000"/>
    </w:rPr>
  </w:style>
  <w:style w:type="character" w:customStyle="1" w:styleId="font1510">
    <w:name w:val="font151"/>
    <w:link w:val="font151"/>
    <w:rPr>
      <w:rFonts w:ascii="Calibri" w:hAnsi="Calibri"/>
      <w:color w:val="FF0000"/>
      <w:sz w:val="20"/>
    </w:rPr>
  </w:style>
  <w:style w:type="paragraph" w:customStyle="1" w:styleId="WW8Num38z81">
    <w:name w:val="WW8Num38z81"/>
    <w:link w:val="WW8Num38z810"/>
    <w:rPr>
      <w:rFonts w:ascii="Times New Roman" w:hAnsi="Times New Roman"/>
      <w:color w:val="000000"/>
    </w:rPr>
  </w:style>
  <w:style w:type="character" w:customStyle="1" w:styleId="WW8Num38z810">
    <w:name w:val="WW8Num38z81"/>
    <w:link w:val="WW8Num38z81"/>
    <w:rPr>
      <w:rFonts w:ascii="Times New Roman" w:hAnsi="Times New Roman"/>
      <w:color w:val="000000"/>
      <w:sz w:val="20"/>
    </w:rPr>
  </w:style>
  <w:style w:type="paragraph" w:customStyle="1" w:styleId="xl104">
    <w:name w:val="xl104"/>
    <w:link w:val="xl1040"/>
    <w:pPr>
      <w:spacing w:after="160" w:line="264" w:lineRule="auto"/>
    </w:pPr>
    <w:rPr>
      <w:color w:val="000000"/>
      <w:sz w:val="22"/>
    </w:rPr>
  </w:style>
  <w:style w:type="character" w:customStyle="1" w:styleId="xl1040">
    <w:name w:val="xl104"/>
    <w:link w:val="xl104"/>
    <w:rPr>
      <w:color w:val="000000"/>
    </w:rPr>
  </w:style>
  <w:style w:type="paragraph" w:customStyle="1" w:styleId="afd">
    <w:link w:val="afe"/>
    <w:semiHidden/>
    <w:unhideWhenUsed/>
    <w:rPr>
      <w:rFonts w:ascii="Times New Roman" w:hAnsi="Times New Roman"/>
      <w:color w:val="000000"/>
      <w:sz w:val="24"/>
    </w:rPr>
  </w:style>
  <w:style w:type="character" w:customStyle="1" w:styleId="afe">
    <w:link w:val="afd"/>
    <w:semiHidden/>
    <w:unhideWhenUsed/>
    <w:rPr>
      <w:rFonts w:ascii="Times New Roman" w:hAnsi="Times New Roman"/>
      <w:color w:val="000000"/>
      <w:sz w:val="24"/>
    </w:rPr>
  </w:style>
  <w:style w:type="paragraph" w:customStyle="1" w:styleId="xl1501">
    <w:name w:val="xl1501"/>
    <w:link w:val="xl15010"/>
    <w:rPr>
      <w:rFonts w:ascii="Times New Roman" w:hAnsi="Times New Roman"/>
      <w:color w:val="333333"/>
    </w:rPr>
  </w:style>
  <w:style w:type="character" w:customStyle="1" w:styleId="xl15010">
    <w:name w:val="xl1501"/>
    <w:link w:val="xl1501"/>
    <w:rPr>
      <w:rFonts w:ascii="Times New Roman" w:hAnsi="Times New Roman"/>
      <w:color w:val="333333"/>
      <w:sz w:val="20"/>
    </w:rPr>
  </w:style>
  <w:style w:type="paragraph" w:customStyle="1" w:styleId="xl118">
    <w:name w:val="xl118"/>
    <w:link w:val="xl1180"/>
    <w:pPr>
      <w:spacing w:after="160" w:line="264" w:lineRule="auto"/>
    </w:pPr>
    <w:rPr>
      <w:color w:val="000000"/>
      <w:sz w:val="22"/>
    </w:rPr>
  </w:style>
  <w:style w:type="character" w:customStyle="1" w:styleId="xl1180">
    <w:name w:val="xl118"/>
    <w:link w:val="xl118"/>
    <w:rPr>
      <w:color w:val="000000"/>
    </w:rPr>
  </w:style>
  <w:style w:type="paragraph" w:customStyle="1" w:styleId="xl1461">
    <w:name w:val="xl1461"/>
    <w:link w:val="xl14610"/>
    <w:rPr>
      <w:rFonts w:ascii="Times New Roman" w:hAnsi="Times New Roman"/>
      <w:color w:val="000000"/>
    </w:rPr>
  </w:style>
  <w:style w:type="character" w:customStyle="1" w:styleId="xl14610">
    <w:name w:val="xl1461"/>
    <w:link w:val="xl1461"/>
    <w:rPr>
      <w:rFonts w:ascii="Times New Roman" w:hAnsi="Times New Roman"/>
      <w:color w:val="000000"/>
      <w:sz w:val="20"/>
    </w:rPr>
  </w:style>
  <w:style w:type="character" w:customStyle="1" w:styleId="50">
    <w:name w:val="Заголовок 5 Знак"/>
    <w:link w:val="5"/>
    <w:rPr>
      <w:rFonts w:ascii="XO Thames" w:hAnsi="XO Thames"/>
      <w:b/>
      <w:color w:val="000000"/>
    </w:rPr>
  </w:style>
  <w:style w:type="paragraph" w:customStyle="1" w:styleId="xl1351">
    <w:name w:val="xl1351"/>
    <w:basedOn w:val="a"/>
    <w:link w:val="xl13510"/>
    <w:pPr>
      <w:spacing w:before="280" w:after="280" w:line="240" w:lineRule="auto"/>
      <w:jc w:val="center"/>
    </w:pPr>
    <w:rPr>
      <w:rFonts w:ascii="Arial" w:hAnsi="Arial"/>
      <w:b/>
      <w:color w:val="333333"/>
      <w:sz w:val="23"/>
    </w:rPr>
  </w:style>
  <w:style w:type="character" w:customStyle="1" w:styleId="xl13510">
    <w:name w:val="xl1351"/>
    <w:link w:val="xl1351"/>
    <w:rPr>
      <w:rFonts w:ascii="Arial" w:hAnsi="Arial"/>
      <w:b/>
      <w:color w:val="333333"/>
      <w:sz w:val="23"/>
    </w:rPr>
  </w:style>
  <w:style w:type="paragraph" w:customStyle="1" w:styleId="xl681">
    <w:name w:val="xl681"/>
    <w:link w:val="xl6810"/>
    <w:rPr>
      <w:rFonts w:ascii="Times New Roman" w:hAnsi="Times New Roman"/>
      <w:color w:val="000000"/>
    </w:rPr>
  </w:style>
  <w:style w:type="character" w:customStyle="1" w:styleId="xl6810">
    <w:name w:val="xl681"/>
    <w:link w:val="xl681"/>
    <w:rPr>
      <w:rFonts w:ascii="Times New Roman" w:hAnsi="Times New Roman"/>
      <w:color w:val="000000"/>
      <w:sz w:val="20"/>
    </w:rPr>
  </w:style>
  <w:style w:type="paragraph" w:customStyle="1" w:styleId="Endnote">
    <w:name w:val="Endnote"/>
    <w:link w:val="Endnote0"/>
    <w:pPr>
      <w:spacing w:after="160" w:line="264" w:lineRule="auto"/>
    </w:pPr>
    <w:rPr>
      <w:rFonts w:ascii="Times New Roman" w:hAnsi="Times New Roman"/>
      <w:color w:val="000000"/>
    </w:rPr>
  </w:style>
  <w:style w:type="character" w:customStyle="1" w:styleId="Endnote0">
    <w:name w:val="Endnote"/>
    <w:link w:val="Endnote"/>
    <w:rPr>
      <w:rFonts w:ascii="Times New Roman" w:hAnsi="Times New Roman"/>
      <w:color w:val="000000"/>
      <w:spacing w:val="0"/>
      <w:sz w:val="20"/>
    </w:rPr>
  </w:style>
  <w:style w:type="paragraph" w:customStyle="1" w:styleId="1ff8">
    <w:name w:val="Символ сноски1"/>
    <w:link w:val="1ff9"/>
    <w:rPr>
      <w:rFonts w:ascii="Times New Roman" w:hAnsi="Times New Roman"/>
      <w:color w:val="000000"/>
    </w:rPr>
  </w:style>
  <w:style w:type="character" w:customStyle="1" w:styleId="1ff9">
    <w:name w:val="Символ сноски1"/>
    <w:link w:val="1ff8"/>
    <w:rPr>
      <w:rFonts w:ascii="Times New Roman" w:hAnsi="Times New Roman"/>
      <w:color w:val="000000"/>
      <w:sz w:val="20"/>
    </w:rPr>
  </w:style>
  <w:style w:type="paragraph" w:customStyle="1" w:styleId="WW8Num20z01">
    <w:name w:val="WW8Num20z01"/>
    <w:link w:val="WW8Num20z010"/>
    <w:rPr>
      <w:rFonts w:ascii="Times New Roman" w:hAnsi="Times New Roman"/>
      <w:b/>
      <w:color w:val="000000"/>
    </w:rPr>
  </w:style>
  <w:style w:type="character" w:customStyle="1" w:styleId="WW8Num20z010">
    <w:name w:val="WW8Num20z01"/>
    <w:link w:val="WW8Num20z01"/>
    <w:rPr>
      <w:rFonts w:ascii="Times New Roman" w:hAnsi="Times New Roman"/>
      <w:b/>
      <w:color w:val="000000"/>
      <w:sz w:val="20"/>
    </w:rPr>
  </w:style>
  <w:style w:type="paragraph" w:customStyle="1" w:styleId="xl1291">
    <w:name w:val="xl1291"/>
    <w:link w:val="xl12910"/>
    <w:rPr>
      <w:rFonts w:ascii="Arial" w:hAnsi="Arial"/>
      <w:color w:val="333333"/>
    </w:rPr>
  </w:style>
  <w:style w:type="character" w:customStyle="1" w:styleId="xl12910">
    <w:name w:val="xl1291"/>
    <w:link w:val="xl1291"/>
    <w:rPr>
      <w:rFonts w:ascii="Arial" w:hAnsi="Arial"/>
      <w:color w:val="333333"/>
      <w:sz w:val="20"/>
    </w:rPr>
  </w:style>
  <w:style w:type="paragraph" w:styleId="aff">
    <w:name w:val="List Paragraph"/>
    <w:link w:val="aff0"/>
    <w:rPr>
      <w:rFonts w:ascii="Times New Roman" w:hAnsi="Times New Roman"/>
      <w:color w:val="000000"/>
      <w:sz w:val="28"/>
    </w:rPr>
  </w:style>
  <w:style w:type="character" w:customStyle="1" w:styleId="aff0">
    <w:name w:val="Абзац списка Знак"/>
    <w:link w:val="aff"/>
    <w:rPr>
      <w:rFonts w:ascii="Times New Roman" w:hAnsi="Times New Roman"/>
      <w:color w:val="000000"/>
      <w:sz w:val="28"/>
    </w:rPr>
  </w:style>
  <w:style w:type="paragraph" w:customStyle="1" w:styleId="WW8Num20z61">
    <w:name w:val="WW8Num20z61"/>
    <w:link w:val="WW8Num20z610"/>
    <w:rPr>
      <w:rFonts w:ascii="Times New Roman" w:hAnsi="Times New Roman"/>
      <w:color w:val="000000"/>
    </w:rPr>
  </w:style>
  <w:style w:type="character" w:customStyle="1" w:styleId="WW8Num20z610">
    <w:name w:val="WW8Num20z61"/>
    <w:link w:val="WW8Num20z61"/>
    <w:rPr>
      <w:rFonts w:ascii="Times New Roman" w:hAnsi="Times New Roman"/>
      <w:color w:val="000000"/>
      <w:sz w:val="20"/>
    </w:rPr>
  </w:style>
  <w:style w:type="paragraph" w:customStyle="1" w:styleId="xl82">
    <w:name w:val="xl82"/>
    <w:link w:val="xl820"/>
    <w:pPr>
      <w:spacing w:after="160" w:line="264" w:lineRule="auto"/>
    </w:pPr>
    <w:rPr>
      <w:rFonts w:ascii="Times New Roman" w:hAnsi="Times New Roman"/>
      <w:color w:val="000000"/>
    </w:rPr>
  </w:style>
  <w:style w:type="character" w:customStyle="1" w:styleId="xl820">
    <w:name w:val="xl82"/>
    <w:link w:val="xl82"/>
    <w:rPr>
      <w:rFonts w:ascii="Times New Roman" w:hAnsi="Times New Roman"/>
      <w:color w:val="000000"/>
      <w:spacing w:val="0"/>
      <w:sz w:val="20"/>
    </w:rPr>
  </w:style>
  <w:style w:type="paragraph" w:customStyle="1" w:styleId="WW8Num38z0">
    <w:name w:val="WW8Num38z0"/>
    <w:link w:val="WW8Num38z00"/>
    <w:pPr>
      <w:spacing w:after="160" w:line="264" w:lineRule="auto"/>
    </w:pPr>
    <w:rPr>
      <w:rFonts w:ascii="Times New Roman" w:hAnsi="Times New Roman"/>
      <w:color w:val="000000"/>
    </w:rPr>
  </w:style>
  <w:style w:type="character" w:customStyle="1" w:styleId="WW8Num38z00">
    <w:name w:val="WW8Num38z0"/>
    <w:link w:val="WW8Num38z0"/>
    <w:rPr>
      <w:rFonts w:ascii="Times New Roman" w:hAnsi="Times New Roman"/>
      <w:color w:val="000000"/>
      <w:spacing w:val="0"/>
      <w:sz w:val="20"/>
    </w:rPr>
  </w:style>
  <w:style w:type="paragraph" w:customStyle="1" w:styleId="1ffa">
    <w:name w:val="Тема примечания1"/>
    <w:basedOn w:val="1ffb"/>
    <w:link w:val="1ffc"/>
    <w:rPr>
      <w:b/>
    </w:rPr>
  </w:style>
  <w:style w:type="character" w:customStyle="1" w:styleId="1ffc">
    <w:name w:val="Тема примечания1"/>
    <w:link w:val="1ffa"/>
    <w:rPr>
      <w:b/>
      <w:sz w:val="20"/>
    </w:rPr>
  </w:style>
  <w:style w:type="paragraph" w:customStyle="1" w:styleId="xl1181">
    <w:name w:val="xl1181"/>
    <w:link w:val="xl11810"/>
    <w:rPr>
      <w:rFonts w:ascii="Times New Roman" w:hAnsi="Times New Roman"/>
      <w:color w:val="000000"/>
    </w:rPr>
  </w:style>
  <w:style w:type="character" w:customStyle="1" w:styleId="xl11810">
    <w:name w:val="xl1181"/>
    <w:link w:val="xl1181"/>
    <w:rPr>
      <w:rFonts w:ascii="Times New Roman" w:hAnsi="Times New Roman"/>
      <w:color w:val="000000"/>
      <w:sz w:val="20"/>
    </w:rPr>
  </w:style>
  <w:style w:type="paragraph" w:customStyle="1" w:styleId="310">
    <w:name w:val="Заголовок 31"/>
    <w:link w:val="311"/>
    <w:pPr>
      <w:spacing w:after="160" w:line="264" w:lineRule="auto"/>
    </w:pPr>
    <w:rPr>
      <w:rFonts w:ascii="XO Thames" w:hAnsi="XO Thames"/>
      <w:b/>
      <w:i/>
      <w:color w:val="000000"/>
    </w:rPr>
  </w:style>
  <w:style w:type="character" w:customStyle="1" w:styleId="311">
    <w:name w:val="Заголовок 31"/>
    <w:link w:val="310"/>
    <w:rPr>
      <w:rFonts w:ascii="XO Thames" w:hAnsi="XO Thames"/>
      <w:b/>
      <w:i/>
      <w:color w:val="000000"/>
      <w:spacing w:val="0"/>
      <w:sz w:val="20"/>
    </w:rPr>
  </w:style>
  <w:style w:type="paragraph" w:customStyle="1" w:styleId="210">
    <w:name w:val="Заголовок 21"/>
    <w:link w:val="211"/>
    <w:pPr>
      <w:spacing w:after="160" w:line="264" w:lineRule="auto"/>
    </w:pPr>
    <w:rPr>
      <w:rFonts w:ascii="XO Thames" w:hAnsi="XO Thames"/>
      <w:b/>
      <w:color w:val="00A0FF"/>
      <w:sz w:val="26"/>
    </w:rPr>
  </w:style>
  <w:style w:type="character" w:customStyle="1" w:styleId="211">
    <w:name w:val="Заголовок 21"/>
    <w:link w:val="210"/>
    <w:rPr>
      <w:rFonts w:ascii="XO Thames" w:hAnsi="XO Thames"/>
      <w:b/>
      <w:color w:val="00A0FF"/>
      <w:spacing w:val="0"/>
      <w:sz w:val="26"/>
    </w:rPr>
  </w:style>
  <w:style w:type="paragraph" w:customStyle="1" w:styleId="xl771">
    <w:name w:val="xl771"/>
    <w:basedOn w:val="a"/>
    <w:link w:val="xl7710"/>
    <w:pPr>
      <w:spacing w:before="280" w:after="280" w:line="240" w:lineRule="auto"/>
    </w:pPr>
    <w:rPr>
      <w:rFonts w:ascii="Times New Roman" w:hAnsi="Times New Roman"/>
      <w:b/>
      <w:sz w:val="20"/>
    </w:rPr>
  </w:style>
  <w:style w:type="character" w:customStyle="1" w:styleId="xl7710">
    <w:name w:val="xl771"/>
    <w:link w:val="xl771"/>
    <w:rPr>
      <w:rFonts w:ascii="Times New Roman" w:hAnsi="Times New Roman"/>
      <w:b/>
      <w:color w:val="000000"/>
      <w:sz w:val="20"/>
    </w:rPr>
  </w:style>
  <w:style w:type="paragraph" w:customStyle="1" w:styleId="xl134">
    <w:name w:val="xl134"/>
    <w:link w:val="xl1340"/>
    <w:pPr>
      <w:spacing w:after="160" w:line="264" w:lineRule="auto"/>
    </w:pPr>
    <w:rPr>
      <w:rFonts w:ascii="Arial" w:hAnsi="Arial"/>
      <w:b/>
      <w:color w:val="333333"/>
      <w:sz w:val="23"/>
    </w:rPr>
  </w:style>
  <w:style w:type="character" w:customStyle="1" w:styleId="xl1340">
    <w:name w:val="xl134"/>
    <w:link w:val="xl134"/>
    <w:rPr>
      <w:rFonts w:ascii="Arial" w:hAnsi="Arial"/>
      <w:b/>
      <w:color w:val="333333"/>
      <w:spacing w:val="0"/>
      <w:sz w:val="23"/>
    </w:rPr>
  </w:style>
  <w:style w:type="paragraph" w:customStyle="1" w:styleId="xl1111">
    <w:name w:val="xl1111"/>
    <w:link w:val="xl11110"/>
    <w:rPr>
      <w:rFonts w:ascii="Times New Roman" w:hAnsi="Times New Roman"/>
      <w:b/>
      <w:color w:val="000000"/>
      <w:sz w:val="18"/>
    </w:rPr>
  </w:style>
  <w:style w:type="character" w:customStyle="1" w:styleId="xl11110">
    <w:name w:val="xl1111"/>
    <w:link w:val="xl1111"/>
    <w:rPr>
      <w:rFonts w:ascii="Times New Roman" w:hAnsi="Times New Roman"/>
      <w:b/>
      <w:color w:val="000000"/>
      <w:sz w:val="18"/>
    </w:rPr>
  </w:style>
  <w:style w:type="character" w:customStyle="1" w:styleId="10">
    <w:name w:val="Заголовок 1 Знак"/>
    <w:link w:val="1"/>
    <w:rPr>
      <w:rFonts w:ascii="XO Thames" w:hAnsi="XO Thames"/>
      <w:b/>
      <w:color w:val="000000"/>
      <w:sz w:val="32"/>
    </w:rPr>
  </w:style>
  <w:style w:type="paragraph" w:customStyle="1" w:styleId="xl141">
    <w:name w:val="xl141"/>
    <w:link w:val="xl1410"/>
    <w:pPr>
      <w:spacing w:after="160" w:line="264" w:lineRule="auto"/>
    </w:pPr>
    <w:rPr>
      <w:color w:val="000000"/>
      <w:sz w:val="22"/>
    </w:rPr>
  </w:style>
  <w:style w:type="character" w:customStyle="1" w:styleId="xl1410">
    <w:name w:val="xl141"/>
    <w:link w:val="xl141"/>
  </w:style>
  <w:style w:type="paragraph" w:customStyle="1" w:styleId="font111">
    <w:name w:val="font111"/>
    <w:basedOn w:val="a"/>
    <w:link w:val="font1110"/>
    <w:pPr>
      <w:spacing w:before="280" w:after="280" w:line="240" w:lineRule="auto"/>
    </w:pPr>
    <w:rPr>
      <w:rFonts w:ascii="Times New Roman" w:hAnsi="Times New Roman"/>
      <w:sz w:val="24"/>
    </w:rPr>
  </w:style>
  <w:style w:type="character" w:customStyle="1" w:styleId="font1110">
    <w:name w:val="font111"/>
    <w:link w:val="font111"/>
    <w:rPr>
      <w:rFonts w:ascii="Times New Roman" w:hAnsi="Times New Roman"/>
      <w:color w:val="000000"/>
      <w:sz w:val="24"/>
    </w:rPr>
  </w:style>
  <w:style w:type="paragraph" w:customStyle="1" w:styleId="xl1141">
    <w:name w:val="xl1141"/>
    <w:link w:val="xl11410"/>
    <w:rPr>
      <w:rFonts w:ascii="Times New Roman" w:hAnsi="Times New Roman"/>
      <w:color w:val="000000"/>
    </w:rPr>
  </w:style>
  <w:style w:type="character" w:customStyle="1" w:styleId="xl11410">
    <w:name w:val="xl1141"/>
    <w:link w:val="xl1141"/>
    <w:rPr>
      <w:rFonts w:ascii="Times New Roman" w:hAnsi="Times New Roman"/>
      <w:color w:val="000000"/>
      <w:sz w:val="20"/>
    </w:rPr>
  </w:style>
  <w:style w:type="paragraph" w:customStyle="1" w:styleId="1ffb">
    <w:name w:val="Текст примечания1"/>
    <w:link w:val="1ffd"/>
    <w:pPr>
      <w:spacing w:after="160" w:line="264" w:lineRule="auto"/>
    </w:pPr>
    <w:rPr>
      <w:color w:val="000000"/>
    </w:rPr>
  </w:style>
  <w:style w:type="character" w:customStyle="1" w:styleId="1ffd">
    <w:name w:val="Текст примечания1"/>
    <w:link w:val="1ffb"/>
    <w:rPr>
      <w:sz w:val="20"/>
    </w:rPr>
  </w:style>
  <w:style w:type="paragraph" w:customStyle="1" w:styleId="xl120">
    <w:name w:val="xl120"/>
    <w:link w:val="xl1200"/>
    <w:pPr>
      <w:spacing w:after="160" w:line="264" w:lineRule="auto"/>
    </w:pPr>
    <w:rPr>
      <w:color w:val="000000"/>
      <w:sz w:val="22"/>
    </w:rPr>
  </w:style>
  <w:style w:type="character" w:customStyle="1" w:styleId="xl1200">
    <w:name w:val="xl120"/>
    <w:link w:val="xl120"/>
  </w:style>
  <w:style w:type="paragraph" w:customStyle="1" w:styleId="xl1071">
    <w:name w:val="xl1071"/>
    <w:link w:val="xl10710"/>
    <w:rPr>
      <w:rFonts w:ascii="Times New Roman" w:hAnsi="Times New Roman"/>
      <w:color w:val="000000"/>
    </w:rPr>
  </w:style>
  <w:style w:type="character" w:customStyle="1" w:styleId="xl10710">
    <w:name w:val="xl1071"/>
    <w:link w:val="xl1071"/>
    <w:rPr>
      <w:rFonts w:ascii="Times New Roman" w:hAnsi="Times New Roman"/>
      <w:color w:val="000000"/>
      <w:sz w:val="20"/>
    </w:rPr>
  </w:style>
  <w:style w:type="paragraph" w:styleId="aff1">
    <w:name w:val="caption"/>
    <w:basedOn w:val="a"/>
    <w:link w:val="aff2"/>
    <w:pPr>
      <w:spacing w:before="120" w:after="120" w:line="240" w:lineRule="auto"/>
    </w:pPr>
    <w:rPr>
      <w:rFonts w:ascii="Times New Roman" w:hAnsi="Times New Roman"/>
      <w:i/>
      <w:sz w:val="24"/>
    </w:rPr>
  </w:style>
  <w:style w:type="character" w:customStyle="1" w:styleId="aff2">
    <w:name w:val="Название объекта Знак"/>
    <w:link w:val="aff1"/>
    <w:rPr>
      <w:rFonts w:ascii="Times New Roman" w:hAnsi="Times New Roman"/>
      <w:i/>
      <w:color w:val="000000"/>
      <w:sz w:val="24"/>
    </w:rPr>
  </w:style>
  <w:style w:type="paragraph" w:customStyle="1" w:styleId="xl88">
    <w:name w:val="xl88"/>
    <w:link w:val="xl880"/>
    <w:pPr>
      <w:spacing w:after="160" w:line="264" w:lineRule="auto"/>
    </w:pPr>
    <w:rPr>
      <w:i/>
      <w:color w:val="000000"/>
    </w:rPr>
  </w:style>
  <w:style w:type="character" w:customStyle="1" w:styleId="xl880">
    <w:name w:val="xl88"/>
    <w:link w:val="xl88"/>
    <w:rPr>
      <w:i/>
      <w:sz w:val="20"/>
    </w:rPr>
  </w:style>
  <w:style w:type="paragraph" w:customStyle="1" w:styleId="xl1361">
    <w:name w:val="xl1361"/>
    <w:link w:val="xl13610"/>
    <w:rPr>
      <w:rFonts w:ascii="Times New Roman" w:hAnsi="Times New Roman"/>
      <w:color w:val="000000"/>
    </w:rPr>
  </w:style>
  <w:style w:type="character" w:customStyle="1" w:styleId="xl13610">
    <w:name w:val="xl1361"/>
    <w:link w:val="xl1361"/>
    <w:rPr>
      <w:rFonts w:ascii="Times New Roman" w:hAnsi="Times New Roman"/>
      <w:color w:val="000000"/>
      <w:sz w:val="20"/>
    </w:rPr>
  </w:style>
  <w:style w:type="paragraph" w:customStyle="1" w:styleId="1ffe">
    <w:name w:val="Заголовок таблицы1"/>
    <w:basedOn w:val="1d"/>
    <w:link w:val="1fff"/>
    <w:rPr>
      <w:b/>
    </w:rPr>
  </w:style>
  <w:style w:type="character" w:customStyle="1" w:styleId="1fff">
    <w:name w:val="Заголовок таблицы1"/>
    <w:link w:val="1ffe"/>
    <w:rPr>
      <w:rFonts w:ascii="Times New Roman" w:hAnsi="Times New Roman"/>
      <w:b/>
      <w:color w:val="000000"/>
      <w:sz w:val="24"/>
    </w:rPr>
  </w:style>
  <w:style w:type="paragraph" w:customStyle="1" w:styleId="Textbody1">
    <w:name w:val="Text body1"/>
    <w:link w:val="Textbody10"/>
    <w:rPr>
      <w:rFonts w:ascii="Times New Roman" w:hAnsi="Times New Roman"/>
      <w:color w:val="000000"/>
    </w:rPr>
  </w:style>
  <w:style w:type="character" w:customStyle="1" w:styleId="Textbody10">
    <w:name w:val="Text body1"/>
    <w:link w:val="Textbody1"/>
    <w:rPr>
      <w:rFonts w:ascii="Times New Roman" w:hAnsi="Times New Roman"/>
      <w:color w:val="000000"/>
      <w:sz w:val="20"/>
    </w:rPr>
  </w:style>
  <w:style w:type="paragraph" w:customStyle="1" w:styleId="xl691">
    <w:name w:val="xl691"/>
    <w:basedOn w:val="a"/>
    <w:link w:val="xl6910"/>
    <w:pPr>
      <w:spacing w:before="280" w:after="280" w:line="240" w:lineRule="auto"/>
      <w:jc w:val="both"/>
    </w:pPr>
    <w:rPr>
      <w:rFonts w:ascii="Times New Roman" w:hAnsi="Times New Roman"/>
      <w:sz w:val="20"/>
    </w:rPr>
  </w:style>
  <w:style w:type="character" w:customStyle="1" w:styleId="xl6910">
    <w:name w:val="xl691"/>
    <w:link w:val="xl691"/>
    <w:rPr>
      <w:rFonts w:ascii="Times New Roman" w:hAnsi="Times New Roman"/>
      <w:color w:val="000000"/>
      <w:sz w:val="20"/>
    </w:rPr>
  </w:style>
  <w:style w:type="paragraph" w:customStyle="1" w:styleId="Textbody">
    <w:name w:val="Text body"/>
    <w:link w:val="Textbody0"/>
    <w:pPr>
      <w:spacing w:after="160" w:line="264" w:lineRule="auto"/>
    </w:pPr>
    <w:rPr>
      <w:color w:val="000000"/>
      <w:sz w:val="22"/>
    </w:rPr>
  </w:style>
  <w:style w:type="character" w:customStyle="1" w:styleId="Textbody0">
    <w:name w:val="Text body"/>
    <w:link w:val="Textbody"/>
  </w:style>
  <w:style w:type="paragraph" w:customStyle="1" w:styleId="xl791">
    <w:name w:val="xl791"/>
    <w:basedOn w:val="a"/>
    <w:link w:val="xl7910"/>
    <w:pPr>
      <w:spacing w:before="280" w:after="280" w:line="240" w:lineRule="auto"/>
    </w:pPr>
    <w:rPr>
      <w:rFonts w:ascii="Times New Roman" w:hAnsi="Times New Roman"/>
      <w:b/>
      <w:sz w:val="18"/>
    </w:rPr>
  </w:style>
  <w:style w:type="character" w:customStyle="1" w:styleId="xl7910">
    <w:name w:val="xl791"/>
    <w:link w:val="xl791"/>
    <w:rPr>
      <w:rFonts w:ascii="Times New Roman" w:hAnsi="Times New Roman"/>
      <w:b/>
      <w:color w:val="000000"/>
      <w:sz w:val="18"/>
    </w:rPr>
  </w:style>
  <w:style w:type="paragraph" w:customStyle="1" w:styleId="xl1251">
    <w:name w:val="xl1251"/>
    <w:basedOn w:val="a"/>
    <w:link w:val="xl12510"/>
    <w:pPr>
      <w:spacing w:before="280" w:after="280" w:line="240" w:lineRule="auto"/>
    </w:pPr>
    <w:rPr>
      <w:rFonts w:ascii="Times New Roman" w:hAnsi="Times New Roman"/>
      <w:sz w:val="24"/>
    </w:rPr>
  </w:style>
  <w:style w:type="character" w:customStyle="1" w:styleId="xl12510">
    <w:name w:val="xl1251"/>
    <w:link w:val="xl1251"/>
    <w:rPr>
      <w:rFonts w:ascii="Times New Roman" w:hAnsi="Times New Roman"/>
      <w:color w:val="000000"/>
      <w:sz w:val="24"/>
    </w:rPr>
  </w:style>
  <w:style w:type="paragraph" w:customStyle="1" w:styleId="1fff0">
    <w:name w:val="Нижний колонтитул1"/>
    <w:link w:val="1fff1"/>
    <w:pPr>
      <w:spacing w:after="160" w:line="264" w:lineRule="auto"/>
    </w:pPr>
    <w:rPr>
      <w:rFonts w:ascii="Times New Roman" w:hAnsi="Times New Roman"/>
      <w:color w:val="000000"/>
    </w:rPr>
  </w:style>
  <w:style w:type="character" w:customStyle="1" w:styleId="1fff1">
    <w:name w:val="Нижний колонтитул1"/>
    <w:link w:val="1fff0"/>
    <w:rPr>
      <w:rFonts w:ascii="Times New Roman" w:hAnsi="Times New Roman"/>
      <w:color w:val="000000"/>
      <w:spacing w:val="0"/>
      <w:sz w:val="20"/>
    </w:rPr>
  </w:style>
  <w:style w:type="paragraph" w:customStyle="1" w:styleId="xl130">
    <w:name w:val="xl130"/>
    <w:link w:val="xl1300"/>
    <w:pPr>
      <w:spacing w:after="160" w:line="264" w:lineRule="auto"/>
    </w:pPr>
    <w:rPr>
      <w:rFonts w:ascii="Times New Roman" w:hAnsi="Times New Roman"/>
      <w:color w:val="000000"/>
    </w:rPr>
  </w:style>
  <w:style w:type="character" w:customStyle="1" w:styleId="xl1300">
    <w:name w:val="xl130"/>
    <w:link w:val="xl130"/>
    <w:rPr>
      <w:rFonts w:ascii="Times New Roman" w:hAnsi="Times New Roman"/>
      <w:color w:val="000000"/>
      <w:spacing w:val="0"/>
      <w:sz w:val="20"/>
    </w:rPr>
  </w:style>
  <w:style w:type="paragraph" w:customStyle="1" w:styleId="aff3">
    <w:name w:val="Содержимое врезки"/>
    <w:link w:val="aff4"/>
    <w:pPr>
      <w:spacing w:after="160" w:line="264" w:lineRule="auto"/>
    </w:pPr>
    <w:rPr>
      <w:color w:val="000000"/>
      <w:sz w:val="22"/>
    </w:rPr>
  </w:style>
  <w:style w:type="character" w:customStyle="1" w:styleId="aff4">
    <w:name w:val="Содержимое врезки"/>
    <w:link w:val="aff3"/>
  </w:style>
  <w:style w:type="paragraph" w:customStyle="1" w:styleId="font6">
    <w:name w:val="font6"/>
    <w:link w:val="font60"/>
    <w:pPr>
      <w:spacing w:after="160" w:line="264" w:lineRule="auto"/>
    </w:pPr>
    <w:rPr>
      <w:color w:val="000000"/>
    </w:rPr>
  </w:style>
  <w:style w:type="character" w:customStyle="1" w:styleId="font60">
    <w:name w:val="font6"/>
    <w:link w:val="font6"/>
    <w:rPr>
      <w:sz w:val="20"/>
    </w:rPr>
  </w:style>
  <w:style w:type="paragraph" w:customStyle="1" w:styleId="Contents81">
    <w:name w:val="Contents 81"/>
    <w:link w:val="Contents810"/>
    <w:rPr>
      <w:rFonts w:ascii="Times New Roman" w:hAnsi="Times New Roman"/>
      <w:color w:val="000000"/>
    </w:rPr>
  </w:style>
  <w:style w:type="character" w:customStyle="1" w:styleId="Contents810">
    <w:name w:val="Contents 81"/>
    <w:link w:val="Contents81"/>
    <w:rPr>
      <w:rFonts w:ascii="Times New Roman" w:hAnsi="Times New Roman"/>
      <w:color w:val="000000"/>
      <w:sz w:val="20"/>
    </w:rPr>
  </w:style>
  <w:style w:type="paragraph" w:customStyle="1" w:styleId="xl841">
    <w:name w:val="xl841"/>
    <w:link w:val="xl8410"/>
    <w:rPr>
      <w:rFonts w:ascii="Times New Roman" w:hAnsi="Times New Roman"/>
      <w:color w:val="000000"/>
    </w:rPr>
  </w:style>
  <w:style w:type="character" w:customStyle="1" w:styleId="xl8410">
    <w:name w:val="xl841"/>
    <w:link w:val="xl841"/>
    <w:rPr>
      <w:rFonts w:ascii="Times New Roman" w:hAnsi="Times New Roman"/>
      <w:color w:val="000000"/>
      <w:sz w:val="20"/>
    </w:rPr>
  </w:style>
  <w:style w:type="paragraph" w:customStyle="1" w:styleId="xl781">
    <w:name w:val="xl781"/>
    <w:basedOn w:val="a"/>
    <w:link w:val="xl7810"/>
    <w:pPr>
      <w:spacing w:before="280" w:after="280" w:line="240" w:lineRule="auto"/>
    </w:pPr>
    <w:rPr>
      <w:rFonts w:ascii="Times New Roman" w:hAnsi="Times New Roman"/>
      <w:b/>
      <w:sz w:val="18"/>
    </w:rPr>
  </w:style>
  <w:style w:type="character" w:customStyle="1" w:styleId="xl7810">
    <w:name w:val="xl781"/>
    <w:link w:val="xl781"/>
    <w:rPr>
      <w:rFonts w:ascii="Times New Roman" w:hAnsi="Times New Roman"/>
      <w:b/>
      <w:color w:val="000000"/>
      <w:sz w:val="18"/>
    </w:rPr>
  </w:style>
  <w:style w:type="paragraph" w:customStyle="1" w:styleId="1fff2">
    <w:name w:val="Гиперссылка1"/>
    <w:link w:val="aff5"/>
    <w:pPr>
      <w:spacing w:after="160" w:line="264" w:lineRule="auto"/>
    </w:pPr>
    <w:rPr>
      <w:color w:val="0000FF"/>
      <w:sz w:val="22"/>
      <w:u w:val="single"/>
    </w:rPr>
  </w:style>
  <w:style w:type="character" w:styleId="aff5">
    <w:name w:val="Hyperlink"/>
    <w:link w:val="1fff2"/>
    <w:rPr>
      <w:color w:val="0000FF"/>
      <w:u w:val="single"/>
    </w:rPr>
  </w:style>
  <w:style w:type="paragraph" w:customStyle="1" w:styleId="Footnote">
    <w:name w:val="Footnote"/>
    <w:link w:val="Footnote0"/>
    <w:pPr>
      <w:spacing w:after="160" w:line="264" w:lineRule="auto"/>
    </w:pPr>
    <w:rPr>
      <w:color w:val="000000"/>
      <w:sz w:val="22"/>
    </w:rPr>
  </w:style>
  <w:style w:type="character" w:customStyle="1" w:styleId="Footnote0">
    <w:name w:val="Footnote"/>
    <w:link w:val="Footnote"/>
  </w:style>
  <w:style w:type="paragraph" w:customStyle="1" w:styleId="xl811">
    <w:name w:val="xl811"/>
    <w:basedOn w:val="a"/>
    <w:link w:val="xl8110"/>
    <w:pPr>
      <w:spacing w:before="280" w:after="280" w:line="240" w:lineRule="auto"/>
    </w:pPr>
    <w:rPr>
      <w:rFonts w:ascii="Times New Roman" w:hAnsi="Times New Roman"/>
      <w:sz w:val="24"/>
    </w:rPr>
  </w:style>
  <w:style w:type="character" w:customStyle="1" w:styleId="xl8110">
    <w:name w:val="xl811"/>
    <w:link w:val="xl811"/>
    <w:rPr>
      <w:rFonts w:ascii="Times New Roman" w:hAnsi="Times New Roman"/>
      <w:color w:val="000000"/>
      <w:sz w:val="24"/>
    </w:rPr>
  </w:style>
  <w:style w:type="paragraph" w:customStyle="1" w:styleId="xl1481">
    <w:name w:val="xl1481"/>
    <w:link w:val="xl14810"/>
    <w:rPr>
      <w:rFonts w:ascii="Times New Roman" w:hAnsi="Times New Roman"/>
      <w:b/>
      <w:color w:val="000000"/>
    </w:rPr>
  </w:style>
  <w:style w:type="character" w:customStyle="1" w:styleId="xl14810">
    <w:name w:val="xl1481"/>
    <w:link w:val="xl1481"/>
    <w:rPr>
      <w:rFonts w:ascii="Times New Roman" w:hAnsi="Times New Roman"/>
      <w:b/>
      <w:color w:val="000000"/>
      <w:sz w:val="20"/>
    </w:rPr>
  </w:style>
  <w:style w:type="paragraph" w:styleId="1fff3">
    <w:name w:val="toc 1"/>
    <w:next w:val="a"/>
    <w:link w:val="1fff4"/>
    <w:uiPriority w:val="39"/>
    <w:rPr>
      <w:rFonts w:ascii="XO Thames" w:hAnsi="XO Thames"/>
      <w:b/>
      <w:color w:val="000000"/>
    </w:rPr>
  </w:style>
  <w:style w:type="character" w:customStyle="1" w:styleId="1fff4">
    <w:name w:val="Оглавление 1 Знак"/>
    <w:link w:val="1fff3"/>
    <w:rPr>
      <w:rFonts w:ascii="XO Thames" w:hAnsi="XO Thames"/>
      <w:b/>
      <w:color w:val="000000"/>
      <w:sz w:val="20"/>
    </w:rPr>
  </w:style>
  <w:style w:type="paragraph" w:customStyle="1" w:styleId="xl131">
    <w:name w:val="xl131"/>
    <w:link w:val="xl1310"/>
    <w:pPr>
      <w:spacing w:after="160" w:line="264" w:lineRule="auto"/>
    </w:pPr>
    <w:rPr>
      <w:color w:val="000000"/>
    </w:rPr>
  </w:style>
  <w:style w:type="character" w:customStyle="1" w:styleId="xl1310">
    <w:name w:val="xl131"/>
    <w:link w:val="xl131"/>
    <w:rPr>
      <w:sz w:val="20"/>
    </w:rPr>
  </w:style>
  <w:style w:type="paragraph" w:customStyle="1" w:styleId="xl125">
    <w:name w:val="xl125"/>
    <w:link w:val="xl1250"/>
    <w:pPr>
      <w:spacing w:after="160" w:line="264" w:lineRule="auto"/>
    </w:pPr>
    <w:rPr>
      <w:color w:val="000000"/>
      <w:sz w:val="22"/>
    </w:rPr>
  </w:style>
  <w:style w:type="character" w:customStyle="1" w:styleId="xl1250">
    <w:name w:val="xl125"/>
    <w:link w:val="xl125"/>
  </w:style>
  <w:style w:type="paragraph" w:customStyle="1" w:styleId="xl148">
    <w:name w:val="xl148"/>
    <w:link w:val="xl1480"/>
    <w:pPr>
      <w:spacing w:after="160" w:line="264" w:lineRule="auto"/>
    </w:pPr>
    <w:rPr>
      <w:rFonts w:ascii="Times New Roman" w:hAnsi="Times New Roman"/>
      <w:b/>
      <w:color w:val="000000"/>
    </w:rPr>
  </w:style>
  <w:style w:type="character" w:customStyle="1" w:styleId="xl1480">
    <w:name w:val="xl148"/>
    <w:link w:val="xl148"/>
    <w:rPr>
      <w:rFonts w:ascii="Times New Roman" w:hAnsi="Times New Roman"/>
      <w:b/>
      <w:color w:val="000000"/>
      <w:spacing w:val="0"/>
      <w:sz w:val="20"/>
    </w:rPr>
  </w:style>
  <w:style w:type="paragraph" w:customStyle="1" w:styleId="xl144">
    <w:name w:val="xl144"/>
    <w:link w:val="xl1440"/>
    <w:pPr>
      <w:spacing w:after="160" w:line="264" w:lineRule="auto"/>
    </w:pPr>
    <w:rPr>
      <w:color w:val="000000"/>
      <w:sz w:val="22"/>
    </w:rPr>
  </w:style>
  <w:style w:type="character" w:customStyle="1" w:styleId="xl1440">
    <w:name w:val="xl144"/>
    <w:link w:val="xl144"/>
  </w:style>
  <w:style w:type="paragraph" w:customStyle="1" w:styleId="WW8Num20z5">
    <w:name w:val="WW8Num20z5"/>
    <w:link w:val="WW8Num20z50"/>
    <w:pPr>
      <w:spacing w:after="160" w:line="264" w:lineRule="auto"/>
    </w:pPr>
    <w:rPr>
      <w:color w:val="000000"/>
      <w:sz w:val="22"/>
    </w:rPr>
  </w:style>
  <w:style w:type="character" w:customStyle="1" w:styleId="WW8Num20z50">
    <w:name w:val="WW8Num20z5"/>
    <w:link w:val="WW8Num20z5"/>
  </w:style>
  <w:style w:type="paragraph" w:customStyle="1" w:styleId="HeaderandFooter">
    <w:name w:val="Header and Footer"/>
    <w:link w:val="HeaderandFooter0"/>
    <w:pPr>
      <w:spacing w:after="160" w:line="264" w:lineRule="auto"/>
    </w:pPr>
    <w:rPr>
      <w:rFonts w:ascii="XO Thames" w:hAnsi="XO Thames"/>
      <w:color w:val="000000"/>
    </w:rPr>
  </w:style>
  <w:style w:type="character" w:customStyle="1" w:styleId="HeaderandFooter0">
    <w:name w:val="Header and Footer"/>
    <w:link w:val="HeaderandFooter"/>
    <w:rPr>
      <w:rFonts w:ascii="XO Thames" w:hAnsi="XO Thames"/>
      <w:sz w:val="20"/>
    </w:rPr>
  </w:style>
  <w:style w:type="paragraph" w:customStyle="1" w:styleId="font13">
    <w:name w:val="font13"/>
    <w:link w:val="font130"/>
    <w:pPr>
      <w:spacing w:after="160" w:line="264" w:lineRule="auto"/>
    </w:pPr>
    <w:rPr>
      <w:rFonts w:ascii="Arial" w:hAnsi="Arial"/>
      <w:color w:val="333333"/>
      <w:sz w:val="21"/>
    </w:rPr>
  </w:style>
  <w:style w:type="character" w:customStyle="1" w:styleId="font130">
    <w:name w:val="font13"/>
    <w:link w:val="font13"/>
    <w:rPr>
      <w:rFonts w:ascii="Arial" w:hAnsi="Arial"/>
      <w:color w:val="333333"/>
      <w:sz w:val="21"/>
    </w:rPr>
  </w:style>
  <w:style w:type="paragraph" w:customStyle="1" w:styleId="xl821">
    <w:name w:val="xl821"/>
    <w:link w:val="xl8210"/>
    <w:rPr>
      <w:rFonts w:ascii="Times New Roman" w:hAnsi="Times New Roman"/>
      <w:color w:val="000000"/>
    </w:rPr>
  </w:style>
  <w:style w:type="character" w:customStyle="1" w:styleId="xl8210">
    <w:name w:val="xl821"/>
    <w:link w:val="xl821"/>
    <w:rPr>
      <w:rFonts w:ascii="Times New Roman" w:hAnsi="Times New Roman"/>
      <w:color w:val="000000"/>
      <w:sz w:val="20"/>
    </w:rPr>
  </w:style>
  <w:style w:type="paragraph" w:customStyle="1" w:styleId="font18">
    <w:name w:val="font18"/>
    <w:link w:val="font180"/>
    <w:pPr>
      <w:spacing w:after="160" w:line="264" w:lineRule="auto"/>
    </w:pPr>
    <w:rPr>
      <w:rFonts w:ascii="Arial" w:hAnsi="Arial"/>
      <w:b/>
      <w:color w:val="333333"/>
    </w:rPr>
  </w:style>
  <w:style w:type="character" w:customStyle="1" w:styleId="font180">
    <w:name w:val="font18"/>
    <w:link w:val="font18"/>
    <w:rPr>
      <w:rFonts w:ascii="Arial" w:hAnsi="Arial"/>
      <w:b/>
      <w:color w:val="333333"/>
      <w:sz w:val="20"/>
    </w:rPr>
  </w:style>
  <w:style w:type="paragraph" w:customStyle="1" w:styleId="xl99">
    <w:name w:val="xl99"/>
    <w:link w:val="xl990"/>
    <w:pPr>
      <w:spacing w:after="160" w:line="264" w:lineRule="auto"/>
    </w:pPr>
    <w:rPr>
      <w:color w:val="000000"/>
      <w:sz w:val="22"/>
    </w:rPr>
  </w:style>
  <w:style w:type="character" w:customStyle="1" w:styleId="xl990">
    <w:name w:val="xl99"/>
    <w:link w:val="xl99"/>
  </w:style>
  <w:style w:type="paragraph" w:customStyle="1" w:styleId="xl103">
    <w:name w:val="xl103"/>
    <w:link w:val="xl1030"/>
    <w:pPr>
      <w:spacing w:after="160" w:line="264" w:lineRule="auto"/>
    </w:pPr>
    <w:rPr>
      <w:color w:val="000000"/>
      <w:sz w:val="22"/>
    </w:rPr>
  </w:style>
  <w:style w:type="character" w:customStyle="1" w:styleId="xl1030">
    <w:name w:val="xl103"/>
    <w:link w:val="xl103"/>
  </w:style>
  <w:style w:type="paragraph" w:customStyle="1" w:styleId="WW8Num38z6">
    <w:name w:val="WW8Num38z6"/>
    <w:link w:val="WW8Num38z60"/>
    <w:pPr>
      <w:spacing w:after="160" w:line="264" w:lineRule="auto"/>
    </w:pPr>
    <w:rPr>
      <w:rFonts w:ascii="Times New Roman" w:hAnsi="Times New Roman"/>
      <w:color w:val="000000"/>
    </w:rPr>
  </w:style>
  <w:style w:type="character" w:customStyle="1" w:styleId="WW8Num38z60">
    <w:name w:val="WW8Num38z6"/>
    <w:link w:val="WW8Num38z6"/>
    <w:rPr>
      <w:rFonts w:ascii="Times New Roman" w:hAnsi="Times New Roman"/>
      <w:color w:val="000000"/>
      <w:spacing w:val="0"/>
      <w:sz w:val="20"/>
    </w:rPr>
  </w:style>
  <w:style w:type="paragraph" w:customStyle="1" w:styleId="Contents61">
    <w:name w:val="Contents 61"/>
    <w:link w:val="Contents610"/>
    <w:rPr>
      <w:rFonts w:ascii="Times New Roman" w:hAnsi="Times New Roman"/>
      <w:color w:val="000000"/>
    </w:rPr>
  </w:style>
  <w:style w:type="character" w:customStyle="1" w:styleId="Contents610">
    <w:name w:val="Contents 61"/>
    <w:link w:val="Contents61"/>
    <w:rPr>
      <w:rFonts w:ascii="Times New Roman" w:hAnsi="Times New Roman"/>
      <w:color w:val="000000"/>
      <w:sz w:val="20"/>
    </w:rPr>
  </w:style>
  <w:style w:type="paragraph" w:customStyle="1" w:styleId="Contents2">
    <w:name w:val="Contents 2"/>
    <w:link w:val="Contents20"/>
    <w:pPr>
      <w:spacing w:after="160" w:line="264" w:lineRule="auto"/>
    </w:pPr>
    <w:rPr>
      <w:rFonts w:ascii="Times New Roman" w:hAnsi="Times New Roman"/>
      <w:color w:val="000000"/>
    </w:rPr>
  </w:style>
  <w:style w:type="character" w:customStyle="1" w:styleId="Contents20">
    <w:name w:val="Contents 2"/>
    <w:link w:val="Contents2"/>
    <w:rPr>
      <w:rFonts w:ascii="Times New Roman" w:hAnsi="Times New Roman"/>
      <w:color w:val="000000"/>
      <w:spacing w:val="0"/>
      <w:sz w:val="20"/>
    </w:rPr>
  </w:style>
  <w:style w:type="paragraph" w:customStyle="1" w:styleId="font19">
    <w:name w:val="font19"/>
    <w:link w:val="font190"/>
    <w:pPr>
      <w:spacing w:after="160" w:line="264" w:lineRule="auto"/>
    </w:pPr>
    <w:rPr>
      <w:color w:val="000000"/>
      <w:sz w:val="22"/>
    </w:rPr>
  </w:style>
  <w:style w:type="character" w:customStyle="1" w:styleId="font190">
    <w:name w:val="font19"/>
    <w:link w:val="font19"/>
    <w:rPr>
      <w:rFonts w:ascii="Calibri" w:hAnsi="Calibri"/>
      <w:color w:val="000000"/>
    </w:rPr>
  </w:style>
  <w:style w:type="paragraph" w:customStyle="1" w:styleId="EndnoteCharacters">
    <w:name w:val="Endnote Characters"/>
    <w:link w:val="EndnoteCharacters0"/>
    <w:pPr>
      <w:spacing w:after="160" w:line="264" w:lineRule="auto"/>
    </w:pPr>
    <w:rPr>
      <w:color w:val="000000"/>
      <w:sz w:val="22"/>
      <w:vertAlign w:val="superscript"/>
    </w:rPr>
  </w:style>
  <w:style w:type="character" w:customStyle="1" w:styleId="EndnoteCharacters0">
    <w:name w:val="Endnote Characters"/>
    <w:link w:val="EndnoteCharacters"/>
    <w:rPr>
      <w:vertAlign w:val="superscript"/>
    </w:rPr>
  </w:style>
  <w:style w:type="paragraph" w:styleId="aff6">
    <w:name w:val="endnote text"/>
    <w:basedOn w:val="a"/>
    <w:link w:val="aff7"/>
    <w:pPr>
      <w:spacing w:after="0" w:line="240" w:lineRule="auto"/>
    </w:pPr>
    <w:rPr>
      <w:rFonts w:ascii="Times New Roman" w:hAnsi="Times New Roman"/>
      <w:sz w:val="20"/>
    </w:rPr>
  </w:style>
  <w:style w:type="character" w:customStyle="1" w:styleId="aff7">
    <w:name w:val="Текст концевой сноски Знак"/>
    <w:link w:val="aff6"/>
    <w:rPr>
      <w:rFonts w:ascii="Times New Roman" w:hAnsi="Times New Roman"/>
      <w:color w:val="000000"/>
      <w:sz w:val="20"/>
    </w:rPr>
  </w:style>
  <w:style w:type="paragraph" w:customStyle="1" w:styleId="xl1021">
    <w:name w:val="xl1021"/>
    <w:link w:val="xl10210"/>
    <w:rPr>
      <w:rFonts w:ascii="Times New Roman" w:hAnsi="Times New Roman"/>
      <w:color w:val="000000"/>
    </w:rPr>
  </w:style>
  <w:style w:type="character" w:customStyle="1" w:styleId="xl10210">
    <w:name w:val="xl1021"/>
    <w:link w:val="xl1021"/>
    <w:rPr>
      <w:rFonts w:ascii="Times New Roman" w:hAnsi="Times New Roman"/>
      <w:color w:val="000000"/>
      <w:sz w:val="20"/>
    </w:rPr>
  </w:style>
  <w:style w:type="paragraph" w:customStyle="1" w:styleId="xl93">
    <w:name w:val="xl93"/>
    <w:link w:val="xl930"/>
    <w:pPr>
      <w:spacing w:after="160" w:line="264" w:lineRule="auto"/>
    </w:pPr>
    <w:rPr>
      <w:rFonts w:ascii="Times New Roman" w:hAnsi="Times New Roman"/>
      <w:i/>
      <w:color w:val="FF0000"/>
    </w:rPr>
  </w:style>
  <w:style w:type="character" w:customStyle="1" w:styleId="xl930">
    <w:name w:val="xl93"/>
    <w:link w:val="xl93"/>
    <w:rPr>
      <w:rFonts w:ascii="Times New Roman" w:hAnsi="Times New Roman"/>
      <w:i/>
      <w:color w:val="FF0000"/>
      <w:spacing w:val="0"/>
      <w:sz w:val="20"/>
    </w:rPr>
  </w:style>
  <w:style w:type="paragraph" w:customStyle="1" w:styleId="xl1051">
    <w:name w:val="xl1051"/>
    <w:link w:val="xl10510"/>
    <w:rPr>
      <w:rFonts w:ascii="Times New Roman" w:hAnsi="Times New Roman"/>
      <w:color w:val="000000"/>
    </w:rPr>
  </w:style>
  <w:style w:type="character" w:customStyle="1" w:styleId="xl10510">
    <w:name w:val="xl1051"/>
    <w:link w:val="xl1051"/>
    <w:rPr>
      <w:rFonts w:ascii="Times New Roman" w:hAnsi="Times New Roman"/>
      <w:color w:val="000000"/>
      <w:sz w:val="20"/>
    </w:rPr>
  </w:style>
  <w:style w:type="paragraph" w:customStyle="1" w:styleId="FootnoteCharacters">
    <w:name w:val="Footnote Characters"/>
    <w:link w:val="FootnoteCharacters0"/>
    <w:pPr>
      <w:spacing w:after="160" w:line="264" w:lineRule="auto"/>
    </w:pPr>
    <w:rPr>
      <w:rFonts w:ascii="Times New Roman" w:hAnsi="Times New Roman"/>
      <w:color w:val="000000"/>
      <w:vertAlign w:val="superscript"/>
    </w:rPr>
  </w:style>
  <w:style w:type="character" w:customStyle="1" w:styleId="FootnoteCharacters0">
    <w:name w:val="Footnote Characters"/>
    <w:link w:val="FootnoteCharacters"/>
    <w:rPr>
      <w:rFonts w:ascii="Times New Roman" w:hAnsi="Times New Roman"/>
      <w:color w:val="000000"/>
      <w:spacing w:val="0"/>
      <w:sz w:val="20"/>
      <w:vertAlign w:val="superscript"/>
    </w:rPr>
  </w:style>
  <w:style w:type="paragraph" w:customStyle="1" w:styleId="xl1031">
    <w:name w:val="xl1031"/>
    <w:link w:val="xl10310"/>
    <w:rPr>
      <w:rFonts w:ascii="Times New Roman" w:hAnsi="Times New Roman"/>
      <w:color w:val="000000"/>
    </w:rPr>
  </w:style>
  <w:style w:type="character" w:customStyle="1" w:styleId="xl10310">
    <w:name w:val="xl1031"/>
    <w:link w:val="xl1031"/>
    <w:rPr>
      <w:rFonts w:ascii="Times New Roman" w:hAnsi="Times New Roman"/>
      <w:color w:val="000000"/>
      <w:sz w:val="20"/>
    </w:rPr>
  </w:style>
  <w:style w:type="paragraph" w:customStyle="1" w:styleId="xl81">
    <w:name w:val="xl81"/>
    <w:link w:val="xl810"/>
    <w:pPr>
      <w:spacing w:after="160" w:line="264" w:lineRule="auto"/>
    </w:pPr>
    <w:rPr>
      <w:color w:val="000000"/>
      <w:sz w:val="22"/>
    </w:rPr>
  </w:style>
  <w:style w:type="character" w:customStyle="1" w:styleId="xl810">
    <w:name w:val="xl81"/>
    <w:link w:val="xl81"/>
  </w:style>
  <w:style w:type="paragraph" w:styleId="9">
    <w:name w:val="toc 9"/>
    <w:next w:val="a"/>
    <w:link w:val="90"/>
    <w:uiPriority w:val="39"/>
    <w:pPr>
      <w:ind w:left="1600"/>
    </w:pPr>
    <w:rPr>
      <w:rFonts w:ascii="Times New Roman" w:hAnsi="Times New Roman"/>
      <w:color w:val="000000"/>
    </w:rPr>
  </w:style>
  <w:style w:type="character" w:customStyle="1" w:styleId="90">
    <w:name w:val="Оглавление 9 Знак"/>
    <w:link w:val="9"/>
    <w:rPr>
      <w:rFonts w:ascii="Times New Roman" w:hAnsi="Times New Roman"/>
      <w:color w:val="000000"/>
      <w:sz w:val="20"/>
    </w:rPr>
  </w:style>
  <w:style w:type="paragraph" w:customStyle="1" w:styleId="Default1">
    <w:name w:val="Default1"/>
    <w:link w:val="Default10"/>
    <w:rPr>
      <w:rFonts w:ascii="Times New Roman" w:hAnsi="Times New Roman"/>
      <w:color w:val="000000"/>
      <w:sz w:val="24"/>
    </w:rPr>
  </w:style>
  <w:style w:type="character" w:customStyle="1" w:styleId="Default10">
    <w:name w:val="Default1"/>
    <w:link w:val="Default1"/>
    <w:rPr>
      <w:rFonts w:ascii="Times New Roman" w:hAnsi="Times New Roman"/>
      <w:color w:val="000000"/>
      <w:sz w:val="24"/>
    </w:rPr>
  </w:style>
  <w:style w:type="paragraph" w:customStyle="1" w:styleId="410">
    <w:name w:val="Заголовок 41"/>
    <w:link w:val="411"/>
    <w:pPr>
      <w:spacing w:after="160" w:line="264" w:lineRule="auto"/>
    </w:pPr>
    <w:rPr>
      <w:rFonts w:ascii="XO Thames" w:hAnsi="XO Thames"/>
      <w:b/>
      <w:color w:val="595959"/>
      <w:sz w:val="26"/>
    </w:rPr>
  </w:style>
  <w:style w:type="character" w:customStyle="1" w:styleId="411">
    <w:name w:val="Заголовок 41"/>
    <w:link w:val="410"/>
    <w:rPr>
      <w:rFonts w:ascii="XO Thames" w:hAnsi="XO Thames"/>
      <w:b/>
      <w:color w:val="595959"/>
      <w:spacing w:val="0"/>
      <w:sz w:val="26"/>
    </w:rPr>
  </w:style>
  <w:style w:type="paragraph" w:customStyle="1" w:styleId="font9">
    <w:name w:val="font9"/>
    <w:link w:val="font90"/>
    <w:pPr>
      <w:spacing w:after="160" w:line="264" w:lineRule="auto"/>
    </w:pPr>
    <w:rPr>
      <w:color w:val="FF0000"/>
    </w:rPr>
  </w:style>
  <w:style w:type="character" w:customStyle="1" w:styleId="font90">
    <w:name w:val="font9"/>
    <w:link w:val="font9"/>
    <w:rPr>
      <w:color w:val="FF0000"/>
      <w:sz w:val="20"/>
    </w:rPr>
  </w:style>
  <w:style w:type="paragraph" w:customStyle="1" w:styleId="aff8">
    <w:name w:val="Привязка сноски"/>
    <w:link w:val="aff9"/>
    <w:pPr>
      <w:spacing w:after="160" w:line="264" w:lineRule="auto"/>
    </w:pPr>
    <w:rPr>
      <w:rFonts w:ascii="Times New Roman" w:hAnsi="Times New Roman"/>
      <w:color w:val="000000"/>
      <w:vertAlign w:val="superscript"/>
    </w:rPr>
  </w:style>
  <w:style w:type="character" w:customStyle="1" w:styleId="aff9">
    <w:name w:val="Привязка сноски"/>
    <w:link w:val="aff8"/>
    <w:rPr>
      <w:rFonts w:ascii="Times New Roman" w:hAnsi="Times New Roman"/>
      <w:color w:val="000000"/>
      <w:spacing w:val="0"/>
      <w:sz w:val="20"/>
      <w:vertAlign w:val="superscript"/>
    </w:rPr>
  </w:style>
  <w:style w:type="paragraph" w:customStyle="1" w:styleId="xl1301">
    <w:name w:val="xl1301"/>
    <w:link w:val="xl13010"/>
    <w:rPr>
      <w:rFonts w:ascii="Times New Roman" w:hAnsi="Times New Roman"/>
      <w:color w:val="000000"/>
    </w:rPr>
  </w:style>
  <w:style w:type="character" w:customStyle="1" w:styleId="xl13010">
    <w:name w:val="xl1301"/>
    <w:link w:val="xl1301"/>
    <w:rPr>
      <w:rFonts w:ascii="Times New Roman" w:hAnsi="Times New Roman"/>
      <w:color w:val="000000"/>
      <w:sz w:val="20"/>
    </w:rPr>
  </w:style>
  <w:style w:type="paragraph" w:customStyle="1" w:styleId="xl129">
    <w:name w:val="xl129"/>
    <w:link w:val="xl1290"/>
    <w:pPr>
      <w:spacing w:after="160" w:line="264" w:lineRule="auto"/>
    </w:pPr>
    <w:rPr>
      <w:rFonts w:ascii="Arial" w:hAnsi="Arial"/>
      <w:color w:val="333333"/>
    </w:rPr>
  </w:style>
  <w:style w:type="character" w:customStyle="1" w:styleId="xl1290">
    <w:name w:val="xl129"/>
    <w:link w:val="xl129"/>
    <w:rPr>
      <w:rFonts w:ascii="Arial" w:hAnsi="Arial"/>
      <w:color w:val="333333"/>
      <w:sz w:val="20"/>
    </w:rPr>
  </w:style>
  <w:style w:type="paragraph" w:customStyle="1" w:styleId="affa">
    <w:name w:val="Привязка концевой сноски"/>
    <w:link w:val="affb"/>
    <w:pPr>
      <w:spacing w:after="160" w:line="264" w:lineRule="auto"/>
    </w:pPr>
    <w:rPr>
      <w:rFonts w:ascii="Times New Roman" w:hAnsi="Times New Roman"/>
      <w:color w:val="000000"/>
      <w:vertAlign w:val="superscript"/>
    </w:rPr>
  </w:style>
  <w:style w:type="character" w:customStyle="1" w:styleId="affb">
    <w:name w:val="Привязка концевой сноски"/>
    <w:link w:val="affa"/>
    <w:rPr>
      <w:rFonts w:ascii="Times New Roman" w:hAnsi="Times New Roman"/>
      <w:color w:val="000000"/>
      <w:spacing w:val="0"/>
      <w:sz w:val="20"/>
      <w:vertAlign w:val="superscript"/>
    </w:rPr>
  </w:style>
  <w:style w:type="paragraph" w:customStyle="1" w:styleId="xl72">
    <w:name w:val="xl72"/>
    <w:link w:val="xl720"/>
    <w:pPr>
      <w:spacing w:after="160" w:line="264" w:lineRule="auto"/>
    </w:pPr>
    <w:rPr>
      <w:i/>
      <w:color w:val="000000"/>
    </w:rPr>
  </w:style>
  <w:style w:type="character" w:customStyle="1" w:styleId="xl720">
    <w:name w:val="xl72"/>
    <w:link w:val="xl72"/>
    <w:rPr>
      <w:i/>
      <w:sz w:val="20"/>
    </w:rPr>
  </w:style>
  <w:style w:type="paragraph" w:customStyle="1" w:styleId="xl1451">
    <w:name w:val="xl1451"/>
    <w:link w:val="xl14510"/>
    <w:rPr>
      <w:rFonts w:ascii="Times New Roman" w:hAnsi="Times New Roman"/>
      <w:color w:val="000000"/>
    </w:rPr>
  </w:style>
  <w:style w:type="character" w:customStyle="1" w:styleId="xl14510">
    <w:name w:val="xl1451"/>
    <w:link w:val="xl1451"/>
    <w:rPr>
      <w:rFonts w:ascii="Times New Roman" w:hAnsi="Times New Roman"/>
      <w:color w:val="000000"/>
      <w:sz w:val="20"/>
    </w:rPr>
  </w:style>
  <w:style w:type="paragraph" w:customStyle="1" w:styleId="212">
    <w:name w:val="Основной текст21"/>
    <w:link w:val="213"/>
    <w:rPr>
      <w:rFonts w:ascii="Times New Roman" w:hAnsi="Times New Roman"/>
      <w:color w:val="000000"/>
      <w:sz w:val="26"/>
    </w:rPr>
  </w:style>
  <w:style w:type="character" w:customStyle="1" w:styleId="213">
    <w:name w:val="Основной текст21"/>
    <w:link w:val="212"/>
    <w:rPr>
      <w:rFonts w:ascii="Times New Roman" w:hAnsi="Times New Roman"/>
      <w:color w:val="000000"/>
      <w:sz w:val="26"/>
    </w:rPr>
  </w:style>
  <w:style w:type="paragraph" w:customStyle="1" w:styleId="xl70">
    <w:name w:val="xl70"/>
    <w:link w:val="xl700"/>
    <w:pPr>
      <w:spacing w:after="160" w:line="264" w:lineRule="auto"/>
    </w:pPr>
    <w:rPr>
      <w:b/>
      <w:color w:val="FF0000"/>
    </w:rPr>
  </w:style>
  <w:style w:type="character" w:customStyle="1" w:styleId="xl700">
    <w:name w:val="xl70"/>
    <w:link w:val="xl70"/>
    <w:rPr>
      <w:b/>
      <w:color w:val="FF0000"/>
      <w:sz w:val="20"/>
    </w:rPr>
  </w:style>
  <w:style w:type="paragraph" w:customStyle="1" w:styleId="ConsPlusCell1">
    <w:name w:val="ConsPlusCell1"/>
    <w:link w:val="ConsPlusCell10"/>
    <w:rPr>
      <w:color w:val="000000"/>
      <w:sz w:val="22"/>
    </w:rPr>
  </w:style>
  <w:style w:type="character" w:customStyle="1" w:styleId="ConsPlusCell10">
    <w:name w:val="ConsPlusCell1"/>
    <w:link w:val="ConsPlusCell1"/>
    <w:rPr>
      <w:rFonts w:ascii="Calibri" w:hAnsi="Calibri"/>
      <w:color w:val="000000"/>
    </w:rPr>
  </w:style>
  <w:style w:type="paragraph" w:customStyle="1" w:styleId="WW8Num20z41">
    <w:name w:val="WW8Num20z41"/>
    <w:link w:val="WW8Num20z410"/>
    <w:rPr>
      <w:rFonts w:ascii="Times New Roman" w:hAnsi="Times New Roman"/>
      <w:color w:val="000000"/>
    </w:rPr>
  </w:style>
  <w:style w:type="character" w:customStyle="1" w:styleId="WW8Num20z410">
    <w:name w:val="WW8Num20z41"/>
    <w:link w:val="WW8Num20z41"/>
    <w:rPr>
      <w:rFonts w:ascii="Times New Roman" w:hAnsi="Times New Roman"/>
      <w:color w:val="000000"/>
      <w:sz w:val="20"/>
    </w:rPr>
  </w:style>
  <w:style w:type="paragraph" w:customStyle="1" w:styleId="Contents11">
    <w:name w:val="Contents 11"/>
    <w:link w:val="Contents110"/>
    <w:rPr>
      <w:rFonts w:ascii="XO Thames" w:hAnsi="XO Thames"/>
      <w:b/>
      <w:color w:val="000000"/>
    </w:rPr>
  </w:style>
  <w:style w:type="character" w:customStyle="1" w:styleId="Contents110">
    <w:name w:val="Contents 11"/>
    <w:link w:val="Contents11"/>
    <w:rPr>
      <w:rFonts w:ascii="XO Thames" w:hAnsi="XO Thames"/>
      <w:b/>
      <w:color w:val="000000"/>
      <w:sz w:val="20"/>
    </w:rPr>
  </w:style>
  <w:style w:type="paragraph" w:customStyle="1" w:styleId="xl80">
    <w:name w:val="xl80"/>
    <w:link w:val="xl800"/>
    <w:pPr>
      <w:spacing w:after="160" w:line="264" w:lineRule="auto"/>
    </w:pPr>
    <w:rPr>
      <w:rFonts w:ascii="Arial" w:hAnsi="Arial"/>
      <w:color w:val="333333"/>
      <w:sz w:val="23"/>
    </w:rPr>
  </w:style>
  <w:style w:type="character" w:customStyle="1" w:styleId="xl800">
    <w:name w:val="xl80"/>
    <w:link w:val="xl80"/>
    <w:rPr>
      <w:rFonts w:ascii="Arial" w:hAnsi="Arial"/>
      <w:color w:val="333333"/>
      <w:sz w:val="23"/>
    </w:rPr>
  </w:style>
  <w:style w:type="paragraph" w:customStyle="1" w:styleId="xl101">
    <w:name w:val="xl101"/>
    <w:link w:val="xl1010"/>
    <w:pPr>
      <w:spacing w:after="160" w:line="264" w:lineRule="auto"/>
    </w:pPr>
    <w:rPr>
      <w:rFonts w:ascii="Times New Roman" w:hAnsi="Times New Roman"/>
      <w:color w:val="000000"/>
    </w:rPr>
  </w:style>
  <w:style w:type="character" w:customStyle="1" w:styleId="xl1010">
    <w:name w:val="xl101"/>
    <w:link w:val="xl101"/>
    <w:rPr>
      <w:rFonts w:ascii="Times New Roman" w:hAnsi="Times New Roman"/>
      <w:color w:val="000000"/>
      <w:spacing w:val="0"/>
      <w:sz w:val="20"/>
    </w:rPr>
  </w:style>
  <w:style w:type="paragraph" w:styleId="8">
    <w:name w:val="toc 8"/>
    <w:next w:val="a"/>
    <w:link w:val="80"/>
    <w:uiPriority w:val="39"/>
    <w:pPr>
      <w:ind w:left="1400"/>
    </w:pPr>
    <w:rPr>
      <w:rFonts w:ascii="Times New Roman" w:hAnsi="Times New Roman"/>
      <w:color w:val="000000"/>
    </w:rPr>
  </w:style>
  <w:style w:type="character" w:customStyle="1" w:styleId="80">
    <w:name w:val="Оглавление 8 Знак"/>
    <w:link w:val="8"/>
    <w:rPr>
      <w:rFonts w:ascii="Times New Roman" w:hAnsi="Times New Roman"/>
      <w:color w:val="000000"/>
      <w:sz w:val="20"/>
    </w:rPr>
  </w:style>
  <w:style w:type="paragraph" w:customStyle="1" w:styleId="WW8Num20z3">
    <w:name w:val="WW8Num20z3"/>
    <w:link w:val="WW8Num20z30"/>
    <w:pPr>
      <w:spacing w:after="160" w:line="264" w:lineRule="auto"/>
    </w:pPr>
    <w:rPr>
      <w:color w:val="000000"/>
      <w:sz w:val="22"/>
    </w:rPr>
  </w:style>
  <w:style w:type="character" w:customStyle="1" w:styleId="WW8Num20z30">
    <w:name w:val="WW8Num20z3"/>
    <w:link w:val="WW8Num20z3"/>
  </w:style>
  <w:style w:type="paragraph" w:customStyle="1" w:styleId="85pt">
    <w:name w:val="Основной текст + 8;5 pt;Полужирный"/>
    <w:link w:val="85pt0"/>
    <w:pPr>
      <w:spacing w:after="160" w:line="264" w:lineRule="auto"/>
    </w:pPr>
    <w:rPr>
      <w:rFonts w:ascii="Times New Roman" w:hAnsi="Times New Roman"/>
      <w:b/>
      <w:color w:val="000000"/>
      <w:sz w:val="17"/>
    </w:rPr>
  </w:style>
  <w:style w:type="character" w:customStyle="1" w:styleId="85pt0">
    <w:name w:val="Основной текст + 8;5 pt;Полужирный"/>
    <w:link w:val="85pt"/>
    <w:rPr>
      <w:rFonts w:ascii="Times New Roman" w:hAnsi="Times New Roman"/>
      <w:b/>
      <w:color w:val="000000"/>
      <w:spacing w:val="0"/>
      <w:sz w:val="17"/>
      <w:u w:val="none"/>
    </w:rPr>
  </w:style>
  <w:style w:type="paragraph" w:customStyle="1" w:styleId="xl661">
    <w:name w:val="xl661"/>
    <w:basedOn w:val="a"/>
    <w:link w:val="xl6610"/>
    <w:pPr>
      <w:spacing w:before="280" w:after="280" w:line="240" w:lineRule="auto"/>
    </w:pPr>
    <w:rPr>
      <w:rFonts w:ascii="Times New Roman" w:hAnsi="Times New Roman"/>
      <w:sz w:val="20"/>
    </w:rPr>
  </w:style>
  <w:style w:type="character" w:customStyle="1" w:styleId="xl6610">
    <w:name w:val="xl661"/>
    <w:link w:val="xl661"/>
    <w:rPr>
      <w:rFonts w:ascii="Times New Roman" w:hAnsi="Times New Roman"/>
      <w:color w:val="000000"/>
      <w:sz w:val="20"/>
    </w:rPr>
  </w:style>
  <w:style w:type="paragraph" w:customStyle="1" w:styleId="1fff5">
    <w:name w:val="Гиперссылка1"/>
    <w:link w:val="1fff6"/>
    <w:rPr>
      <w:rFonts w:ascii="Times New Roman" w:hAnsi="Times New Roman"/>
      <w:color w:val="0000FF"/>
      <w:u w:val="single"/>
    </w:rPr>
  </w:style>
  <w:style w:type="character" w:customStyle="1" w:styleId="1fff6">
    <w:name w:val="Гиперссылка1"/>
    <w:link w:val="1fff5"/>
    <w:rPr>
      <w:rFonts w:ascii="Times New Roman" w:hAnsi="Times New Roman"/>
      <w:color w:val="0000FF"/>
      <w:sz w:val="20"/>
      <w:u w:val="single"/>
    </w:rPr>
  </w:style>
  <w:style w:type="paragraph" w:customStyle="1" w:styleId="xl1521">
    <w:name w:val="xl1521"/>
    <w:link w:val="xl15210"/>
    <w:rPr>
      <w:rFonts w:ascii="Times New Roman" w:hAnsi="Times New Roman"/>
      <w:i/>
      <w:color w:val="FF0000"/>
    </w:rPr>
  </w:style>
  <w:style w:type="character" w:customStyle="1" w:styleId="xl15210">
    <w:name w:val="xl1521"/>
    <w:link w:val="xl1521"/>
    <w:rPr>
      <w:rFonts w:ascii="Times New Roman" w:hAnsi="Times New Roman"/>
      <w:i/>
      <w:color w:val="FF0000"/>
      <w:sz w:val="20"/>
    </w:rPr>
  </w:style>
  <w:style w:type="paragraph" w:customStyle="1" w:styleId="af7">
    <w:name w:val="Содержимое таблицы"/>
    <w:link w:val="affc"/>
    <w:pPr>
      <w:spacing w:after="160" w:line="264" w:lineRule="auto"/>
    </w:pPr>
    <w:rPr>
      <w:color w:val="000000"/>
      <w:sz w:val="22"/>
    </w:rPr>
  </w:style>
  <w:style w:type="character" w:customStyle="1" w:styleId="affc">
    <w:name w:val="Содержимое таблицы"/>
    <w:link w:val="af7"/>
  </w:style>
  <w:style w:type="paragraph" w:customStyle="1" w:styleId="85pt1">
    <w:name w:val="Основной текст + 8;5 pt;Полужирный1"/>
    <w:link w:val="85pt10"/>
    <w:rPr>
      <w:rFonts w:ascii="Times New Roman" w:hAnsi="Times New Roman"/>
      <w:b/>
      <w:color w:val="000000"/>
      <w:sz w:val="17"/>
    </w:rPr>
  </w:style>
  <w:style w:type="character" w:customStyle="1" w:styleId="85pt10">
    <w:name w:val="Основной текст + 8;5 pt;Полужирный1"/>
    <w:link w:val="85pt1"/>
    <w:rPr>
      <w:rFonts w:ascii="Times New Roman" w:hAnsi="Times New Roman"/>
      <w:b/>
      <w:color w:val="000000"/>
      <w:sz w:val="17"/>
    </w:rPr>
  </w:style>
  <w:style w:type="paragraph" w:customStyle="1" w:styleId="xl1411">
    <w:name w:val="xl1411"/>
    <w:link w:val="xl14110"/>
    <w:rPr>
      <w:rFonts w:ascii="Times New Roman" w:hAnsi="Times New Roman"/>
      <w:color w:val="000000"/>
    </w:rPr>
  </w:style>
  <w:style w:type="character" w:customStyle="1" w:styleId="xl14110">
    <w:name w:val="xl1411"/>
    <w:link w:val="xl1411"/>
    <w:rPr>
      <w:rFonts w:ascii="Times New Roman" w:hAnsi="Times New Roman"/>
      <w:color w:val="000000"/>
      <w:sz w:val="20"/>
    </w:rPr>
  </w:style>
  <w:style w:type="paragraph" w:customStyle="1" w:styleId="1fff7">
    <w:name w:val="Знак сноски1"/>
    <w:basedOn w:val="1a"/>
    <w:link w:val="affd"/>
    <w:rPr>
      <w:vertAlign w:val="superscript"/>
    </w:rPr>
  </w:style>
  <w:style w:type="character" w:styleId="affd">
    <w:name w:val="footnote reference"/>
    <w:link w:val="1fff7"/>
    <w:rPr>
      <w:vertAlign w:val="superscript"/>
    </w:rPr>
  </w:style>
  <w:style w:type="paragraph" w:customStyle="1" w:styleId="Contents5">
    <w:name w:val="Contents 5"/>
    <w:link w:val="Contents50"/>
    <w:pPr>
      <w:spacing w:after="160" w:line="264" w:lineRule="auto"/>
    </w:pPr>
    <w:rPr>
      <w:rFonts w:ascii="Times New Roman" w:hAnsi="Times New Roman"/>
      <w:color w:val="000000"/>
    </w:rPr>
  </w:style>
  <w:style w:type="character" w:customStyle="1" w:styleId="Contents50">
    <w:name w:val="Contents 5"/>
    <w:link w:val="Contents5"/>
    <w:rPr>
      <w:rFonts w:ascii="Times New Roman" w:hAnsi="Times New Roman"/>
      <w:color w:val="000000"/>
      <w:spacing w:val="0"/>
      <w:sz w:val="20"/>
    </w:rPr>
  </w:style>
  <w:style w:type="paragraph" w:customStyle="1" w:styleId="1fff8">
    <w:name w:val="Верхний и нижний колонтитулы1"/>
    <w:link w:val="1fff9"/>
    <w:rPr>
      <w:rFonts w:ascii="XO Thames" w:hAnsi="XO Thames"/>
      <w:color w:val="000000"/>
    </w:rPr>
  </w:style>
  <w:style w:type="character" w:customStyle="1" w:styleId="1fff9">
    <w:name w:val="Верхний и нижний колонтитулы1"/>
    <w:link w:val="1fff8"/>
    <w:rPr>
      <w:rFonts w:ascii="XO Thames" w:hAnsi="XO Thames"/>
      <w:color w:val="000000"/>
      <w:sz w:val="20"/>
    </w:rPr>
  </w:style>
  <w:style w:type="paragraph" w:customStyle="1" w:styleId="xl1271">
    <w:name w:val="xl1271"/>
    <w:link w:val="xl12710"/>
    <w:rPr>
      <w:rFonts w:ascii="Times New Roman" w:hAnsi="Times New Roman"/>
      <w:color w:val="000000"/>
    </w:rPr>
  </w:style>
  <w:style w:type="character" w:customStyle="1" w:styleId="xl12710">
    <w:name w:val="xl1271"/>
    <w:link w:val="xl1271"/>
    <w:rPr>
      <w:rFonts w:ascii="Times New Roman" w:hAnsi="Times New Roman"/>
      <w:color w:val="000000"/>
      <w:sz w:val="20"/>
    </w:rPr>
  </w:style>
  <w:style w:type="paragraph" w:customStyle="1" w:styleId="xl1191">
    <w:name w:val="xl1191"/>
    <w:link w:val="xl11910"/>
    <w:rPr>
      <w:rFonts w:ascii="Times New Roman" w:hAnsi="Times New Roman"/>
      <w:color w:val="000000"/>
    </w:rPr>
  </w:style>
  <w:style w:type="character" w:customStyle="1" w:styleId="xl11910">
    <w:name w:val="xl1191"/>
    <w:link w:val="xl1191"/>
    <w:rPr>
      <w:rFonts w:ascii="Times New Roman" w:hAnsi="Times New Roman"/>
      <w:color w:val="000000"/>
      <w:sz w:val="20"/>
    </w:rPr>
  </w:style>
  <w:style w:type="paragraph" w:customStyle="1" w:styleId="WW8Num38z51">
    <w:name w:val="WW8Num38z51"/>
    <w:link w:val="WW8Num38z510"/>
    <w:rPr>
      <w:rFonts w:ascii="Times New Roman" w:hAnsi="Times New Roman"/>
      <w:color w:val="000000"/>
    </w:rPr>
  </w:style>
  <w:style w:type="character" w:customStyle="1" w:styleId="WW8Num38z510">
    <w:name w:val="WW8Num38z51"/>
    <w:link w:val="WW8Num38z51"/>
    <w:rPr>
      <w:rFonts w:ascii="Times New Roman" w:hAnsi="Times New Roman"/>
      <w:color w:val="000000"/>
      <w:sz w:val="20"/>
    </w:rPr>
  </w:style>
  <w:style w:type="paragraph" w:customStyle="1" w:styleId="xl1171">
    <w:name w:val="xl1171"/>
    <w:link w:val="xl11710"/>
    <w:rPr>
      <w:rFonts w:ascii="Times New Roman" w:hAnsi="Times New Roman"/>
      <w:color w:val="000000"/>
    </w:rPr>
  </w:style>
  <w:style w:type="character" w:customStyle="1" w:styleId="xl11710">
    <w:name w:val="xl1171"/>
    <w:link w:val="xl1171"/>
    <w:rPr>
      <w:rFonts w:ascii="Times New Roman" w:hAnsi="Times New Roman"/>
      <w:color w:val="000000"/>
      <w:sz w:val="20"/>
    </w:rPr>
  </w:style>
  <w:style w:type="paragraph" w:customStyle="1" w:styleId="xl1131">
    <w:name w:val="xl1131"/>
    <w:link w:val="xl11310"/>
    <w:rPr>
      <w:rFonts w:ascii="Times New Roman" w:hAnsi="Times New Roman"/>
      <w:b/>
      <w:color w:val="000000"/>
      <w:sz w:val="18"/>
    </w:rPr>
  </w:style>
  <w:style w:type="character" w:customStyle="1" w:styleId="xl11310">
    <w:name w:val="xl1131"/>
    <w:link w:val="xl1131"/>
    <w:rPr>
      <w:rFonts w:ascii="Times New Roman" w:hAnsi="Times New Roman"/>
      <w:b/>
      <w:color w:val="000000"/>
      <w:sz w:val="18"/>
    </w:rPr>
  </w:style>
  <w:style w:type="paragraph" w:customStyle="1" w:styleId="xl1401">
    <w:name w:val="xl1401"/>
    <w:basedOn w:val="a"/>
    <w:link w:val="xl14010"/>
    <w:pPr>
      <w:spacing w:before="280" w:after="280" w:line="240" w:lineRule="auto"/>
    </w:pPr>
    <w:rPr>
      <w:rFonts w:ascii="Times New Roman" w:hAnsi="Times New Roman"/>
      <w:color w:val="FF0000"/>
      <w:sz w:val="24"/>
    </w:rPr>
  </w:style>
  <w:style w:type="character" w:customStyle="1" w:styleId="xl14010">
    <w:name w:val="xl1401"/>
    <w:link w:val="xl1401"/>
    <w:rPr>
      <w:rFonts w:ascii="Times New Roman" w:hAnsi="Times New Roman"/>
      <w:color w:val="FF0000"/>
      <w:sz w:val="24"/>
    </w:rPr>
  </w:style>
  <w:style w:type="paragraph" w:customStyle="1" w:styleId="xl89">
    <w:name w:val="xl89"/>
    <w:link w:val="xl890"/>
    <w:pPr>
      <w:spacing w:after="160" w:line="264" w:lineRule="auto"/>
    </w:pPr>
    <w:rPr>
      <w:color w:val="000000"/>
    </w:rPr>
  </w:style>
  <w:style w:type="character" w:customStyle="1" w:styleId="xl890">
    <w:name w:val="xl89"/>
    <w:link w:val="xl89"/>
    <w:rPr>
      <w:sz w:val="20"/>
    </w:rPr>
  </w:style>
  <w:style w:type="paragraph" w:customStyle="1" w:styleId="xl1431">
    <w:name w:val="xl1431"/>
    <w:basedOn w:val="a"/>
    <w:link w:val="xl14310"/>
    <w:pPr>
      <w:spacing w:before="280" w:after="280" w:line="240" w:lineRule="auto"/>
      <w:jc w:val="center"/>
    </w:pPr>
    <w:rPr>
      <w:rFonts w:ascii="Times New Roman" w:hAnsi="Times New Roman"/>
      <w:sz w:val="24"/>
    </w:rPr>
  </w:style>
  <w:style w:type="character" w:customStyle="1" w:styleId="xl14310">
    <w:name w:val="xl1431"/>
    <w:link w:val="xl1431"/>
    <w:rPr>
      <w:rFonts w:ascii="Times New Roman" w:hAnsi="Times New Roman"/>
      <w:color w:val="000000"/>
      <w:sz w:val="24"/>
    </w:rPr>
  </w:style>
  <w:style w:type="paragraph" w:customStyle="1" w:styleId="xl1341">
    <w:name w:val="xl1341"/>
    <w:link w:val="xl13410"/>
    <w:rPr>
      <w:rFonts w:ascii="Arial" w:hAnsi="Arial"/>
      <w:b/>
      <w:color w:val="333333"/>
      <w:sz w:val="23"/>
    </w:rPr>
  </w:style>
  <w:style w:type="character" w:customStyle="1" w:styleId="xl13410">
    <w:name w:val="xl1341"/>
    <w:link w:val="xl1341"/>
    <w:rPr>
      <w:rFonts w:ascii="Arial" w:hAnsi="Arial"/>
      <w:b/>
      <w:color w:val="333333"/>
      <w:sz w:val="23"/>
    </w:rPr>
  </w:style>
  <w:style w:type="paragraph" w:customStyle="1" w:styleId="WW8Num20z81">
    <w:name w:val="WW8Num20z81"/>
    <w:link w:val="WW8Num20z810"/>
    <w:rPr>
      <w:rFonts w:ascii="Times New Roman" w:hAnsi="Times New Roman"/>
      <w:color w:val="000000"/>
    </w:rPr>
  </w:style>
  <w:style w:type="character" w:customStyle="1" w:styleId="WW8Num20z810">
    <w:name w:val="WW8Num20z81"/>
    <w:link w:val="WW8Num20z81"/>
    <w:rPr>
      <w:rFonts w:ascii="Times New Roman" w:hAnsi="Times New Roman"/>
      <w:color w:val="000000"/>
      <w:sz w:val="20"/>
    </w:rPr>
  </w:style>
  <w:style w:type="paragraph" w:customStyle="1" w:styleId="EndnoteCharacters1">
    <w:name w:val="Endnote Characters1"/>
    <w:link w:val="EndnoteCharacters10"/>
    <w:rPr>
      <w:rFonts w:ascii="Times New Roman" w:hAnsi="Times New Roman"/>
      <w:color w:val="000000"/>
      <w:vertAlign w:val="superscript"/>
    </w:rPr>
  </w:style>
  <w:style w:type="character" w:customStyle="1" w:styleId="EndnoteCharacters10">
    <w:name w:val="Endnote Characters1"/>
    <w:link w:val="EndnoteCharacters1"/>
    <w:rPr>
      <w:rFonts w:ascii="Times New Roman" w:hAnsi="Times New Roman"/>
      <w:color w:val="000000"/>
      <w:sz w:val="20"/>
      <w:vertAlign w:val="superscript"/>
    </w:rPr>
  </w:style>
  <w:style w:type="paragraph" w:customStyle="1" w:styleId="xl65">
    <w:name w:val="xl65"/>
    <w:link w:val="xl650"/>
    <w:pPr>
      <w:spacing w:after="160" w:line="264" w:lineRule="auto"/>
    </w:pPr>
    <w:rPr>
      <w:color w:val="000000"/>
    </w:rPr>
  </w:style>
  <w:style w:type="character" w:customStyle="1" w:styleId="xl650">
    <w:name w:val="xl65"/>
    <w:link w:val="xl65"/>
    <w:rPr>
      <w:sz w:val="20"/>
    </w:rPr>
  </w:style>
  <w:style w:type="paragraph" w:customStyle="1" w:styleId="font121">
    <w:name w:val="font121"/>
    <w:link w:val="font1210"/>
    <w:rPr>
      <w:color w:val="000000"/>
    </w:rPr>
  </w:style>
  <w:style w:type="character" w:customStyle="1" w:styleId="font1210">
    <w:name w:val="font121"/>
    <w:link w:val="font121"/>
    <w:rPr>
      <w:rFonts w:ascii="Calibri" w:hAnsi="Calibri"/>
      <w:color w:val="000000"/>
      <w:sz w:val="20"/>
    </w:rPr>
  </w:style>
  <w:style w:type="paragraph" w:customStyle="1" w:styleId="font15">
    <w:name w:val="font15"/>
    <w:link w:val="font150"/>
    <w:pPr>
      <w:spacing w:after="160" w:line="264" w:lineRule="auto"/>
    </w:pPr>
    <w:rPr>
      <w:color w:val="FF0000"/>
    </w:rPr>
  </w:style>
  <w:style w:type="character" w:customStyle="1" w:styleId="font150">
    <w:name w:val="font15"/>
    <w:link w:val="font15"/>
    <w:rPr>
      <w:rFonts w:ascii="Calibri" w:hAnsi="Calibri"/>
      <w:color w:val="FF0000"/>
      <w:sz w:val="20"/>
    </w:rPr>
  </w:style>
  <w:style w:type="paragraph" w:styleId="52">
    <w:name w:val="toc 5"/>
    <w:next w:val="a"/>
    <w:link w:val="53"/>
    <w:uiPriority w:val="39"/>
    <w:pPr>
      <w:ind w:left="800"/>
    </w:pPr>
    <w:rPr>
      <w:rFonts w:ascii="Times New Roman" w:hAnsi="Times New Roman"/>
      <w:color w:val="000000"/>
    </w:rPr>
  </w:style>
  <w:style w:type="character" w:customStyle="1" w:styleId="53">
    <w:name w:val="Оглавление 5 Знак"/>
    <w:link w:val="52"/>
    <w:rPr>
      <w:rFonts w:ascii="Times New Roman" w:hAnsi="Times New Roman"/>
      <w:color w:val="000000"/>
      <w:sz w:val="20"/>
    </w:rPr>
  </w:style>
  <w:style w:type="paragraph" w:customStyle="1" w:styleId="xl67">
    <w:name w:val="xl67"/>
    <w:link w:val="xl670"/>
    <w:pPr>
      <w:spacing w:after="160" w:line="264" w:lineRule="auto"/>
    </w:pPr>
    <w:rPr>
      <w:color w:val="000000"/>
      <w:sz w:val="22"/>
    </w:rPr>
  </w:style>
  <w:style w:type="character" w:customStyle="1" w:styleId="xl670">
    <w:name w:val="xl67"/>
    <w:link w:val="xl67"/>
  </w:style>
  <w:style w:type="paragraph" w:customStyle="1" w:styleId="Default">
    <w:name w:val="Default"/>
    <w:link w:val="Default0"/>
    <w:pPr>
      <w:spacing w:after="160" w:line="264" w:lineRule="auto"/>
    </w:pPr>
    <w:rPr>
      <w:rFonts w:ascii="Times New Roman" w:hAnsi="Times New Roman"/>
      <w:color w:val="000000"/>
      <w:sz w:val="24"/>
    </w:rPr>
  </w:style>
  <w:style w:type="character" w:customStyle="1" w:styleId="Default0">
    <w:name w:val="Default"/>
    <w:link w:val="Default"/>
    <w:rPr>
      <w:rFonts w:ascii="Times New Roman" w:hAnsi="Times New Roman"/>
      <w:color w:val="000000"/>
      <w:spacing w:val="0"/>
      <w:sz w:val="24"/>
    </w:rPr>
  </w:style>
  <w:style w:type="paragraph" w:customStyle="1" w:styleId="font171">
    <w:name w:val="font171"/>
    <w:link w:val="font1710"/>
    <w:rPr>
      <w:rFonts w:ascii="Times New Roman" w:hAnsi="Times New Roman"/>
      <w:i/>
      <w:color w:val="000000"/>
    </w:rPr>
  </w:style>
  <w:style w:type="character" w:customStyle="1" w:styleId="font1710">
    <w:name w:val="font171"/>
    <w:link w:val="font171"/>
    <w:rPr>
      <w:rFonts w:ascii="Times New Roman" w:hAnsi="Times New Roman"/>
      <w:i/>
      <w:color w:val="000000"/>
      <w:sz w:val="20"/>
    </w:rPr>
  </w:style>
  <w:style w:type="paragraph" w:customStyle="1" w:styleId="xl108">
    <w:name w:val="xl108"/>
    <w:link w:val="xl1080"/>
    <w:pPr>
      <w:spacing w:after="160" w:line="264" w:lineRule="auto"/>
    </w:pPr>
    <w:rPr>
      <w:rFonts w:ascii="Arial" w:hAnsi="Arial"/>
      <w:color w:val="333333"/>
    </w:rPr>
  </w:style>
  <w:style w:type="character" w:customStyle="1" w:styleId="xl1080">
    <w:name w:val="xl108"/>
    <w:link w:val="xl108"/>
    <w:rPr>
      <w:rFonts w:ascii="Arial" w:hAnsi="Arial"/>
      <w:color w:val="333333"/>
      <w:sz w:val="20"/>
    </w:rPr>
  </w:style>
  <w:style w:type="paragraph" w:customStyle="1" w:styleId="1fffa">
    <w:name w:val="Обычный (веб)1"/>
    <w:link w:val="1fffb"/>
    <w:pPr>
      <w:spacing w:after="160" w:line="264" w:lineRule="auto"/>
    </w:pPr>
    <w:rPr>
      <w:color w:val="000000"/>
      <w:sz w:val="22"/>
    </w:rPr>
  </w:style>
  <w:style w:type="character" w:customStyle="1" w:styleId="1fffb">
    <w:name w:val="Обычный (веб)1"/>
    <w:link w:val="1fffa"/>
  </w:style>
  <w:style w:type="paragraph" w:styleId="affe">
    <w:name w:val="annotation subject"/>
    <w:basedOn w:val="afb"/>
    <w:next w:val="afb"/>
    <w:link w:val="afff"/>
    <w:pPr>
      <w:spacing w:after="0"/>
    </w:pPr>
    <w:rPr>
      <w:rFonts w:ascii="Times New Roman" w:hAnsi="Times New Roman"/>
      <w:b/>
    </w:rPr>
  </w:style>
  <w:style w:type="character" w:customStyle="1" w:styleId="afff">
    <w:name w:val="Тема примечания Знак"/>
    <w:link w:val="affe"/>
    <w:rPr>
      <w:rFonts w:ascii="Times New Roman" w:hAnsi="Times New Roman"/>
      <w:b/>
      <w:color w:val="000000"/>
      <w:sz w:val="20"/>
    </w:rPr>
  </w:style>
  <w:style w:type="paragraph" w:customStyle="1" w:styleId="1fffc">
    <w:name w:val="Привязка концевой сноски1"/>
    <w:link w:val="1fffd"/>
    <w:rPr>
      <w:rFonts w:ascii="Times New Roman" w:hAnsi="Times New Roman"/>
      <w:color w:val="000000"/>
      <w:vertAlign w:val="superscript"/>
    </w:rPr>
  </w:style>
  <w:style w:type="character" w:customStyle="1" w:styleId="1fffd">
    <w:name w:val="Привязка концевой сноски1"/>
    <w:link w:val="1fffc"/>
    <w:rPr>
      <w:rFonts w:ascii="Times New Roman" w:hAnsi="Times New Roman"/>
      <w:color w:val="000000"/>
      <w:sz w:val="20"/>
      <w:vertAlign w:val="superscript"/>
    </w:rPr>
  </w:style>
  <w:style w:type="paragraph" w:customStyle="1" w:styleId="xl92">
    <w:name w:val="xl92"/>
    <w:link w:val="xl920"/>
    <w:pPr>
      <w:spacing w:after="160" w:line="264" w:lineRule="auto"/>
    </w:pPr>
    <w:rPr>
      <w:color w:val="000000"/>
      <w:sz w:val="22"/>
    </w:rPr>
  </w:style>
  <w:style w:type="character" w:customStyle="1" w:styleId="xl920">
    <w:name w:val="xl92"/>
    <w:link w:val="xl92"/>
    <w:rPr>
      <w:color w:val="000000"/>
    </w:rPr>
  </w:style>
  <w:style w:type="paragraph" w:customStyle="1" w:styleId="WW8Num20z6">
    <w:name w:val="WW8Num20z6"/>
    <w:link w:val="WW8Num20z60"/>
    <w:pPr>
      <w:spacing w:after="160" w:line="264" w:lineRule="auto"/>
    </w:pPr>
    <w:rPr>
      <w:color w:val="000000"/>
      <w:sz w:val="22"/>
    </w:rPr>
  </w:style>
  <w:style w:type="character" w:customStyle="1" w:styleId="WW8Num20z60">
    <w:name w:val="WW8Num20z6"/>
    <w:link w:val="WW8Num20z6"/>
  </w:style>
  <w:style w:type="paragraph" w:customStyle="1" w:styleId="xl761">
    <w:name w:val="xl761"/>
    <w:link w:val="xl7610"/>
    <w:rPr>
      <w:rFonts w:ascii="Times New Roman" w:hAnsi="Times New Roman"/>
      <w:b/>
      <w:color w:val="000000"/>
      <w:sz w:val="18"/>
    </w:rPr>
  </w:style>
  <w:style w:type="character" w:customStyle="1" w:styleId="xl7610">
    <w:name w:val="xl761"/>
    <w:link w:val="xl761"/>
    <w:rPr>
      <w:rFonts w:ascii="Times New Roman" w:hAnsi="Times New Roman"/>
      <w:b/>
      <w:color w:val="000000"/>
      <w:sz w:val="18"/>
    </w:rPr>
  </w:style>
  <w:style w:type="paragraph" w:customStyle="1" w:styleId="WW8Num20z31">
    <w:name w:val="WW8Num20z31"/>
    <w:link w:val="WW8Num20z310"/>
    <w:rPr>
      <w:rFonts w:ascii="Times New Roman" w:hAnsi="Times New Roman"/>
      <w:color w:val="000000"/>
    </w:rPr>
  </w:style>
  <w:style w:type="character" w:customStyle="1" w:styleId="WW8Num20z310">
    <w:name w:val="WW8Num20z31"/>
    <w:link w:val="WW8Num20z31"/>
    <w:rPr>
      <w:rFonts w:ascii="Times New Roman" w:hAnsi="Times New Roman"/>
      <w:color w:val="000000"/>
      <w:sz w:val="20"/>
    </w:rPr>
  </w:style>
  <w:style w:type="paragraph" w:customStyle="1" w:styleId="xl891">
    <w:name w:val="xl891"/>
    <w:basedOn w:val="a"/>
    <w:link w:val="xl8910"/>
    <w:pPr>
      <w:spacing w:before="280" w:after="280" w:line="240" w:lineRule="auto"/>
    </w:pPr>
    <w:rPr>
      <w:rFonts w:ascii="Times New Roman" w:hAnsi="Times New Roman"/>
      <w:sz w:val="20"/>
    </w:rPr>
  </w:style>
  <w:style w:type="character" w:customStyle="1" w:styleId="xl8910">
    <w:name w:val="xl891"/>
    <w:link w:val="xl891"/>
    <w:rPr>
      <w:rFonts w:ascii="Times New Roman" w:hAnsi="Times New Roman"/>
      <w:color w:val="000000"/>
      <w:sz w:val="20"/>
    </w:rPr>
  </w:style>
  <w:style w:type="paragraph" w:customStyle="1" w:styleId="ConsPlusNormal1">
    <w:name w:val="ConsPlusNormal1"/>
    <w:link w:val="ConsPlusNormal10"/>
    <w:pPr>
      <w:widowControl w:val="0"/>
    </w:pPr>
    <w:rPr>
      <w:color w:val="000000"/>
      <w:sz w:val="22"/>
    </w:rPr>
  </w:style>
  <w:style w:type="character" w:customStyle="1" w:styleId="ConsPlusNormal10">
    <w:name w:val="ConsPlusNormal1"/>
    <w:link w:val="ConsPlusNormal1"/>
    <w:rPr>
      <w:rFonts w:ascii="Calibri" w:hAnsi="Calibri"/>
      <w:color w:val="000000"/>
    </w:rPr>
  </w:style>
  <w:style w:type="paragraph" w:customStyle="1" w:styleId="xl1311">
    <w:name w:val="xl1311"/>
    <w:link w:val="xl13110"/>
    <w:rPr>
      <w:rFonts w:ascii="Times New Roman" w:hAnsi="Times New Roman"/>
      <w:color w:val="000000"/>
    </w:rPr>
  </w:style>
  <w:style w:type="character" w:customStyle="1" w:styleId="xl13110">
    <w:name w:val="xl1311"/>
    <w:link w:val="xl1311"/>
    <w:rPr>
      <w:rFonts w:ascii="Times New Roman" w:hAnsi="Times New Roman"/>
      <w:color w:val="000000"/>
      <w:sz w:val="20"/>
    </w:rPr>
  </w:style>
  <w:style w:type="paragraph" w:customStyle="1" w:styleId="xl87">
    <w:name w:val="xl87"/>
    <w:link w:val="xl870"/>
    <w:pPr>
      <w:spacing w:after="160" w:line="264" w:lineRule="auto"/>
    </w:pPr>
    <w:rPr>
      <w:rFonts w:ascii="Arial" w:hAnsi="Arial"/>
      <w:color w:val="333333"/>
      <w:sz w:val="21"/>
    </w:rPr>
  </w:style>
  <w:style w:type="character" w:customStyle="1" w:styleId="xl870">
    <w:name w:val="xl87"/>
    <w:link w:val="xl87"/>
    <w:rPr>
      <w:rFonts w:ascii="Arial" w:hAnsi="Arial"/>
      <w:color w:val="333333"/>
      <w:sz w:val="21"/>
    </w:rPr>
  </w:style>
  <w:style w:type="paragraph" w:customStyle="1" w:styleId="WW8Num38z11">
    <w:name w:val="WW8Num38z11"/>
    <w:link w:val="WW8Num38z110"/>
    <w:rPr>
      <w:rFonts w:ascii="Times New Roman" w:hAnsi="Times New Roman"/>
      <w:color w:val="000000"/>
    </w:rPr>
  </w:style>
  <w:style w:type="character" w:customStyle="1" w:styleId="WW8Num38z110">
    <w:name w:val="WW8Num38z11"/>
    <w:link w:val="WW8Num38z11"/>
    <w:rPr>
      <w:rFonts w:ascii="Times New Roman" w:hAnsi="Times New Roman"/>
      <w:color w:val="000000"/>
      <w:sz w:val="20"/>
    </w:rPr>
  </w:style>
  <w:style w:type="paragraph" w:styleId="afff0">
    <w:name w:val="header"/>
    <w:link w:val="afff1"/>
    <w:rPr>
      <w:rFonts w:ascii="Times New Roman" w:hAnsi="Times New Roman"/>
      <w:color w:val="000000"/>
    </w:rPr>
  </w:style>
  <w:style w:type="character" w:customStyle="1" w:styleId="afff1">
    <w:name w:val="Верхний колонтитул Знак"/>
    <w:link w:val="afff0"/>
    <w:rPr>
      <w:rFonts w:ascii="Times New Roman" w:hAnsi="Times New Roman"/>
      <w:color w:val="000000"/>
      <w:sz w:val="20"/>
    </w:rPr>
  </w:style>
  <w:style w:type="paragraph" w:customStyle="1" w:styleId="xl1211">
    <w:name w:val="xl1211"/>
    <w:link w:val="xl12110"/>
    <w:rPr>
      <w:rFonts w:ascii="Times New Roman" w:hAnsi="Times New Roman"/>
      <w:color w:val="000000"/>
    </w:rPr>
  </w:style>
  <w:style w:type="character" w:customStyle="1" w:styleId="xl12110">
    <w:name w:val="xl1211"/>
    <w:link w:val="xl1211"/>
    <w:rPr>
      <w:rFonts w:ascii="Times New Roman" w:hAnsi="Times New Roman"/>
      <w:color w:val="000000"/>
      <w:sz w:val="20"/>
    </w:rPr>
  </w:style>
  <w:style w:type="paragraph" w:customStyle="1" w:styleId="xl122">
    <w:name w:val="xl122"/>
    <w:link w:val="xl1220"/>
    <w:pPr>
      <w:spacing w:after="160" w:line="264" w:lineRule="auto"/>
    </w:pPr>
    <w:rPr>
      <w:color w:val="000000"/>
      <w:sz w:val="22"/>
    </w:rPr>
  </w:style>
  <w:style w:type="character" w:customStyle="1" w:styleId="xl1220">
    <w:name w:val="xl122"/>
    <w:link w:val="xl122"/>
  </w:style>
  <w:style w:type="paragraph" w:customStyle="1" w:styleId="xl136">
    <w:name w:val="xl136"/>
    <w:link w:val="xl1360"/>
    <w:pPr>
      <w:spacing w:after="160" w:line="264" w:lineRule="auto"/>
    </w:pPr>
    <w:rPr>
      <w:color w:val="000000"/>
      <w:sz w:val="22"/>
    </w:rPr>
  </w:style>
  <w:style w:type="character" w:customStyle="1" w:styleId="xl1360">
    <w:name w:val="xl136"/>
    <w:link w:val="xl136"/>
  </w:style>
  <w:style w:type="paragraph" w:customStyle="1" w:styleId="1fffe">
    <w:name w:val="Посещённая гиперссылка1"/>
    <w:link w:val="1ffff"/>
    <w:rPr>
      <w:rFonts w:ascii="Times New Roman" w:hAnsi="Times New Roman"/>
      <w:color w:val="800080"/>
      <w:u w:val="single"/>
    </w:rPr>
  </w:style>
  <w:style w:type="character" w:customStyle="1" w:styleId="1ffff">
    <w:name w:val="Посещённая гиперссылка1"/>
    <w:link w:val="1fffe"/>
    <w:rPr>
      <w:rFonts w:ascii="Times New Roman" w:hAnsi="Times New Roman"/>
      <w:color w:val="800080"/>
      <w:sz w:val="20"/>
      <w:u w:val="single"/>
    </w:rPr>
  </w:style>
  <w:style w:type="paragraph" w:customStyle="1" w:styleId="afff2">
    <w:name w:val="Нумерация строк"/>
    <w:link w:val="afff3"/>
    <w:pPr>
      <w:spacing w:after="160" w:line="264" w:lineRule="auto"/>
    </w:pPr>
    <w:rPr>
      <w:color w:val="000000"/>
      <w:sz w:val="22"/>
    </w:rPr>
  </w:style>
  <w:style w:type="character" w:customStyle="1" w:styleId="afff3">
    <w:name w:val="Нумерация строк"/>
    <w:link w:val="afff2"/>
  </w:style>
  <w:style w:type="paragraph" w:customStyle="1" w:styleId="xl1161">
    <w:name w:val="xl1161"/>
    <w:link w:val="xl11610"/>
    <w:rPr>
      <w:rFonts w:ascii="Times New Roman" w:hAnsi="Times New Roman"/>
      <w:color w:val="000000"/>
    </w:rPr>
  </w:style>
  <w:style w:type="character" w:customStyle="1" w:styleId="xl11610">
    <w:name w:val="xl1161"/>
    <w:link w:val="xl1161"/>
    <w:rPr>
      <w:rFonts w:ascii="Times New Roman" w:hAnsi="Times New Roman"/>
      <w:color w:val="000000"/>
      <w:sz w:val="20"/>
    </w:rPr>
  </w:style>
  <w:style w:type="paragraph" w:customStyle="1" w:styleId="xl1061">
    <w:name w:val="xl1061"/>
    <w:link w:val="xl10610"/>
    <w:rPr>
      <w:rFonts w:ascii="Times New Roman" w:hAnsi="Times New Roman"/>
      <w:color w:val="000000"/>
    </w:rPr>
  </w:style>
  <w:style w:type="character" w:customStyle="1" w:styleId="xl10610">
    <w:name w:val="xl1061"/>
    <w:link w:val="xl1061"/>
    <w:rPr>
      <w:rFonts w:ascii="Times New Roman" w:hAnsi="Times New Roman"/>
      <w:color w:val="000000"/>
      <w:sz w:val="20"/>
    </w:rPr>
  </w:style>
  <w:style w:type="paragraph" w:customStyle="1" w:styleId="xl145">
    <w:name w:val="xl145"/>
    <w:link w:val="xl1450"/>
    <w:pPr>
      <w:spacing w:after="160" w:line="264" w:lineRule="auto"/>
    </w:pPr>
    <w:rPr>
      <w:rFonts w:ascii="Times New Roman" w:hAnsi="Times New Roman"/>
      <w:color w:val="000000"/>
    </w:rPr>
  </w:style>
  <w:style w:type="character" w:customStyle="1" w:styleId="xl1450">
    <w:name w:val="xl145"/>
    <w:link w:val="xl145"/>
    <w:rPr>
      <w:rFonts w:ascii="Times New Roman" w:hAnsi="Times New Roman"/>
      <w:color w:val="000000"/>
      <w:spacing w:val="0"/>
      <w:sz w:val="20"/>
    </w:rPr>
  </w:style>
  <w:style w:type="paragraph" w:customStyle="1" w:styleId="1ffff0">
    <w:name w:val="Строгий1"/>
    <w:link w:val="afff4"/>
    <w:pPr>
      <w:spacing w:after="160" w:line="264" w:lineRule="auto"/>
    </w:pPr>
    <w:rPr>
      <w:rFonts w:ascii="Times New Roman" w:hAnsi="Times New Roman"/>
      <w:b/>
      <w:color w:val="000000"/>
    </w:rPr>
  </w:style>
  <w:style w:type="character" w:styleId="afff4">
    <w:name w:val="Strong"/>
    <w:link w:val="1ffff0"/>
    <w:rPr>
      <w:rFonts w:ascii="Times New Roman" w:hAnsi="Times New Roman"/>
      <w:b/>
      <w:color w:val="000000"/>
      <w:spacing w:val="0"/>
      <w:sz w:val="20"/>
    </w:rPr>
  </w:style>
  <w:style w:type="paragraph" w:customStyle="1" w:styleId="xl71">
    <w:name w:val="xl71"/>
    <w:link w:val="xl710"/>
    <w:pPr>
      <w:spacing w:after="160" w:line="264" w:lineRule="auto"/>
    </w:pPr>
    <w:rPr>
      <w:i/>
      <w:color w:val="000000"/>
    </w:rPr>
  </w:style>
  <w:style w:type="character" w:customStyle="1" w:styleId="xl710">
    <w:name w:val="xl71"/>
    <w:link w:val="xl71"/>
    <w:rPr>
      <w:i/>
      <w:sz w:val="20"/>
    </w:rPr>
  </w:style>
  <w:style w:type="paragraph" w:styleId="afff5">
    <w:name w:val="Normal (Web)"/>
    <w:basedOn w:val="a"/>
    <w:link w:val="afff6"/>
    <w:pPr>
      <w:spacing w:before="280" w:after="280" w:line="240" w:lineRule="auto"/>
    </w:pPr>
    <w:rPr>
      <w:rFonts w:ascii="Times New Roman" w:hAnsi="Times New Roman"/>
      <w:sz w:val="24"/>
    </w:rPr>
  </w:style>
  <w:style w:type="character" w:customStyle="1" w:styleId="afff6">
    <w:name w:val="Обычный (Интернет) Знак"/>
    <w:link w:val="afff5"/>
    <w:rPr>
      <w:rFonts w:ascii="Times New Roman" w:hAnsi="Times New Roman"/>
      <w:color w:val="000000"/>
      <w:sz w:val="24"/>
    </w:rPr>
  </w:style>
  <w:style w:type="paragraph" w:customStyle="1" w:styleId="xl110">
    <w:name w:val="xl110"/>
    <w:link w:val="xl1100"/>
    <w:pPr>
      <w:spacing w:after="160" w:line="264" w:lineRule="auto"/>
    </w:pPr>
    <w:rPr>
      <w:rFonts w:ascii="Times New Roman" w:hAnsi="Times New Roman"/>
      <w:b/>
      <w:color w:val="000000"/>
    </w:rPr>
  </w:style>
  <w:style w:type="character" w:customStyle="1" w:styleId="xl1100">
    <w:name w:val="xl110"/>
    <w:link w:val="xl110"/>
    <w:rPr>
      <w:rFonts w:ascii="Times New Roman" w:hAnsi="Times New Roman"/>
      <w:b/>
      <w:color w:val="000000"/>
      <w:spacing w:val="0"/>
      <w:sz w:val="20"/>
    </w:rPr>
  </w:style>
  <w:style w:type="paragraph" w:styleId="afff7">
    <w:name w:val="Balloon Text"/>
    <w:basedOn w:val="a"/>
    <w:link w:val="afff8"/>
    <w:pPr>
      <w:spacing w:after="0" w:line="240" w:lineRule="auto"/>
    </w:pPr>
    <w:rPr>
      <w:rFonts w:ascii="Tahoma" w:hAnsi="Tahoma"/>
      <w:sz w:val="16"/>
    </w:rPr>
  </w:style>
  <w:style w:type="character" w:customStyle="1" w:styleId="afff8">
    <w:name w:val="Текст выноски Знак"/>
    <w:link w:val="afff7"/>
    <w:rPr>
      <w:rFonts w:ascii="Tahoma" w:hAnsi="Tahoma"/>
      <w:color w:val="000000"/>
      <w:sz w:val="16"/>
    </w:rPr>
  </w:style>
  <w:style w:type="paragraph" w:customStyle="1" w:styleId="xl801">
    <w:name w:val="xl801"/>
    <w:basedOn w:val="a"/>
    <w:link w:val="xl8010"/>
    <w:pPr>
      <w:spacing w:before="280" w:after="280" w:line="240" w:lineRule="auto"/>
    </w:pPr>
    <w:rPr>
      <w:rFonts w:ascii="Arial" w:hAnsi="Arial"/>
      <w:color w:val="333333"/>
      <w:sz w:val="23"/>
    </w:rPr>
  </w:style>
  <w:style w:type="character" w:customStyle="1" w:styleId="xl8010">
    <w:name w:val="xl801"/>
    <w:link w:val="xl801"/>
    <w:rPr>
      <w:rFonts w:ascii="Arial" w:hAnsi="Arial"/>
      <w:color w:val="333333"/>
      <w:sz w:val="23"/>
    </w:rPr>
  </w:style>
  <w:style w:type="paragraph" w:customStyle="1" w:styleId="xl1381">
    <w:name w:val="xl1381"/>
    <w:link w:val="xl13810"/>
    <w:rPr>
      <w:rFonts w:ascii="Times New Roman" w:hAnsi="Times New Roman"/>
      <w:color w:val="000000"/>
    </w:rPr>
  </w:style>
  <w:style w:type="character" w:customStyle="1" w:styleId="xl13810">
    <w:name w:val="xl1381"/>
    <w:link w:val="xl1381"/>
    <w:rPr>
      <w:rFonts w:ascii="Times New Roman" w:hAnsi="Times New Roman"/>
      <w:color w:val="000000"/>
      <w:sz w:val="20"/>
    </w:rPr>
  </w:style>
  <w:style w:type="paragraph" w:customStyle="1" w:styleId="Contents4">
    <w:name w:val="Contents 4"/>
    <w:link w:val="Contents40"/>
    <w:pPr>
      <w:spacing w:after="160" w:line="264" w:lineRule="auto"/>
    </w:pPr>
    <w:rPr>
      <w:rFonts w:ascii="Times New Roman" w:hAnsi="Times New Roman"/>
      <w:color w:val="000000"/>
    </w:rPr>
  </w:style>
  <w:style w:type="character" w:customStyle="1" w:styleId="Contents40">
    <w:name w:val="Contents 4"/>
    <w:link w:val="Contents4"/>
    <w:rPr>
      <w:rFonts w:ascii="Times New Roman" w:hAnsi="Times New Roman"/>
      <w:color w:val="000000"/>
      <w:spacing w:val="0"/>
      <w:sz w:val="20"/>
    </w:rPr>
  </w:style>
  <w:style w:type="paragraph" w:customStyle="1" w:styleId="xl117">
    <w:name w:val="xl117"/>
    <w:link w:val="xl1170"/>
    <w:pPr>
      <w:spacing w:after="160" w:line="264" w:lineRule="auto"/>
    </w:pPr>
    <w:rPr>
      <w:color w:val="000000"/>
      <w:sz w:val="22"/>
    </w:rPr>
  </w:style>
  <w:style w:type="character" w:customStyle="1" w:styleId="xl1170">
    <w:name w:val="xl117"/>
    <w:link w:val="xl117"/>
    <w:rPr>
      <w:color w:val="000000"/>
    </w:rPr>
  </w:style>
  <w:style w:type="paragraph" w:styleId="afff9">
    <w:name w:val="index heading"/>
    <w:basedOn w:val="a"/>
    <w:link w:val="afffa"/>
    <w:pPr>
      <w:spacing w:after="0" w:line="240" w:lineRule="auto"/>
    </w:pPr>
    <w:rPr>
      <w:rFonts w:ascii="Times New Roman" w:hAnsi="Times New Roman"/>
      <w:sz w:val="24"/>
    </w:rPr>
  </w:style>
  <w:style w:type="character" w:customStyle="1" w:styleId="afffa">
    <w:name w:val="Указатель Знак"/>
    <w:link w:val="afff9"/>
    <w:rPr>
      <w:rFonts w:ascii="Times New Roman" w:hAnsi="Times New Roman"/>
      <w:color w:val="000000"/>
      <w:sz w:val="24"/>
    </w:rPr>
  </w:style>
  <w:style w:type="paragraph" w:customStyle="1" w:styleId="apple-converted-space1">
    <w:name w:val="apple-converted-space1"/>
    <w:link w:val="apple-converted-space10"/>
    <w:rPr>
      <w:rFonts w:ascii="Times New Roman" w:hAnsi="Times New Roman"/>
      <w:color w:val="000000"/>
    </w:rPr>
  </w:style>
  <w:style w:type="character" w:customStyle="1" w:styleId="apple-converted-space10">
    <w:name w:val="apple-converted-space1"/>
    <w:link w:val="apple-converted-space1"/>
    <w:rPr>
      <w:rFonts w:ascii="Times New Roman" w:hAnsi="Times New Roman"/>
      <w:color w:val="000000"/>
      <w:sz w:val="20"/>
    </w:rPr>
  </w:style>
  <w:style w:type="paragraph" w:styleId="afffb">
    <w:name w:val="Subtitle"/>
    <w:next w:val="a"/>
    <w:link w:val="afffc"/>
    <w:uiPriority w:val="11"/>
    <w:qFormat/>
    <w:rPr>
      <w:rFonts w:ascii="XO Thames" w:hAnsi="XO Thames"/>
      <w:i/>
      <w:color w:val="616161"/>
      <w:sz w:val="24"/>
    </w:rPr>
  </w:style>
  <w:style w:type="character" w:customStyle="1" w:styleId="afffc">
    <w:name w:val="Подзаголовок Знак"/>
    <w:link w:val="afffb"/>
    <w:rPr>
      <w:rFonts w:ascii="XO Thames" w:hAnsi="XO Thames"/>
      <w:i/>
      <w:color w:val="616161"/>
      <w:sz w:val="24"/>
    </w:rPr>
  </w:style>
  <w:style w:type="paragraph" w:customStyle="1" w:styleId="xl1281">
    <w:name w:val="xl1281"/>
    <w:basedOn w:val="a"/>
    <w:link w:val="xl12810"/>
    <w:pPr>
      <w:spacing w:before="280" w:after="280" w:line="240" w:lineRule="auto"/>
    </w:pPr>
    <w:rPr>
      <w:rFonts w:ascii="Times New Roman" w:hAnsi="Times New Roman"/>
      <w:sz w:val="20"/>
    </w:rPr>
  </w:style>
  <w:style w:type="character" w:customStyle="1" w:styleId="xl12810">
    <w:name w:val="xl1281"/>
    <w:link w:val="xl1281"/>
    <w:rPr>
      <w:rFonts w:ascii="Times New Roman" w:hAnsi="Times New Roman"/>
      <w:color w:val="000000"/>
      <w:sz w:val="20"/>
    </w:rPr>
  </w:style>
  <w:style w:type="paragraph" w:customStyle="1" w:styleId="Contents6">
    <w:name w:val="Contents 6"/>
    <w:link w:val="Contents60"/>
    <w:pPr>
      <w:spacing w:after="160" w:line="264" w:lineRule="auto"/>
    </w:pPr>
    <w:rPr>
      <w:rFonts w:ascii="Times New Roman" w:hAnsi="Times New Roman"/>
      <w:color w:val="000000"/>
    </w:rPr>
  </w:style>
  <w:style w:type="character" w:customStyle="1" w:styleId="Contents60">
    <w:name w:val="Contents 6"/>
    <w:link w:val="Contents6"/>
    <w:rPr>
      <w:rFonts w:ascii="Times New Roman" w:hAnsi="Times New Roman"/>
      <w:color w:val="000000"/>
      <w:spacing w:val="0"/>
      <w:sz w:val="20"/>
    </w:rPr>
  </w:style>
  <w:style w:type="paragraph" w:customStyle="1" w:styleId="xl75">
    <w:name w:val="xl75"/>
    <w:link w:val="xl750"/>
    <w:pPr>
      <w:spacing w:after="160" w:line="264" w:lineRule="auto"/>
    </w:pPr>
    <w:rPr>
      <w:b/>
      <w:color w:val="000000"/>
    </w:rPr>
  </w:style>
  <w:style w:type="character" w:customStyle="1" w:styleId="xl750">
    <w:name w:val="xl75"/>
    <w:link w:val="xl75"/>
    <w:rPr>
      <w:b/>
      <w:sz w:val="20"/>
    </w:rPr>
  </w:style>
  <w:style w:type="paragraph" w:customStyle="1" w:styleId="Contents71">
    <w:name w:val="Contents 71"/>
    <w:link w:val="Contents710"/>
    <w:rPr>
      <w:rFonts w:ascii="Times New Roman" w:hAnsi="Times New Roman"/>
      <w:color w:val="000000"/>
    </w:rPr>
  </w:style>
  <w:style w:type="character" w:customStyle="1" w:styleId="Contents710">
    <w:name w:val="Contents 71"/>
    <w:link w:val="Contents71"/>
    <w:rPr>
      <w:rFonts w:ascii="Times New Roman" w:hAnsi="Times New Roman"/>
      <w:color w:val="000000"/>
      <w:sz w:val="20"/>
    </w:rPr>
  </w:style>
  <w:style w:type="paragraph" w:customStyle="1" w:styleId="font141">
    <w:name w:val="font141"/>
    <w:link w:val="font1410"/>
    <w:rPr>
      <w:rFonts w:ascii="Times New Roman" w:hAnsi="Times New Roman"/>
      <w:i/>
      <w:color w:val="000000"/>
    </w:rPr>
  </w:style>
  <w:style w:type="character" w:customStyle="1" w:styleId="font1410">
    <w:name w:val="font141"/>
    <w:link w:val="font141"/>
    <w:rPr>
      <w:rFonts w:ascii="Times New Roman" w:hAnsi="Times New Roman"/>
      <w:i/>
      <w:color w:val="000000"/>
      <w:sz w:val="20"/>
    </w:rPr>
  </w:style>
  <w:style w:type="paragraph" w:customStyle="1" w:styleId="1ffff1">
    <w:name w:val="Содержимое врезки1"/>
    <w:link w:val="1ffff2"/>
    <w:rPr>
      <w:rFonts w:ascii="Times New Roman" w:hAnsi="Times New Roman"/>
      <w:color w:val="000000"/>
    </w:rPr>
  </w:style>
  <w:style w:type="character" w:customStyle="1" w:styleId="1ffff2">
    <w:name w:val="Содержимое врезки1"/>
    <w:link w:val="1ffff1"/>
    <w:rPr>
      <w:rFonts w:ascii="Times New Roman" w:hAnsi="Times New Roman"/>
      <w:color w:val="000000"/>
      <w:sz w:val="20"/>
    </w:rPr>
  </w:style>
  <w:style w:type="paragraph" w:customStyle="1" w:styleId="xl1001">
    <w:name w:val="xl1001"/>
    <w:link w:val="xl10010"/>
    <w:rPr>
      <w:rFonts w:ascii="Times New Roman" w:hAnsi="Times New Roman"/>
      <w:color w:val="000000"/>
    </w:rPr>
  </w:style>
  <w:style w:type="character" w:customStyle="1" w:styleId="xl10010">
    <w:name w:val="xl1001"/>
    <w:link w:val="xl1001"/>
    <w:rPr>
      <w:rFonts w:ascii="Times New Roman" w:hAnsi="Times New Roman"/>
      <w:color w:val="000000"/>
      <w:sz w:val="20"/>
    </w:rPr>
  </w:style>
  <w:style w:type="paragraph" w:customStyle="1" w:styleId="font12">
    <w:name w:val="font12"/>
    <w:link w:val="font120"/>
    <w:pPr>
      <w:spacing w:after="160" w:line="264" w:lineRule="auto"/>
    </w:pPr>
    <w:rPr>
      <w:color w:val="000000"/>
    </w:rPr>
  </w:style>
  <w:style w:type="character" w:customStyle="1" w:styleId="font120">
    <w:name w:val="font12"/>
    <w:link w:val="font12"/>
    <w:rPr>
      <w:rFonts w:ascii="Calibri" w:hAnsi="Calibri"/>
      <w:color w:val="000000"/>
      <w:spacing w:val="0"/>
      <w:sz w:val="20"/>
    </w:rPr>
  </w:style>
  <w:style w:type="paragraph" w:customStyle="1" w:styleId="font131">
    <w:name w:val="font131"/>
    <w:basedOn w:val="a"/>
    <w:link w:val="font1310"/>
    <w:pPr>
      <w:spacing w:before="280" w:after="280" w:line="240" w:lineRule="auto"/>
    </w:pPr>
    <w:rPr>
      <w:rFonts w:ascii="Arial" w:hAnsi="Arial"/>
      <w:color w:val="333333"/>
      <w:sz w:val="21"/>
    </w:rPr>
  </w:style>
  <w:style w:type="character" w:customStyle="1" w:styleId="font1310">
    <w:name w:val="font131"/>
    <w:link w:val="font131"/>
    <w:rPr>
      <w:rFonts w:ascii="Arial" w:hAnsi="Arial"/>
      <w:color w:val="333333"/>
      <w:sz w:val="21"/>
    </w:rPr>
  </w:style>
  <w:style w:type="paragraph" w:customStyle="1" w:styleId="xl651">
    <w:name w:val="xl651"/>
    <w:basedOn w:val="a"/>
    <w:link w:val="xl6510"/>
    <w:pPr>
      <w:spacing w:before="280" w:after="280" w:line="240" w:lineRule="auto"/>
    </w:pPr>
    <w:rPr>
      <w:rFonts w:ascii="Times New Roman" w:hAnsi="Times New Roman"/>
      <w:sz w:val="20"/>
    </w:rPr>
  </w:style>
  <w:style w:type="character" w:customStyle="1" w:styleId="xl6510">
    <w:name w:val="xl651"/>
    <w:link w:val="xl651"/>
    <w:rPr>
      <w:rFonts w:ascii="Times New Roman" w:hAnsi="Times New Roman"/>
      <w:color w:val="000000"/>
      <w:sz w:val="20"/>
    </w:rPr>
  </w:style>
  <w:style w:type="paragraph" w:customStyle="1" w:styleId="xl151">
    <w:name w:val="xl151"/>
    <w:link w:val="xl1510"/>
    <w:pPr>
      <w:spacing w:after="160" w:line="264" w:lineRule="auto"/>
    </w:pPr>
    <w:rPr>
      <w:color w:val="000000"/>
    </w:rPr>
  </w:style>
  <w:style w:type="character" w:customStyle="1" w:styleId="xl1510">
    <w:name w:val="xl151"/>
    <w:link w:val="xl151"/>
    <w:rPr>
      <w:sz w:val="20"/>
    </w:rPr>
  </w:style>
  <w:style w:type="paragraph" w:customStyle="1" w:styleId="font191">
    <w:name w:val="font191"/>
    <w:basedOn w:val="a"/>
    <w:link w:val="font1910"/>
    <w:pPr>
      <w:spacing w:before="280" w:after="280" w:line="240" w:lineRule="auto"/>
    </w:pPr>
    <w:rPr>
      <w:sz w:val="24"/>
    </w:rPr>
  </w:style>
  <w:style w:type="character" w:customStyle="1" w:styleId="font1910">
    <w:name w:val="font191"/>
    <w:link w:val="font191"/>
    <w:rPr>
      <w:rFonts w:ascii="Calibri" w:hAnsi="Calibri"/>
      <w:color w:val="000000"/>
      <w:sz w:val="24"/>
    </w:rPr>
  </w:style>
  <w:style w:type="paragraph" w:customStyle="1" w:styleId="1ffff3">
    <w:name w:val="Подзаголовок1"/>
    <w:link w:val="1ffff4"/>
    <w:pPr>
      <w:spacing w:after="160" w:line="264" w:lineRule="auto"/>
    </w:pPr>
    <w:rPr>
      <w:rFonts w:ascii="XO Thames" w:hAnsi="XO Thames"/>
      <w:i/>
      <w:color w:val="616161"/>
      <w:sz w:val="24"/>
    </w:rPr>
  </w:style>
  <w:style w:type="character" w:customStyle="1" w:styleId="1ffff4">
    <w:name w:val="Подзаголовок1"/>
    <w:link w:val="1ffff3"/>
    <w:rPr>
      <w:rFonts w:ascii="XO Thames" w:hAnsi="XO Thames"/>
      <w:i/>
      <w:color w:val="616161"/>
      <w:spacing w:val="0"/>
      <w:sz w:val="24"/>
    </w:rPr>
  </w:style>
  <w:style w:type="paragraph" w:customStyle="1" w:styleId="xl1151">
    <w:name w:val="xl1151"/>
    <w:basedOn w:val="a"/>
    <w:link w:val="xl11510"/>
    <w:pPr>
      <w:spacing w:before="280" w:after="280" w:line="240" w:lineRule="auto"/>
    </w:pPr>
    <w:rPr>
      <w:rFonts w:ascii="Times New Roman" w:hAnsi="Times New Roman"/>
      <w:sz w:val="24"/>
    </w:rPr>
  </w:style>
  <w:style w:type="character" w:customStyle="1" w:styleId="xl11510">
    <w:name w:val="xl1151"/>
    <w:link w:val="xl1151"/>
    <w:rPr>
      <w:rFonts w:ascii="Times New Roman" w:hAnsi="Times New Roman"/>
      <w:color w:val="000000"/>
      <w:sz w:val="24"/>
    </w:rPr>
  </w:style>
  <w:style w:type="paragraph" w:customStyle="1" w:styleId="font8">
    <w:name w:val="font8"/>
    <w:link w:val="font80"/>
    <w:pPr>
      <w:spacing w:after="160" w:line="264" w:lineRule="auto"/>
    </w:pPr>
    <w:rPr>
      <w:color w:val="000000"/>
    </w:rPr>
  </w:style>
  <w:style w:type="character" w:customStyle="1" w:styleId="font80">
    <w:name w:val="font8"/>
    <w:link w:val="font8"/>
    <w:rPr>
      <w:color w:val="000000"/>
      <w:sz w:val="20"/>
    </w:rPr>
  </w:style>
  <w:style w:type="paragraph" w:customStyle="1" w:styleId="xl831">
    <w:name w:val="xl831"/>
    <w:basedOn w:val="a"/>
    <w:link w:val="xl8310"/>
    <w:pPr>
      <w:spacing w:before="280" w:after="280" w:line="240" w:lineRule="auto"/>
    </w:pPr>
    <w:rPr>
      <w:rFonts w:ascii="Times New Roman" w:hAnsi="Times New Roman"/>
      <w:sz w:val="24"/>
    </w:rPr>
  </w:style>
  <w:style w:type="character" w:customStyle="1" w:styleId="xl8310">
    <w:name w:val="xl831"/>
    <w:link w:val="xl831"/>
    <w:rPr>
      <w:rFonts w:ascii="Times New Roman" w:hAnsi="Times New Roman"/>
      <w:color w:val="000000"/>
      <w:sz w:val="24"/>
    </w:rPr>
  </w:style>
  <w:style w:type="paragraph" w:customStyle="1" w:styleId="xl135">
    <w:name w:val="xl135"/>
    <w:link w:val="xl1350"/>
    <w:pPr>
      <w:spacing w:after="160" w:line="264" w:lineRule="auto"/>
    </w:pPr>
    <w:rPr>
      <w:rFonts w:ascii="Arial" w:hAnsi="Arial"/>
      <w:b/>
      <w:color w:val="333333"/>
      <w:sz w:val="23"/>
    </w:rPr>
  </w:style>
  <w:style w:type="character" w:customStyle="1" w:styleId="xl1350">
    <w:name w:val="xl135"/>
    <w:link w:val="xl135"/>
    <w:rPr>
      <w:rFonts w:ascii="Arial" w:hAnsi="Arial"/>
      <w:b/>
      <w:color w:val="333333"/>
      <w:sz w:val="23"/>
    </w:rPr>
  </w:style>
  <w:style w:type="paragraph" w:styleId="afffd">
    <w:name w:val="Title"/>
    <w:next w:val="a"/>
    <w:link w:val="afffe"/>
    <w:uiPriority w:val="10"/>
    <w:qFormat/>
    <w:rPr>
      <w:rFonts w:ascii="XO Thames" w:hAnsi="XO Thames"/>
      <w:b/>
      <w:color w:val="000000"/>
      <w:sz w:val="52"/>
    </w:rPr>
  </w:style>
  <w:style w:type="character" w:customStyle="1" w:styleId="afffe">
    <w:name w:val="Заголовок Знак"/>
    <w:link w:val="afffd"/>
    <w:rPr>
      <w:rFonts w:ascii="XO Thames" w:hAnsi="XO Thames"/>
      <w:b/>
      <w:color w:val="000000"/>
      <w:sz w:val="52"/>
    </w:rPr>
  </w:style>
  <w:style w:type="paragraph" w:customStyle="1" w:styleId="xl106">
    <w:name w:val="xl106"/>
    <w:link w:val="xl1060"/>
    <w:pPr>
      <w:spacing w:after="160" w:line="264" w:lineRule="auto"/>
    </w:pPr>
    <w:rPr>
      <w:color w:val="000000"/>
    </w:rPr>
  </w:style>
  <w:style w:type="character" w:customStyle="1" w:styleId="xl1060">
    <w:name w:val="xl106"/>
    <w:link w:val="xl106"/>
    <w:rPr>
      <w:color w:val="000000"/>
      <w:sz w:val="20"/>
    </w:rPr>
  </w:style>
  <w:style w:type="paragraph" w:customStyle="1" w:styleId="Contents8">
    <w:name w:val="Contents 8"/>
    <w:link w:val="Contents80"/>
    <w:pPr>
      <w:spacing w:after="160" w:line="264" w:lineRule="auto"/>
    </w:pPr>
    <w:rPr>
      <w:rFonts w:ascii="Times New Roman" w:hAnsi="Times New Roman"/>
      <w:color w:val="000000"/>
    </w:rPr>
  </w:style>
  <w:style w:type="character" w:customStyle="1" w:styleId="Contents80">
    <w:name w:val="Contents 8"/>
    <w:link w:val="Contents8"/>
    <w:rPr>
      <w:rFonts w:ascii="Times New Roman" w:hAnsi="Times New Roman"/>
      <w:color w:val="000000"/>
      <w:spacing w:val="0"/>
      <w:sz w:val="20"/>
    </w:rPr>
  </w:style>
  <w:style w:type="character" w:customStyle="1" w:styleId="40">
    <w:name w:val="Заголовок 4 Знак"/>
    <w:link w:val="4"/>
    <w:rPr>
      <w:rFonts w:ascii="XO Thames" w:hAnsi="XO Thames"/>
      <w:b/>
      <w:color w:val="595959"/>
      <w:sz w:val="26"/>
    </w:rPr>
  </w:style>
  <w:style w:type="paragraph" w:customStyle="1" w:styleId="312">
    <w:name w:val="Основной текст с отступом 31"/>
    <w:link w:val="313"/>
    <w:pPr>
      <w:spacing w:after="160" w:line="264" w:lineRule="auto"/>
    </w:pPr>
    <w:rPr>
      <w:color w:val="000000"/>
      <w:sz w:val="22"/>
    </w:rPr>
  </w:style>
  <w:style w:type="character" w:customStyle="1" w:styleId="313">
    <w:name w:val="Основной текст с отступом 31"/>
    <w:link w:val="312"/>
  </w:style>
  <w:style w:type="paragraph" w:customStyle="1" w:styleId="font61">
    <w:name w:val="font61"/>
    <w:link w:val="font610"/>
    <w:rPr>
      <w:rFonts w:ascii="Times New Roman" w:hAnsi="Times New Roman"/>
      <w:color w:val="000000"/>
    </w:rPr>
  </w:style>
  <w:style w:type="character" w:customStyle="1" w:styleId="font610">
    <w:name w:val="font61"/>
    <w:link w:val="font61"/>
    <w:rPr>
      <w:rFonts w:ascii="Times New Roman" w:hAnsi="Times New Roman"/>
      <w:color w:val="000000"/>
      <w:sz w:val="20"/>
    </w:rPr>
  </w:style>
  <w:style w:type="paragraph" w:customStyle="1" w:styleId="1ffff5">
    <w:name w:val="Указатель1"/>
    <w:link w:val="1ffff6"/>
    <w:pPr>
      <w:spacing w:after="160" w:line="264" w:lineRule="auto"/>
    </w:pPr>
    <w:rPr>
      <w:color w:val="000000"/>
      <w:sz w:val="22"/>
    </w:rPr>
  </w:style>
  <w:style w:type="character" w:customStyle="1" w:styleId="1ffff6">
    <w:name w:val="Указатель1"/>
    <w:link w:val="1ffff5"/>
  </w:style>
  <w:style w:type="paragraph" w:customStyle="1" w:styleId="1ffff7">
    <w:name w:val="Знак примечания1"/>
    <w:link w:val="1ffff8"/>
    <w:rPr>
      <w:rFonts w:ascii="Times New Roman" w:hAnsi="Times New Roman"/>
      <w:color w:val="000000"/>
      <w:sz w:val="16"/>
    </w:rPr>
  </w:style>
  <w:style w:type="character" w:customStyle="1" w:styleId="1ffff8">
    <w:name w:val="Знак примечания1"/>
    <w:link w:val="1ffff7"/>
    <w:rPr>
      <w:rFonts w:ascii="Times New Roman" w:hAnsi="Times New Roman"/>
      <w:color w:val="000000"/>
      <w:sz w:val="16"/>
    </w:rPr>
  </w:style>
  <w:style w:type="paragraph" w:customStyle="1" w:styleId="Endnote1">
    <w:name w:val="Endnote1"/>
    <w:link w:val="Endnote10"/>
    <w:rPr>
      <w:rFonts w:ascii="Times New Roman" w:hAnsi="Times New Roman"/>
      <w:color w:val="000000"/>
    </w:rPr>
  </w:style>
  <w:style w:type="character" w:customStyle="1" w:styleId="Endnote10">
    <w:name w:val="Endnote1"/>
    <w:link w:val="Endnote1"/>
    <w:rPr>
      <w:rFonts w:ascii="Times New Roman" w:hAnsi="Times New Roman"/>
      <w:color w:val="000000"/>
      <w:sz w:val="20"/>
    </w:rPr>
  </w:style>
  <w:style w:type="paragraph" w:customStyle="1" w:styleId="WW8Num20z1">
    <w:name w:val="WW8Num20z1"/>
    <w:link w:val="WW8Num20z10"/>
    <w:pPr>
      <w:spacing w:after="160" w:line="264" w:lineRule="auto"/>
    </w:pPr>
    <w:rPr>
      <w:color w:val="000000"/>
      <w:sz w:val="22"/>
    </w:rPr>
  </w:style>
  <w:style w:type="character" w:customStyle="1" w:styleId="WW8Num20z10">
    <w:name w:val="WW8Num20z1"/>
    <w:link w:val="WW8Num20z1"/>
  </w:style>
  <w:style w:type="character" w:customStyle="1" w:styleId="20">
    <w:name w:val="Заголовок 2 Знак"/>
    <w:link w:val="2"/>
    <w:rPr>
      <w:rFonts w:ascii="XO Thames" w:hAnsi="XO Thames"/>
      <w:b/>
      <w:color w:val="00A0FF"/>
      <w:sz w:val="26"/>
    </w:rPr>
  </w:style>
  <w:style w:type="paragraph" w:customStyle="1" w:styleId="WW8Num38z01">
    <w:name w:val="WW8Num38z01"/>
    <w:link w:val="WW8Num38z010"/>
    <w:rPr>
      <w:rFonts w:ascii="Times New Roman" w:hAnsi="Times New Roman"/>
      <w:color w:val="000000"/>
    </w:rPr>
  </w:style>
  <w:style w:type="character" w:customStyle="1" w:styleId="WW8Num38z010">
    <w:name w:val="WW8Num38z01"/>
    <w:link w:val="WW8Num38z01"/>
    <w:rPr>
      <w:rFonts w:ascii="Times New Roman" w:hAnsi="Times New Roman"/>
      <w:color w:val="000000"/>
      <w:sz w:val="20"/>
    </w:rPr>
  </w:style>
  <w:style w:type="paragraph" w:customStyle="1" w:styleId="xl124">
    <w:name w:val="xl124"/>
    <w:link w:val="xl1240"/>
    <w:pPr>
      <w:spacing w:after="160" w:line="264" w:lineRule="auto"/>
    </w:pPr>
    <w:rPr>
      <w:color w:val="FF0000"/>
      <w:sz w:val="22"/>
    </w:rPr>
  </w:style>
  <w:style w:type="character" w:customStyle="1" w:styleId="xl1240">
    <w:name w:val="xl124"/>
    <w:link w:val="xl124"/>
    <w:rPr>
      <w:color w:val="FF0000"/>
    </w:rPr>
  </w:style>
  <w:style w:type="paragraph" w:customStyle="1" w:styleId="ConsPlusCell">
    <w:name w:val="ConsPlusCell"/>
    <w:link w:val="ConsPlusCell0"/>
    <w:pPr>
      <w:spacing w:after="160" w:line="264" w:lineRule="auto"/>
    </w:pPr>
    <w:rPr>
      <w:color w:val="000000"/>
      <w:sz w:val="22"/>
    </w:rPr>
  </w:style>
  <w:style w:type="character" w:customStyle="1" w:styleId="ConsPlusCell0">
    <w:name w:val="ConsPlusCell"/>
    <w:link w:val="ConsPlusCell"/>
    <w:rPr>
      <w:rFonts w:ascii="Calibri" w:hAnsi="Calibri"/>
      <w:sz w:val="22"/>
    </w:rPr>
  </w:style>
  <w:style w:type="paragraph" w:customStyle="1" w:styleId="WW8Num38z8">
    <w:name w:val="WW8Num38z8"/>
    <w:link w:val="WW8Num38z80"/>
    <w:pPr>
      <w:spacing w:after="160" w:line="264" w:lineRule="auto"/>
    </w:pPr>
    <w:rPr>
      <w:rFonts w:ascii="Times New Roman" w:hAnsi="Times New Roman"/>
      <w:color w:val="000000"/>
    </w:rPr>
  </w:style>
  <w:style w:type="character" w:customStyle="1" w:styleId="WW8Num38z80">
    <w:name w:val="WW8Num38z8"/>
    <w:link w:val="WW8Num38z8"/>
    <w:rPr>
      <w:rFonts w:ascii="Times New Roman" w:hAnsi="Times New Roman"/>
      <w:color w:val="000000"/>
      <w:spacing w:val="0"/>
      <w:sz w:val="20"/>
    </w:rPr>
  </w:style>
  <w:style w:type="paragraph" w:customStyle="1" w:styleId="1ffff9">
    <w:name w:val="Строгий1"/>
    <w:link w:val="1ffffa"/>
    <w:rPr>
      <w:rFonts w:ascii="Times New Roman" w:hAnsi="Times New Roman"/>
      <w:b/>
      <w:color w:val="000000"/>
    </w:rPr>
  </w:style>
  <w:style w:type="character" w:customStyle="1" w:styleId="1ffffa">
    <w:name w:val="Строгий1"/>
    <w:link w:val="1ffff9"/>
    <w:rPr>
      <w:rFonts w:ascii="Times New Roman" w:hAnsi="Times New Roman"/>
      <w:b/>
      <w:color w:val="000000"/>
      <w:sz w:val="20"/>
    </w:rPr>
  </w:style>
  <w:style w:type="paragraph" w:customStyle="1" w:styleId="xl1121">
    <w:name w:val="xl1121"/>
    <w:basedOn w:val="a"/>
    <w:link w:val="xl11210"/>
    <w:pPr>
      <w:spacing w:before="280" w:after="280" w:line="240" w:lineRule="auto"/>
    </w:pPr>
    <w:rPr>
      <w:rFonts w:ascii="Times New Roman" w:hAnsi="Times New Roman"/>
      <w:b/>
      <w:sz w:val="20"/>
    </w:rPr>
  </w:style>
  <w:style w:type="character" w:customStyle="1" w:styleId="xl11210">
    <w:name w:val="xl1121"/>
    <w:link w:val="xl1121"/>
    <w:rPr>
      <w:rFonts w:ascii="Times New Roman" w:hAnsi="Times New Roman"/>
      <w:b/>
      <w:color w:val="000000"/>
      <w:sz w:val="20"/>
    </w:rPr>
  </w:style>
  <w:style w:type="paragraph" w:customStyle="1" w:styleId="112">
    <w:name w:val="Заголовок 11"/>
    <w:link w:val="113"/>
    <w:pPr>
      <w:spacing w:after="160" w:line="264" w:lineRule="auto"/>
    </w:pPr>
    <w:rPr>
      <w:rFonts w:ascii="XO Thames" w:hAnsi="XO Thames"/>
      <w:b/>
      <w:color w:val="000000"/>
      <w:sz w:val="32"/>
    </w:rPr>
  </w:style>
  <w:style w:type="character" w:customStyle="1" w:styleId="113">
    <w:name w:val="Заголовок 11"/>
    <w:link w:val="112"/>
    <w:rPr>
      <w:rFonts w:ascii="XO Thames" w:hAnsi="XO Thames"/>
      <w:b/>
      <w:sz w:val="32"/>
    </w:rPr>
  </w:style>
  <w:style w:type="paragraph" w:customStyle="1" w:styleId="xl1331">
    <w:name w:val="xl1331"/>
    <w:link w:val="xl13310"/>
    <w:rPr>
      <w:rFonts w:ascii="Times New Roman" w:hAnsi="Times New Roman"/>
      <w:color w:val="FF0000"/>
    </w:rPr>
  </w:style>
  <w:style w:type="character" w:customStyle="1" w:styleId="xl13310">
    <w:name w:val="xl1331"/>
    <w:link w:val="xl1331"/>
    <w:rPr>
      <w:rFonts w:ascii="Times New Roman" w:hAnsi="Times New Roman"/>
      <w:color w:val="FF0000"/>
      <w:sz w:val="20"/>
    </w:rPr>
  </w:style>
  <w:style w:type="paragraph" w:customStyle="1" w:styleId="xl126">
    <w:name w:val="xl126"/>
    <w:link w:val="xl1260"/>
    <w:pPr>
      <w:spacing w:after="160" w:line="264" w:lineRule="auto"/>
    </w:pPr>
    <w:rPr>
      <w:color w:val="000000"/>
      <w:sz w:val="22"/>
    </w:rPr>
  </w:style>
  <w:style w:type="character" w:customStyle="1" w:styleId="xl1260">
    <w:name w:val="xl126"/>
    <w:link w:val="xl126"/>
  </w:style>
  <w:style w:type="paragraph" w:customStyle="1" w:styleId="xl119">
    <w:name w:val="xl119"/>
    <w:link w:val="xl1190"/>
    <w:pPr>
      <w:spacing w:after="160" w:line="264" w:lineRule="auto"/>
    </w:pPr>
    <w:rPr>
      <w:rFonts w:ascii="Times New Roman" w:hAnsi="Times New Roman"/>
      <w:color w:val="000000"/>
    </w:rPr>
  </w:style>
  <w:style w:type="character" w:customStyle="1" w:styleId="xl1190">
    <w:name w:val="xl119"/>
    <w:link w:val="xl119"/>
    <w:rPr>
      <w:rFonts w:ascii="Times New Roman" w:hAnsi="Times New Roman"/>
      <w:color w:val="000000"/>
      <w:spacing w:val="0"/>
      <w:sz w:val="20"/>
    </w:rPr>
  </w:style>
  <w:style w:type="paragraph" w:customStyle="1" w:styleId="xl84">
    <w:name w:val="xl84"/>
    <w:link w:val="xl840"/>
    <w:pPr>
      <w:spacing w:after="160" w:line="264" w:lineRule="auto"/>
    </w:pPr>
    <w:rPr>
      <w:color w:val="000000"/>
      <w:sz w:val="22"/>
    </w:rPr>
  </w:style>
  <w:style w:type="character" w:customStyle="1" w:styleId="xl840">
    <w:name w:val="xl84"/>
    <w:link w:val="xl84"/>
  </w:style>
  <w:style w:type="paragraph" w:customStyle="1" w:styleId="xl711">
    <w:name w:val="xl711"/>
    <w:link w:val="xl7110"/>
    <w:rPr>
      <w:rFonts w:ascii="Times New Roman" w:hAnsi="Times New Roman"/>
      <w:i/>
      <w:color w:val="000000"/>
    </w:rPr>
  </w:style>
  <w:style w:type="character" w:customStyle="1" w:styleId="xl7110">
    <w:name w:val="xl711"/>
    <w:link w:val="xl711"/>
    <w:rPr>
      <w:rFonts w:ascii="Times New Roman" w:hAnsi="Times New Roman"/>
      <w:i/>
      <w:color w:val="000000"/>
      <w:sz w:val="20"/>
    </w:rPr>
  </w:style>
  <w:style w:type="paragraph" w:customStyle="1" w:styleId="affff">
    <w:name w:val="Посещённая гиперссылка"/>
    <w:link w:val="affff0"/>
    <w:pPr>
      <w:spacing w:after="160" w:line="264" w:lineRule="auto"/>
    </w:pPr>
    <w:rPr>
      <w:rFonts w:ascii="Times New Roman" w:hAnsi="Times New Roman"/>
      <w:color w:val="800080"/>
      <w:u w:val="single"/>
    </w:rPr>
  </w:style>
  <w:style w:type="character" w:customStyle="1" w:styleId="affff0">
    <w:name w:val="Посещённая гиперссылка"/>
    <w:link w:val="affff"/>
    <w:rPr>
      <w:rFonts w:ascii="Times New Roman" w:hAnsi="Times New Roman"/>
      <w:color w:val="800080"/>
      <w:spacing w:val="0"/>
      <w:sz w:val="20"/>
      <w:u w:val="single"/>
    </w:rPr>
  </w:style>
  <w:style w:type="table" w:customStyle="1" w:styleId="25">
    <w:name w:val="Сетка таблицы2"/>
    <w:basedOn w:val="a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b">
    <w:name w:val="Сетка таблицы1"/>
    <w:basedOn w:val="a1"/>
    <w:rPr>
      <w:rFonts w:ascii="Times New Roman" w:hAnsi="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5" Type="http://schemas.openxmlformats.org/officeDocument/2006/relationships/endnotes" Target="endnotes.xml"/><Relationship Id="rId10"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15002</Words>
  <Characters>85515</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MAKSIMOVA</dc:creator>
  <cp:keywords/>
  <cp:lastModifiedBy>EKATERINA MAKSIMOVA</cp:lastModifiedBy>
  <cp:revision>2</cp:revision>
  <cp:lastPrinted>2025-05-13T16:19:00Z</cp:lastPrinted>
  <dcterms:created xsi:type="dcterms:W3CDTF">2025-05-13T16:21:00Z</dcterms:created>
  <dcterms:modified xsi:type="dcterms:W3CDTF">2025-05-13T16:21:00Z</dcterms:modified>
</cp:coreProperties>
</file>