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"Алтайское-Ая-Бирюзовая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"Алтайское-Ая-Бирюзовая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"Алтайское-Ая-Бирюзовая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"Алтайское-Ая-Бирюзовая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