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06:14; 07:33; 09:00; 09:45; 10:05; 11:04; 11:45; 12:04; 13:45; 14:41; 16:24; 17:00; 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08:29; 09:56; 10:41; 11:01; 12:00; 12:41; 13:00; 14:41; 15:37; 17:20; 17:56;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08:28; 09:55; 10:40; 11:00; 11:59; 12:40; 12:59; 14:40; 15:36; 17:19; 17:55;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09:02; 10:29; 11:14; 11:34; 12:33; 13:14; 13:33; 15:14; 16:10; 17:53; 18:29;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05:49; 07:47; 09:19; 10:00; 11:05; 12:10; 13:42; 14:14; 15:47; 16:10; 16:49;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06:18; 08:21; 09:53; 10:34; 11:39; 12:44; 14:16; 14:48; 16:16; 16:44; 17:23;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06:17; 08:20; 09:52; 10:33; 11:38; 12:43; 14:15; 14:47; 16:15; 16:43; 17:22; 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07:18; 09:16; 10:48; 11:29; 12:34; 13:39; 15:11; 15:43; 17:16; 17:39; 18:18;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