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за ДК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Арзамасская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22К-2136 Подъезд к с.Дивеево от а/д Выездное - Дивеево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Елизарьево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Глухово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«Выездное – Дивеево – Сатис»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Гостиный ряд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Угодникова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Выездное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Кулебаки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Шилокша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Гремячево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– Муром –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22К-0138 Автомобильная дорога "Подъезд к р.п. Ардатов от автодороги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Кужендеево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22К-0063 Автомобильная дорога "Ардатов-Дивеево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Голякова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Осиновка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22К-0064 Автомобильная дорога Выездное – Дивеево –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