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7D62AA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669F6">
        <w:rPr>
          <w:rFonts w:ascii="Times New Roman" w:hAnsi="Times New Roman" w:cs="Times New Roman"/>
          <w:sz w:val="28"/>
          <w:szCs w:val="28"/>
        </w:rPr>
        <w:t>2869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669F6">
        <w:rPr>
          <w:rFonts w:ascii="Times New Roman" w:hAnsi="Times New Roman" w:cs="Times New Roman"/>
          <w:sz w:val="28"/>
          <w:szCs w:val="28"/>
        </w:rPr>
        <w:t>Новосибирск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7669F6">
        <w:rPr>
          <w:rFonts w:ascii="Times New Roman" w:hAnsi="Times New Roman" w:cs="Times New Roman"/>
          <w:sz w:val="28"/>
          <w:szCs w:val="28"/>
        </w:rPr>
        <w:t>Усть-Каменогорск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9AC571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03.09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3F8B3C18" w:rsidR="00C21661" w:rsidRPr="005B5C4E" w:rsidRDefault="007669F6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Усть-Каменогорск (Республика Казахстан)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2869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33</cp:revision>
  <cp:lastPrinted>2024-07-30T10:00:00Z</cp:lastPrinted>
  <dcterms:created xsi:type="dcterms:W3CDTF">2018-09-26T11:42:00Z</dcterms:created>
  <dcterms:modified xsi:type="dcterms:W3CDTF">2024-09-04T06:44:00Z</dcterms:modified>
</cp:coreProperties>
</file>