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DB7320">
        <w:rPr>
          <w:rFonts w:hAnsi="Times New Roman"/>
        </w:rPr>
        <w:t>28</w:t>
      </w:r>
      <w:r w:rsidR="00F81D39">
        <w:rPr>
          <w:rFonts w:hAnsi="Times New Roman"/>
        </w:rPr>
        <w:t>.0</w:t>
      </w:r>
      <w:r w:rsidR="00DB7320">
        <w:rPr>
          <w:rFonts w:hAnsi="Times New Roman"/>
        </w:rPr>
        <w:t>8</w:t>
      </w:r>
      <w:r w:rsidR="0085626D" w:rsidRPr="008D1B8E">
        <w:rPr>
          <w:rFonts w:hAnsi="Times New Roman"/>
        </w:rPr>
        <w:t>.</w:t>
      </w:r>
      <w:r w:rsidR="00F81D39">
        <w:rPr>
          <w:rFonts w:hAnsi="Times New Roman"/>
        </w:rPr>
        <w:t>2024</w:t>
      </w:r>
      <w:r w:rsidR="00DE062D">
        <w:rPr>
          <w:rFonts w:hAnsi="Times New Roman"/>
        </w:rPr>
        <w:t>) 03-01/</w:t>
      </w:r>
      <w:r w:rsidR="00DB7320">
        <w:rPr>
          <w:rFonts w:hAnsi="Times New Roman"/>
        </w:rPr>
        <w:t>8897</w:t>
      </w:r>
      <w:r w:rsidR="00D2361D" w:rsidRPr="008D1B8E">
        <w:rPr>
          <w:rFonts w:hAnsi="Times New Roman"/>
        </w:rPr>
        <w:t>.</w:t>
      </w:r>
    </w:p>
    <w:p w:rsidR="00C86B64" w:rsidRPr="000A0D00" w:rsidRDefault="00C86B64">
      <w:pPr>
        <w:rPr>
          <w:rFonts w:hAnsi="Times New Roman"/>
          <w:sz w:val="16"/>
          <w:szCs w:val="16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DB668F">
        <w:rPr>
          <w:rFonts w:hAnsi="Times New Roman"/>
        </w:rPr>
        <w:t>Москва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 w:rsidR="00DE062D">
        <w:rPr>
          <w:rFonts w:hAnsi="Times New Roman"/>
        </w:rPr>
        <w:t xml:space="preserve">г. </w:t>
      </w:r>
      <w:r w:rsidR="00D96D30">
        <w:rPr>
          <w:rFonts w:hAnsi="Times New Roman"/>
        </w:rPr>
        <w:t>Ангрен</w:t>
      </w:r>
      <w:r w:rsidR="00D2361D" w:rsidRPr="008D1B8E">
        <w:rPr>
          <w:rFonts w:hAnsi="Times New Roman"/>
        </w:rPr>
        <w:t xml:space="preserve"> (</w:t>
      </w:r>
      <w:r w:rsidR="00DE062D">
        <w:rPr>
          <w:rFonts w:hAnsi="Times New Roman"/>
        </w:rPr>
        <w:t>Республика Узбекистан</w:t>
      </w:r>
      <w:r w:rsidR="00D2361D" w:rsidRPr="008D1B8E">
        <w:rPr>
          <w:rFonts w:hAnsi="Times New Roman"/>
        </w:rPr>
        <w:t>)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0A0D00" w:rsidRDefault="00C86B64">
      <w:pPr>
        <w:pStyle w:val="Style14"/>
        <w:widowControl/>
        <w:jc w:val="both"/>
        <w:rPr>
          <w:rStyle w:val="FontStyle27"/>
          <w:sz w:val="16"/>
          <w:szCs w:val="16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0A0D00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DE062D">
        <w:rPr>
          <w:rStyle w:val="FontStyle27"/>
          <w:sz w:val="24"/>
          <w:szCs w:val="24"/>
        </w:rPr>
        <w:t>3</w:t>
      </w:r>
      <w:r w:rsidR="00D96D30">
        <w:rPr>
          <w:rStyle w:val="FontStyle27"/>
          <w:sz w:val="24"/>
          <w:szCs w:val="24"/>
        </w:rPr>
        <w:t>5</w:t>
      </w:r>
      <w:r w:rsidR="00DB668F">
        <w:rPr>
          <w:rStyle w:val="FontStyle27"/>
          <w:sz w:val="24"/>
          <w:szCs w:val="24"/>
        </w:rPr>
        <w:t>57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DE062D">
        <w:rPr>
          <w:rStyle w:val="FontStyle27"/>
          <w:sz w:val="24"/>
          <w:szCs w:val="24"/>
        </w:rPr>
        <w:t>3</w:t>
      </w:r>
      <w:r w:rsidR="00D96D30">
        <w:rPr>
          <w:rStyle w:val="FontStyle27"/>
          <w:sz w:val="24"/>
          <w:szCs w:val="24"/>
        </w:rPr>
        <w:t>5</w:t>
      </w:r>
      <w:r w:rsidR="00DB668F">
        <w:rPr>
          <w:rStyle w:val="FontStyle27"/>
          <w:sz w:val="24"/>
          <w:szCs w:val="24"/>
        </w:rPr>
        <w:t>57</w:t>
      </w:r>
      <w:r w:rsidR="00DE062D">
        <w:rPr>
          <w:rStyle w:val="FontStyle27"/>
          <w:sz w:val="24"/>
          <w:szCs w:val="24"/>
        </w:rPr>
        <w:t xml:space="preserve"> </w:t>
      </w:r>
      <w:r w:rsidRPr="008D1B8E">
        <w:rPr>
          <w:rStyle w:val="FontStyle27"/>
          <w:sz w:val="24"/>
          <w:szCs w:val="24"/>
        </w:rPr>
        <w:t>км.</w:t>
      </w:r>
      <w:proofErr w:type="gramEnd"/>
    </w:p>
    <w:p w:rsidR="00C86B64" w:rsidRPr="000A0D00" w:rsidRDefault="00C86B64" w:rsidP="00D2361D">
      <w:pPr>
        <w:pStyle w:val="Style14"/>
        <w:widowControl/>
        <w:ind w:firstLine="567"/>
        <w:jc w:val="both"/>
        <w:rPr>
          <w:rStyle w:val="FontStyle27"/>
          <w:sz w:val="16"/>
          <w:szCs w:val="16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6"/>
        <w:gridCol w:w="5103"/>
        <w:gridCol w:w="6379"/>
      </w:tblGrid>
      <w:tr w:rsidR="00D2361D" w:rsidRPr="008D1B8E" w:rsidTr="000A0D00">
        <w:trPr>
          <w:trHeight w:val="978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0A0D00">
        <w:trPr>
          <w:trHeight w:val="317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695157" w:rsidRPr="008D1B8E" w:rsidTr="00180A39">
        <w:trPr>
          <w:trHeight w:val="317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5157" w:rsidRPr="00695157" w:rsidRDefault="00695157" w:rsidP="00180A39">
            <w:pPr>
              <w:rPr>
                <w:rFonts w:hAnsi="Times New Roman"/>
              </w:rPr>
            </w:pPr>
            <w:r w:rsidRPr="00695157">
              <w:rPr>
                <w:rFonts w:hAnsi="Times New Roman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5157" w:rsidRPr="008D1B8E" w:rsidRDefault="00DB7320" w:rsidP="00DB7320">
            <w:pPr>
              <w:rPr>
                <w:rFonts w:hAnsi="Times New Roman"/>
              </w:rPr>
            </w:pPr>
            <w:r w:rsidRPr="00DB7320">
              <w:rPr>
                <w:rFonts w:hAnsi="Times New Roman"/>
              </w:rPr>
              <w:t>Росс</w:t>
            </w:r>
            <w:bookmarkStart w:id="0" w:name="_GoBack"/>
            <w:bookmarkEnd w:id="0"/>
            <w:r w:rsidRPr="00DB7320">
              <w:rPr>
                <w:rFonts w:hAnsi="Times New Roman"/>
              </w:rPr>
              <w:t>ия</w:t>
            </w:r>
            <w:r>
              <w:rPr>
                <w:rFonts w:hAnsi="Times New Roman"/>
              </w:rPr>
              <w:t xml:space="preserve">, г. Москва, </w:t>
            </w:r>
            <w:r w:rsidRPr="00DB7320">
              <w:rPr>
                <w:rFonts w:hAnsi="Times New Roman"/>
              </w:rPr>
              <w:t>Щелковское шоссе, д. 75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5157" w:rsidRPr="008D1B8E" w:rsidRDefault="00695157" w:rsidP="00942051">
            <w:pPr>
              <w:jc w:val="center"/>
              <w:rPr>
                <w:rFonts w:hAnsi="Times New Roman"/>
              </w:rPr>
            </w:pPr>
            <w:r w:rsidRPr="00695157">
              <w:t>77020</w:t>
            </w:r>
          </w:p>
        </w:tc>
      </w:tr>
      <w:tr w:rsidR="00695157" w:rsidRPr="008D1B8E" w:rsidTr="00180A39">
        <w:trPr>
          <w:trHeight w:val="364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5157" w:rsidRPr="00695157" w:rsidRDefault="00695157" w:rsidP="00180A39">
            <w:pPr>
              <w:rPr>
                <w:rFonts w:hAnsi="Times New Roman"/>
              </w:rPr>
            </w:pPr>
            <w:r w:rsidRPr="00695157">
              <w:rPr>
                <w:rFonts w:hAnsi="Times New Roman"/>
              </w:rPr>
              <w:t>Автостанция Ангрен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5157" w:rsidRDefault="00695157" w:rsidP="00E323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Узбекистан, Ташкентская область, </w:t>
            </w:r>
          </w:p>
          <w:p w:rsidR="00695157" w:rsidRPr="008D1B8E" w:rsidRDefault="00695157" w:rsidP="00E323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Ангрен, квартал 5/1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5157" w:rsidRPr="008D1B8E" w:rsidRDefault="00695157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0A0D00" w:rsidRDefault="00D2361D" w:rsidP="00EB704F">
      <w:pPr>
        <w:pStyle w:val="aa"/>
        <w:rPr>
          <w:rStyle w:val="FontStyle28"/>
          <w:sz w:val="16"/>
          <w:szCs w:val="16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0A0D00" w:rsidRDefault="00574AF3" w:rsidP="00574AF3">
      <w:pPr>
        <w:pStyle w:val="Style18"/>
        <w:widowControl/>
        <w:rPr>
          <w:rStyle w:val="FontStyle28"/>
          <w:sz w:val="16"/>
          <w:szCs w:val="16"/>
        </w:rPr>
      </w:pPr>
    </w:p>
    <w:p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119"/>
        <w:gridCol w:w="1701"/>
        <w:gridCol w:w="1372"/>
        <w:gridCol w:w="1463"/>
        <w:gridCol w:w="1984"/>
        <w:gridCol w:w="3153"/>
      </w:tblGrid>
      <w:tr w:rsidR="00574AF3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 w:rsidR="000A0D00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8D1B8E">
              <w:rPr>
                <w:rFonts w:ascii="Times New Roman CYR" w:hAnsi="Times New Roman CYR" w:cs="Times New Roman CYR"/>
              </w:rPr>
              <w:t>остановочногопункта</w:t>
            </w:r>
            <w:proofErr w:type="spellEnd"/>
            <w:r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323CB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180A39" w:rsidP="003C35C2">
            <w:pPr>
              <w:pStyle w:val="a9"/>
              <w:rPr>
                <w:rFonts w:ascii="Times New Roman" w:hAnsi="Times New Roman" w:cs="Times New Roman"/>
              </w:rPr>
            </w:pPr>
            <w:r w:rsidRPr="00180A39">
              <w:t>АВ «Центральный»</w:t>
            </w:r>
            <w:r w:rsidR="00DB7320">
              <w:t xml:space="preserve">, </w:t>
            </w:r>
            <w:r w:rsidR="00DB7320">
              <w:rPr>
                <w:rFonts w:hAnsi="Times New Roman"/>
              </w:rPr>
              <w:t xml:space="preserve"> </w:t>
            </w:r>
            <w:r w:rsidR="00DB7320">
              <w:rPr>
                <w:rFonts w:hAnsi="Times New Roman"/>
              </w:rPr>
              <w:lastRenderedPageBreak/>
              <w:t>г</w:t>
            </w:r>
            <w:r w:rsidR="00DB7320">
              <w:rPr>
                <w:rFonts w:hAnsi="Times New Roman"/>
              </w:rPr>
              <w:t xml:space="preserve">. </w:t>
            </w:r>
            <w:r w:rsidR="00DB7320">
              <w:rPr>
                <w:rFonts w:hAnsi="Times New Roman"/>
              </w:rPr>
              <w:t>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E45295" w:rsidRDefault="00180A39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E45295" w:rsidRDefault="003C35C2" w:rsidP="00E323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180A39" w:rsidP="00180A39">
            <w:pPr>
              <w:jc w:val="center"/>
            </w:pPr>
            <w:r>
              <w:t>22</w:t>
            </w:r>
            <w:r w:rsidR="00CE0532">
              <w:t>:</w:t>
            </w:r>
            <w:r>
              <w:t>3</w:t>
            </w:r>
            <w:r w:rsidR="00CE053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C35C2"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C35C2" w:rsidRPr="003C35C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1650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C35C2"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C35C2" w:rsidRPr="003C35C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1652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C35C2"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C35C2" w:rsidRPr="003C35C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3392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C35C2"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3394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00" w:rsidRDefault="000A0D00" w:rsidP="003C35C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</w:t>
            </w:r>
          </w:p>
          <w:p w:rsidR="003C35C2" w:rsidRPr="00E45295" w:rsidRDefault="003C35C2" w:rsidP="003C35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Ангрен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3C35C2" w:rsidRDefault="003C35C2" w:rsidP="00180A39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35</w:t>
            </w:r>
            <w:r w:rsidR="00180A39">
              <w:rPr>
                <w:rFonts w:hAnsi="Times New Roman"/>
              </w:rPr>
              <w:t>57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E7C3E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180A39" w:rsidP="00180A39">
            <w:pPr>
              <w:jc w:val="center"/>
            </w:pPr>
            <w:r>
              <w:t>18</w:t>
            </w:r>
            <w:r w:rsidR="003C35C2">
              <w:t>:</w:t>
            </w:r>
            <w:r>
              <w:t>0</w:t>
            </w:r>
            <w:r w:rsidR="003C35C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80A39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180A39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AE0997" w:rsidRDefault="00180A39" w:rsidP="00180A39">
            <w:pPr>
              <w:jc w:val="center"/>
            </w:pPr>
            <w:r>
              <w:t>20</w:t>
            </w:r>
            <w:r w:rsidR="003C35C2">
              <w:t>:</w:t>
            </w:r>
            <w:r>
              <w:t>2</w:t>
            </w:r>
            <w:r w:rsidR="003C35C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D225DD" w:rsidRDefault="003C35C2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80A39">
              <w:rPr>
                <w:rFonts w:ascii="Times New Roman" w:hAnsi="Times New Roman" w:cs="Times New Roman"/>
              </w:rPr>
              <w:t>1</w:t>
            </w:r>
            <w:r w:rsidR="00FE7C3E">
              <w:rPr>
                <w:rFonts w:ascii="Times New Roman" w:hAnsi="Times New Roman" w:cs="Times New Roman"/>
              </w:rPr>
              <w:t>:</w:t>
            </w:r>
            <w:r w:rsidR="00180A39">
              <w:rPr>
                <w:rFonts w:ascii="Times New Roman" w:hAnsi="Times New Roman" w:cs="Times New Roman"/>
              </w:rPr>
              <w:t>4</w:t>
            </w:r>
            <w:r w:rsidR="00FE7C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D225DD" w:rsidRDefault="00FE7C3E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0A39">
              <w:rPr>
                <w:rFonts w:ascii="Times New Roman" w:hAnsi="Times New Roman" w:cs="Times New Roman"/>
              </w:rPr>
              <w:t>63</w:t>
            </w:r>
          </w:p>
        </w:tc>
      </w:tr>
      <w:tr w:rsidR="00FE7C3E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180A39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FE7C3E">
              <w:rPr>
                <w:rFonts w:hAnsi="Times New Roman"/>
              </w:rPr>
              <w:t>:20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AE0997" w:rsidRDefault="00180A39" w:rsidP="00FE7C3E">
            <w:pPr>
              <w:jc w:val="center"/>
            </w:pPr>
            <w:r>
              <w:t>20</w:t>
            </w:r>
            <w:r w:rsidR="00FE7C3E">
              <w:t>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D225DD" w:rsidRDefault="00FE7C3E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80A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180A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C3E" w:rsidRPr="00D225DD" w:rsidRDefault="00FE7C3E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0A39">
              <w:rPr>
                <w:rFonts w:ascii="Times New Roman" w:hAnsi="Times New Roman" w:cs="Times New Roman"/>
              </w:rPr>
              <w:t>65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180A39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C35C2">
              <w:rPr>
                <w:rFonts w:hAnsi="Times New Roman"/>
              </w:rPr>
              <w:t>:</w:t>
            </w:r>
            <w:r w:rsidR="00FE7C3E">
              <w:rPr>
                <w:rFonts w:hAnsi="Times New Roman"/>
              </w:rPr>
              <w:t>5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AE0997" w:rsidRDefault="00180A39" w:rsidP="00FE7C3E">
            <w:pPr>
              <w:jc w:val="center"/>
            </w:pPr>
            <w:r>
              <w:t>22</w:t>
            </w:r>
            <w:r w:rsidR="003C35C2">
              <w:t>:</w:t>
            </w:r>
            <w:r w:rsidR="00FE7C3E">
              <w:t>2</w:t>
            </w:r>
            <w:r w:rsidR="003C35C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D225DD" w:rsidRDefault="00FE7C3E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0A3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="00180A3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D225DD" w:rsidRDefault="00FE7C3E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0A39">
              <w:rPr>
                <w:rFonts w:ascii="Times New Roman" w:hAnsi="Times New Roman" w:cs="Times New Roman"/>
              </w:rPr>
              <w:t>905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AE0997" w:rsidRDefault="00180A39" w:rsidP="00180A39">
            <w:pPr>
              <w:jc w:val="center"/>
            </w:pPr>
            <w:r>
              <w:t>23</w:t>
            </w:r>
            <w:r w:rsidR="003C35C2">
              <w:t>:</w:t>
            </w:r>
            <w:r>
              <w:t>1</w:t>
            </w:r>
            <w:r w:rsidR="003C35C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D225DD" w:rsidRDefault="00FE7C3E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0A3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180A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D225DD" w:rsidRDefault="00FE7C3E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0A39">
              <w:rPr>
                <w:rFonts w:ascii="Times New Roman" w:hAnsi="Times New Roman" w:cs="Times New Roman"/>
              </w:rPr>
              <w:t>907</w:t>
            </w:r>
          </w:p>
        </w:tc>
      </w:tr>
      <w:tr w:rsidR="00180A39" w:rsidRPr="008D1B8E" w:rsidTr="00180A39">
        <w:trPr>
          <w:trHeight w:val="11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695157">
              <w:rPr>
                <w:rFonts w:hAnsi="Times New Roman"/>
              </w:rPr>
              <w:t>АВ</w:t>
            </w:r>
            <w:r w:rsidRPr="00695157">
              <w:rPr>
                <w:rFonts w:hAnsi="Times New Roman"/>
              </w:rPr>
              <w:t xml:space="preserve"> </w:t>
            </w:r>
            <w:r w:rsidRPr="00695157">
              <w:rPr>
                <w:rFonts w:hAnsi="Times New Roman"/>
              </w:rPr>
              <w:t>«Центральный»</w:t>
            </w:r>
            <w:r w:rsidR="00DB7320">
              <w:rPr>
                <w:rFonts w:hAnsi="Times New Roman"/>
              </w:rPr>
              <w:t xml:space="preserve">,  </w:t>
            </w:r>
            <w:r w:rsidR="00DB7320">
              <w:rPr>
                <w:rFonts w:hAnsi="Times New Roman"/>
              </w:rPr>
              <w:t>г</w:t>
            </w:r>
            <w:r w:rsidR="00DB7320">
              <w:rPr>
                <w:rFonts w:hAnsi="Times New Roman"/>
              </w:rPr>
              <w:t xml:space="preserve">. </w:t>
            </w:r>
            <w:r w:rsidR="00DB7320">
              <w:rPr>
                <w:rFonts w:hAnsi="Times New Roman"/>
              </w:rPr>
              <w:t>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56:55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3557</w:t>
            </w:r>
          </w:p>
        </w:tc>
      </w:tr>
    </w:tbl>
    <w:p w:rsidR="00CE0532" w:rsidRPr="00566647" w:rsidRDefault="00CE0532" w:rsidP="00574AF3">
      <w:pPr>
        <w:pStyle w:val="Style18"/>
        <w:widowControl/>
        <w:rPr>
          <w:rStyle w:val="FontStyle28"/>
          <w:sz w:val="16"/>
          <w:szCs w:val="16"/>
        </w:rPr>
      </w:pPr>
    </w:p>
    <w:p w:rsidR="00FE7C3E" w:rsidRDefault="000E21B6" w:rsidP="00566647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119"/>
        <w:gridCol w:w="1701"/>
        <w:gridCol w:w="1372"/>
        <w:gridCol w:w="1463"/>
        <w:gridCol w:w="1984"/>
        <w:gridCol w:w="3153"/>
      </w:tblGrid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8D1B8E">
              <w:rPr>
                <w:rFonts w:ascii="Times New Roman CYR" w:hAnsi="Times New Roman CYR" w:cs="Times New Roman CYR"/>
              </w:rPr>
              <w:t>остановочногопункта</w:t>
            </w:r>
            <w:proofErr w:type="spellEnd"/>
            <w:r w:rsidRPr="008D1B8E">
              <w:rPr>
                <w:rFonts w:ascii="Times New Roman CYR" w:hAnsi="Times New Roman CYR" w:cs="Times New Roman CYR"/>
              </w:rPr>
              <w:t>,</w:t>
            </w:r>
          </w:p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80A39" w:rsidRPr="008D1B8E" w:rsidTr="00180A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80A39" w:rsidRPr="008D1B8E" w:rsidTr="00180A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695157">
              <w:rPr>
                <w:rFonts w:hAnsi="Times New Roman"/>
              </w:rPr>
              <w:t>АВ</w:t>
            </w:r>
            <w:r w:rsidRPr="00695157">
              <w:rPr>
                <w:rFonts w:hAnsi="Times New Roman"/>
              </w:rPr>
              <w:t xml:space="preserve"> </w:t>
            </w:r>
            <w:r w:rsidRPr="00695157">
              <w:rPr>
                <w:rFonts w:hAnsi="Times New Roman"/>
              </w:rPr>
              <w:t>«Центральный»</w:t>
            </w:r>
            <w:r w:rsidR="00DB7320">
              <w:rPr>
                <w:rFonts w:hAnsi="Times New Roman"/>
              </w:rPr>
              <w:t xml:space="preserve">,  </w:t>
            </w:r>
            <w:r w:rsidR="00DB7320">
              <w:rPr>
                <w:rFonts w:hAnsi="Times New Roman"/>
              </w:rPr>
              <w:t>г</w:t>
            </w:r>
            <w:r w:rsidR="00DB7320">
              <w:rPr>
                <w:rFonts w:hAnsi="Times New Roman"/>
              </w:rPr>
              <w:t xml:space="preserve">. </w:t>
            </w:r>
            <w:r w:rsidR="00DB7320">
              <w:rPr>
                <w:rFonts w:hAnsi="Times New Roman"/>
              </w:rPr>
              <w:t>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</w:pPr>
            <w: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8D1B8E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</w:t>
            </w:r>
            <w:r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</w:t>
            </w:r>
            <w:r w:rsidRPr="003C35C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1650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</w:t>
            </w:r>
            <w:r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</w:t>
            </w:r>
            <w:r w:rsidRPr="003C35C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1652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</w:t>
            </w:r>
            <w:r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</w:t>
            </w:r>
            <w:r w:rsidRPr="003C35C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46:40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3392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</w:t>
            </w:r>
            <w:r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3394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Default="00180A39" w:rsidP="00180A39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Автостанция</w:t>
            </w:r>
          </w:p>
          <w:p w:rsidR="00180A39" w:rsidRPr="00E45295" w:rsidRDefault="00180A39" w:rsidP="00180A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Ангрен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49:25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3C35C2" w:rsidRDefault="00180A39" w:rsidP="00180A39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>57</w:t>
            </w:r>
          </w:p>
        </w:tc>
      </w:tr>
      <w:tr w:rsidR="00180A39" w:rsidRPr="008D1B8E" w:rsidTr="00180A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80A39" w:rsidRPr="008D1B8E" w:rsidTr="00180A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0A39" w:rsidRPr="008D1B8E" w:rsidRDefault="00180A39" w:rsidP="00180A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</w:pPr>
            <w: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8D1B8E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AE0997" w:rsidRDefault="00180A39" w:rsidP="00180A39">
            <w:pPr>
              <w:jc w:val="center"/>
            </w:pPr>
            <w:r>
              <w:t>20:20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AE0997" w:rsidRDefault="00180A39" w:rsidP="00180A39">
            <w:pPr>
              <w:jc w:val="center"/>
            </w:pPr>
            <w:r>
              <w:t>20:50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AE0997" w:rsidRDefault="00180A39" w:rsidP="00180A39">
            <w:pPr>
              <w:jc w:val="center"/>
            </w:pPr>
            <w:r>
              <w:t>22:20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27:50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1905</w:t>
            </w:r>
          </w:p>
        </w:tc>
      </w:tr>
      <w:tr w:rsidR="00180A39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AE0997" w:rsidRDefault="00180A39" w:rsidP="00180A39">
            <w:pPr>
              <w:jc w:val="center"/>
            </w:pPr>
            <w:r>
              <w:t>23:10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</w:t>
            </w:r>
          </w:p>
        </w:tc>
      </w:tr>
      <w:tr w:rsidR="00180A39" w:rsidRPr="008D1B8E" w:rsidTr="00180A39">
        <w:trPr>
          <w:trHeight w:val="11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695157">
              <w:rPr>
                <w:rFonts w:hAnsi="Times New Roman"/>
              </w:rPr>
              <w:t>АВ</w:t>
            </w:r>
            <w:r w:rsidRPr="00695157">
              <w:rPr>
                <w:rFonts w:hAnsi="Times New Roman"/>
              </w:rPr>
              <w:t xml:space="preserve"> </w:t>
            </w:r>
            <w:r w:rsidRPr="00695157">
              <w:rPr>
                <w:rFonts w:hAnsi="Times New Roman"/>
              </w:rPr>
              <w:t>«Центральный»</w:t>
            </w:r>
            <w:r w:rsidR="00DB7320">
              <w:rPr>
                <w:rFonts w:hAnsi="Times New Roman"/>
              </w:rPr>
              <w:t xml:space="preserve">,  </w:t>
            </w:r>
            <w:r w:rsidR="00DB7320">
              <w:rPr>
                <w:rFonts w:hAnsi="Times New Roman"/>
              </w:rPr>
              <w:t>г</w:t>
            </w:r>
            <w:r w:rsidR="00DB7320">
              <w:rPr>
                <w:rFonts w:hAnsi="Times New Roman"/>
              </w:rPr>
              <w:t xml:space="preserve">. </w:t>
            </w:r>
            <w:r w:rsidR="00DB7320">
              <w:rPr>
                <w:rFonts w:hAnsi="Times New Roman"/>
              </w:rPr>
              <w:t>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56:55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3557</w:t>
            </w:r>
          </w:p>
        </w:tc>
      </w:tr>
    </w:tbl>
    <w:p w:rsidR="00180A39" w:rsidRPr="00566647" w:rsidRDefault="00180A39" w:rsidP="000A0D00">
      <w:pPr>
        <w:pStyle w:val="Style13"/>
        <w:widowControl/>
        <w:rPr>
          <w:rStyle w:val="FontStyle27"/>
          <w:sz w:val="16"/>
          <w:szCs w:val="16"/>
        </w:rPr>
      </w:pPr>
    </w:p>
    <w:p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566647" w:rsidRPr="00566647" w:rsidRDefault="00566647" w:rsidP="00566647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proofErr w:type="gramStart"/>
            <w:r w:rsidRPr="00180A39">
              <w:rPr>
                <w:rStyle w:val="FontStyle24"/>
                <w:sz w:val="24"/>
                <w:szCs w:val="24"/>
              </w:rPr>
              <w:t>Щелковское</w:t>
            </w:r>
            <w:proofErr w:type="gramEnd"/>
            <w:r w:rsidRPr="00180A39">
              <w:rPr>
                <w:rStyle w:val="FontStyle24"/>
                <w:sz w:val="24"/>
                <w:szCs w:val="24"/>
              </w:rPr>
              <w:t xml:space="preserve"> ш.</w:t>
            </w:r>
            <w:r>
              <w:rPr>
                <w:rStyle w:val="FontStyle24"/>
                <w:sz w:val="24"/>
                <w:szCs w:val="24"/>
              </w:rPr>
              <w:t xml:space="preserve">, </w:t>
            </w:r>
            <w:r w:rsidRPr="00180A39">
              <w:rPr>
                <w:rStyle w:val="FontStyle24"/>
                <w:sz w:val="24"/>
                <w:szCs w:val="24"/>
              </w:rPr>
              <w:t>г. Москва,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МКАД</w:t>
            </w:r>
            <w:r w:rsidR="00311194">
              <w:rPr>
                <w:rStyle w:val="FontStyle24"/>
                <w:sz w:val="24"/>
                <w:szCs w:val="24"/>
              </w:rPr>
              <w:t xml:space="preserve">, </w:t>
            </w:r>
            <w:r w:rsidR="00311194" w:rsidRPr="00180A39">
              <w:rPr>
                <w:rStyle w:val="FontStyle24"/>
                <w:sz w:val="24"/>
                <w:szCs w:val="24"/>
              </w:rPr>
              <w:t>г. Москва,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Автодорога М-12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Автодорога 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proofErr w:type="spellStart"/>
            <w:r w:rsidRPr="00180A39">
              <w:rPr>
                <w:rStyle w:val="FontStyle24"/>
                <w:sz w:val="24"/>
                <w:szCs w:val="24"/>
              </w:rPr>
              <w:t>Мартукская</w:t>
            </w:r>
            <w:proofErr w:type="spellEnd"/>
            <w:r w:rsidRPr="00180A39">
              <w:rPr>
                <w:rStyle w:val="FontStyle24"/>
                <w:sz w:val="24"/>
                <w:szCs w:val="24"/>
              </w:rPr>
              <w:t xml:space="preserve"> трасса, </w:t>
            </w:r>
            <w:r w:rsidR="00311194">
              <w:rPr>
                <w:rStyle w:val="FontStyle24"/>
                <w:sz w:val="24"/>
                <w:szCs w:val="24"/>
              </w:rPr>
              <w:t xml:space="preserve">г. </w:t>
            </w:r>
            <w:proofErr w:type="spellStart"/>
            <w:r w:rsidRPr="00180A39">
              <w:rPr>
                <w:rStyle w:val="FontStyle24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180A39">
            <w:r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 xml:space="preserve">Трасса Северный обход, </w:t>
            </w:r>
            <w:r w:rsidR="00311194">
              <w:rPr>
                <w:rStyle w:val="FontStyle24"/>
                <w:sz w:val="24"/>
                <w:szCs w:val="24"/>
              </w:rPr>
              <w:t xml:space="preserve">г. </w:t>
            </w:r>
            <w:proofErr w:type="spellStart"/>
            <w:r w:rsidRPr="00180A39">
              <w:rPr>
                <w:rStyle w:val="FontStyle24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180A39">
            <w:r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180A39">
            <w:r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180A39">
              <w:rPr>
                <w:rStyle w:val="FontStyle24"/>
                <w:sz w:val="24"/>
                <w:szCs w:val="24"/>
              </w:rPr>
              <w:t>Темирши</w:t>
            </w:r>
            <w:proofErr w:type="spellEnd"/>
            <w:r w:rsidRPr="00180A39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180A39">
              <w:rPr>
                <w:rStyle w:val="FontStyle24"/>
                <w:sz w:val="24"/>
                <w:szCs w:val="24"/>
              </w:rPr>
              <w:t>аты</w:t>
            </w:r>
            <w:proofErr w:type="spellEnd"/>
            <w:r w:rsidRPr="00180A39">
              <w:rPr>
                <w:rStyle w:val="FontStyle24"/>
                <w:sz w:val="24"/>
                <w:szCs w:val="24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180A39">
            <w:r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ул. 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A340B2">
            <w:r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proofErr w:type="spellStart"/>
            <w:r w:rsidRPr="00180A39">
              <w:rPr>
                <w:rStyle w:val="FontStyle24"/>
                <w:sz w:val="24"/>
                <w:szCs w:val="24"/>
              </w:rPr>
              <w:t>Тамерлановское</w:t>
            </w:r>
            <w:proofErr w:type="spellEnd"/>
            <w:r w:rsidRPr="00180A39">
              <w:rPr>
                <w:rStyle w:val="FontStyle24"/>
                <w:sz w:val="24"/>
                <w:szCs w:val="24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4603F" w:rsidRDefault="00180A39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180A39">
              <w:rPr>
                <w:rStyle w:val="FontStyle24"/>
                <w:sz w:val="24"/>
                <w:szCs w:val="24"/>
              </w:rPr>
              <w:t>Жиделибайсына</w:t>
            </w:r>
            <w:proofErr w:type="spellEnd"/>
            <w:r w:rsidRPr="00180A39">
              <w:rPr>
                <w:rStyle w:val="FontStyle24"/>
                <w:sz w:val="24"/>
                <w:szCs w:val="24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proofErr w:type="gramStart"/>
            <w:r w:rsidRPr="00180A39">
              <w:rPr>
                <w:rStyle w:val="FontStyle24"/>
                <w:sz w:val="24"/>
                <w:szCs w:val="24"/>
              </w:rPr>
              <w:t>Ташкентское</w:t>
            </w:r>
            <w:proofErr w:type="gramEnd"/>
            <w:r w:rsidRPr="00180A39">
              <w:rPr>
                <w:rStyle w:val="FontStyle24"/>
                <w:sz w:val="24"/>
                <w:szCs w:val="24"/>
              </w:rPr>
              <w:t xml:space="preserve"> ш.,</w:t>
            </w:r>
            <w:r w:rsidR="00311194">
              <w:rPr>
                <w:rStyle w:val="FontStyle24"/>
                <w:sz w:val="24"/>
                <w:szCs w:val="24"/>
              </w:rPr>
              <w:t xml:space="preserve"> </w:t>
            </w:r>
            <w:r w:rsidRPr="00180A39">
              <w:rPr>
                <w:rStyle w:val="FontStyle24"/>
                <w:sz w:val="24"/>
                <w:szCs w:val="24"/>
              </w:rPr>
              <w:t>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920EB2">
            <w:r w:rsidRPr="00CA3F74"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920EB2">
            <w:r w:rsidRPr="00CA3F74"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Ташкентская кольцевая автомобильная дорога,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180A39">
            <w:r>
              <w:rPr>
                <w:rFonts w:hAnsi="Times New Roman"/>
              </w:rPr>
              <w:t>Республика Казахстан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ул. Тимура Малика,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4603F" w:rsidRDefault="00180A3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ул. Паркент,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4603F" w:rsidRDefault="00180A3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311194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 xml:space="preserve">Ахангаран </w:t>
            </w:r>
            <w:proofErr w:type="spellStart"/>
            <w:r w:rsidR="00311194">
              <w:rPr>
                <w:rStyle w:val="FontStyle24"/>
                <w:sz w:val="24"/>
                <w:szCs w:val="24"/>
              </w:rPr>
              <w:t>Й</w:t>
            </w:r>
            <w:r w:rsidRPr="00180A39">
              <w:rPr>
                <w:rStyle w:val="FontStyle24"/>
                <w:sz w:val="24"/>
                <w:szCs w:val="24"/>
              </w:rPr>
              <w:t>ули</w:t>
            </w:r>
            <w:proofErr w:type="spellEnd"/>
            <w:r w:rsidRPr="00180A39">
              <w:rPr>
                <w:rStyle w:val="FontStyle24"/>
                <w:sz w:val="24"/>
                <w:szCs w:val="24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4603F" w:rsidRDefault="00180A3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proofErr w:type="spellStart"/>
            <w:r w:rsidRPr="00180A39">
              <w:rPr>
                <w:rStyle w:val="FontStyle24"/>
                <w:sz w:val="24"/>
                <w:szCs w:val="24"/>
              </w:rPr>
              <w:t>Ахангаранское</w:t>
            </w:r>
            <w:proofErr w:type="spellEnd"/>
            <w:r w:rsidRPr="00180A39">
              <w:rPr>
                <w:rStyle w:val="FontStyle24"/>
                <w:sz w:val="24"/>
                <w:szCs w:val="24"/>
              </w:rPr>
              <w:t xml:space="preserve"> шоссе,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Default="00180A39" w:rsidP="008820EF">
            <w:r w:rsidRPr="002C5415">
              <w:rPr>
                <w:rFonts w:hAnsi="Times New Roman"/>
              </w:rPr>
              <w:t>Республика Узбекистан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15529" w:rsidRDefault="00180A39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180A39">
              <w:rPr>
                <w:rStyle w:val="FontStyle24"/>
                <w:sz w:val="24"/>
                <w:szCs w:val="24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CE2E33" w:rsidRDefault="00180A39" w:rsidP="008820EF">
            <w:r w:rsidRPr="00CE2E33">
              <w:rPr>
                <w:rFonts w:hAnsi="Times New Roman"/>
              </w:rPr>
              <w:t>Республика Узбекистан</w:t>
            </w:r>
          </w:p>
        </w:tc>
      </w:tr>
      <w:tr w:rsidR="00180A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D1B8E" w:rsidRDefault="00180A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180A39" w:rsidRDefault="00180A39" w:rsidP="00180A39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proofErr w:type="spellStart"/>
            <w:r w:rsidRPr="00180A39">
              <w:rPr>
                <w:rStyle w:val="FontStyle24"/>
                <w:sz w:val="24"/>
                <w:szCs w:val="24"/>
              </w:rPr>
              <w:t>Ахангаранская</w:t>
            </w:r>
            <w:proofErr w:type="spellEnd"/>
            <w:r w:rsidRPr="00180A39">
              <w:rPr>
                <w:rStyle w:val="FontStyle24"/>
                <w:sz w:val="24"/>
                <w:szCs w:val="24"/>
              </w:rPr>
              <w:t xml:space="preserve"> улица, г. Ангрен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A39" w:rsidRPr="0084603F" w:rsidRDefault="00180A3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</w:tbl>
    <w:p w:rsidR="00095793" w:rsidRPr="00566647" w:rsidRDefault="00095793" w:rsidP="00D12EA4">
      <w:pPr>
        <w:pStyle w:val="Style21"/>
        <w:widowControl/>
        <w:rPr>
          <w:rStyle w:val="FontStyle28"/>
          <w:sz w:val="16"/>
          <w:szCs w:val="16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566647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D24AA" w:rsidRPr="008D1B8E" w:rsidTr="004D24A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A" w:rsidRPr="00DB7320" w:rsidRDefault="00311194" w:rsidP="004D24AA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«Центральный»</w:t>
            </w:r>
            <w:r w:rsidR="00DB7320" w:rsidRPr="00DB732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="00DB7320" w:rsidRPr="00DB7320">
              <w:rPr>
                <w:rFonts w:hAnsi="Times New Roman"/>
                <w:sz w:val="24"/>
                <w:szCs w:val="24"/>
              </w:rPr>
              <w:t xml:space="preserve"> </w:t>
            </w:r>
            <w:r w:rsidR="00DB7320" w:rsidRPr="00DB7320">
              <w:rPr>
                <w:rFonts w:hAnsi="Times New Roman"/>
                <w:sz w:val="24"/>
                <w:szCs w:val="24"/>
              </w:rPr>
              <w:t>г</w:t>
            </w:r>
            <w:r w:rsidR="00DB7320" w:rsidRPr="00DB7320">
              <w:rPr>
                <w:rFonts w:hAnsi="Times New Roman"/>
                <w:sz w:val="24"/>
                <w:szCs w:val="24"/>
              </w:rPr>
              <w:t xml:space="preserve">. </w:t>
            </w:r>
            <w:r w:rsidR="00DB7320" w:rsidRPr="00DB7320">
              <w:rPr>
                <w:rFonts w:hAnsi="Times New Roman"/>
                <w:sz w:val="24"/>
                <w:szCs w:val="24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A" w:rsidRPr="00E45295" w:rsidRDefault="004D24AA" w:rsidP="004D24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A" w:rsidRPr="00A340B2" w:rsidRDefault="004D24AA" w:rsidP="004D24A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(десять тысяч)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4AA" w:rsidRPr="00A340B2" w:rsidRDefault="004D24AA" w:rsidP="004D24A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(одна тысяча)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DB7320" w:rsidRPr="008D1B8E" w:rsidTr="004D24A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20" w:rsidRPr="004D24AA" w:rsidRDefault="00DB7320" w:rsidP="004D24AA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D24AA"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20" w:rsidRPr="00DB7320" w:rsidRDefault="00DB7320" w:rsidP="00A55257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«Центральный»,</w:t>
            </w:r>
            <w:r w:rsidRPr="00DB7320">
              <w:rPr>
                <w:rFonts w:hAnsi="Times New Roman"/>
                <w:sz w:val="24"/>
                <w:szCs w:val="24"/>
              </w:rPr>
              <w:t xml:space="preserve"> </w:t>
            </w:r>
            <w:r w:rsidRPr="00DB7320">
              <w:rPr>
                <w:rFonts w:hAnsi="Times New Roman"/>
                <w:sz w:val="24"/>
                <w:szCs w:val="24"/>
              </w:rPr>
              <w:t>г</w:t>
            </w:r>
            <w:r w:rsidRPr="00DB7320">
              <w:rPr>
                <w:rFonts w:hAnsi="Times New Roman"/>
                <w:sz w:val="24"/>
                <w:szCs w:val="24"/>
              </w:rPr>
              <w:t xml:space="preserve">. </w:t>
            </w:r>
            <w:r w:rsidRPr="00DB7320">
              <w:rPr>
                <w:rFonts w:hAnsi="Times New Roman"/>
                <w:sz w:val="24"/>
                <w:szCs w:val="24"/>
              </w:rPr>
              <w:t>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20" w:rsidRPr="003442D4" w:rsidRDefault="00DB7320" w:rsidP="00DB732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1100000 (один миллион сто тысяч) узбекских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Pr="00344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320" w:rsidRPr="003442D4" w:rsidRDefault="00DB7320" w:rsidP="00DB732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100000 (сто тысяч) узбекских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34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Pr="00344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B704F" w:rsidRPr="00566647" w:rsidRDefault="00EB704F">
      <w:pPr>
        <w:pStyle w:val="Style8"/>
        <w:widowControl/>
        <w:rPr>
          <w:rStyle w:val="FontStyle28"/>
          <w:sz w:val="16"/>
          <w:szCs w:val="16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566647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566647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5D136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566647" w:rsidRDefault="002A55A8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566647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5D136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8D1B8E" w:rsidRDefault="00245019" w:rsidP="006579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D85646" w:rsidRPr="00566647" w:rsidRDefault="00D85646">
      <w:pPr>
        <w:pStyle w:val="Style21"/>
        <w:widowControl/>
        <w:rPr>
          <w:sz w:val="16"/>
          <w:szCs w:val="16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4D24AA">
        <w:rPr>
          <w:rFonts w:hAnsi="Times New Roman"/>
        </w:rPr>
        <w:t>1</w:t>
      </w:r>
      <w:r w:rsidR="003442D4">
        <w:rPr>
          <w:rFonts w:hAnsi="Times New Roman"/>
        </w:rPr>
        <w:t xml:space="preserve"> </w:t>
      </w:r>
      <w:r w:rsidR="004D24AA">
        <w:rPr>
          <w:rFonts w:hAnsi="Times New Roman"/>
        </w:rPr>
        <w:t>августа</w:t>
      </w:r>
      <w:r w:rsidR="00245019">
        <w:rPr>
          <w:rFonts w:hAnsi="Times New Roman"/>
        </w:rPr>
        <w:t xml:space="preserve"> 2024</w:t>
      </w:r>
      <w:r w:rsidR="007544DF" w:rsidRPr="007544DF">
        <w:rPr>
          <w:rFonts w:hAnsi="Times New Roman"/>
        </w:rPr>
        <w:t xml:space="preserve"> г.</w:t>
      </w:r>
    </w:p>
    <w:p w:rsidR="00FD165F" w:rsidRPr="00FD165F" w:rsidRDefault="00245019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D24AA">
        <w:rPr>
          <w:rFonts w:hAnsi="Times New Roman"/>
        </w:rPr>
        <w:t>1</w:t>
      </w:r>
      <w:r w:rsidR="003442D4">
        <w:rPr>
          <w:rFonts w:hAnsi="Times New Roman"/>
        </w:rPr>
        <w:t xml:space="preserve"> </w:t>
      </w:r>
      <w:r w:rsidR="004D24AA">
        <w:rPr>
          <w:rFonts w:hAnsi="Times New Roman"/>
        </w:rPr>
        <w:t xml:space="preserve">августа </w:t>
      </w:r>
      <w:r>
        <w:rPr>
          <w:rFonts w:hAnsi="Times New Roman"/>
        </w:rPr>
        <w:t>20</w:t>
      </w:r>
      <w:r w:rsidR="004D24AA">
        <w:rPr>
          <w:rFonts w:hAnsi="Times New Roman"/>
        </w:rPr>
        <w:t>29</w:t>
      </w:r>
      <w:r w:rsidR="007544DF" w:rsidRPr="007544DF">
        <w:rPr>
          <w:rFonts w:hAnsi="Times New Roman"/>
        </w:rPr>
        <w:t xml:space="preserve"> г.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39" w:rsidRDefault="00180A39" w:rsidP="008D1B8E">
      <w:r>
        <w:separator/>
      </w:r>
    </w:p>
  </w:endnote>
  <w:endnote w:type="continuationSeparator" w:id="0">
    <w:p w:rsidR="00180A39" w:rsidRDefault="00180A3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39" w:rsidRDefault="00180A39" w:rsidP="008D1B8E">
      <w:r>
        <w:separator/>
      </w:r>
    </w:p>
  </w:footnote>
  <w:footnote w:type="continuationSeparator" w:id="0">
    <w:p w:rsidR="00180A39" w:rsidRDefault="00180A3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7951"/>
    <w:multiLevelType w:val="hybridMultilevel"/>
    <w:tmpl w:val="DD48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F543D"/>
    <w:multiLevelType w:val="hybridMultilevel"/>
    <w:tmpl w:val="01B844D2"/>
    <w:lvl w:ilvl="0" w:tplc="161A3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4A1A1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A0D00"/>
    <w:rsid w:val="000E21B6"/>
    <w:rsid w:val="00115529"/>
    <w:rsid w:val="001249EA"/>
    <w:rsid w:val="00180A39"/>
    <w:rsid w:val="00192537"/>
    <w:rsid w:val="001A0676"/>
    <w:rsid w:val="001D0C7D"/>
    <w:rsid w:val="00245019"/>
    <w:rsid w:val="002A55A8"/>
    <w:rsid w:val="002B7E41"/>
    <w:rsid w:val="002C0072"/>
    <w:rsid w:val="002F1E6C"/>
    <w:rsid w:val="00311194"/>
    <w:rsid w:val="00312CC3"/>
    <w:rsid w:val="00317DA7"/>
    <w:rsid w:val="003442D4"/>
    <w:rsid w:val="003461CC"/>
    <w:rsid w:val="003C35C2"/>
    <w:rsid w:val="003C7B0D"/>
    <w:rsid w:val="0043731D"/>
    <w:rsid w:val="0045388C"/>
    <w:rsid w:val="004735F7"/>
    <w:rsid w:val="004C590F"/>
    <w:rsid w:val="004D24AA"/>
    <w:rsid w:val="004E733E"/>
    <w:rsid w:val="00510C33"/>
    <w:rsid w:val="005322B8"/>
    <w:rsid w:val="00561B19"/>
    <w:rsid w:val="00566647"/>
    <w:rsid w:val="00570615"/>
    <w:rsid w:val="00574AF3"/>
    <w:rsid w:val="005D1365"/>
    <w:rsid w:val="005E4A53"/>
    <w:rsid w:val="00610921"/>
    <w:rsid w:val="00627D28"/>
    <w:rsid w:val="006312EB"/>
    <w:rsid w:val="006579C0"/>
    <w:rsid w:val="00695157"/>
    <w:rsid w:val="007544DF"/>
    <w:rsid w:val="00777E5A"/>
    <w:rsid w:val="0084603F"/>
    <w:rsid w:val="0085626D"/>
    <w:rsid w:val="00865241"/>
    <w:rsid w:val="00865694"/>
    <w:rsid w:val="008820EF"/>
    <w:rsid w:val="008C0BCB"/>
    <w:rsid w:val="008D1B8E"/>
    <w:rsid w:val="008E0D92"/>
    <w:rsid w:val="00920EB2"/>
    <w:rsid w:val="0092104B"/>
    <w:rsid w:val="00942051"/>
    <w:rsid w:val="00976B6D"/>
    <w:rsid w:val="009A592B"/>
    <w:rsid w:val="009D7FCA"/>
    <w:rsid w:val="00A340B2"/>
    <w:rsid w:val="00A42E2E"/>
    <w:rsid w:val="00A53812"/>
    <w:rsid w:val="00A86C4A"/>
    <w:rsid w:val="00AB046D"/>
    <w:rsid w:val="00AD6B87"/>
    <w:rsid w:val="00AE0997"/>
    <w:rsid w:val="00B03D1C"/>
    <w:rsid w:val="00B31BCB"/>
    <w:rsid w:val="00B35891"/>
    <w:rsid w:val="00B63834"/>
    <w:rsid w:val="00BB239A"/>
    <w:rsid w:val="00BB3C73"/>
    <w:rsid w:val="00BD38A7"/>
    <w:rsid w:val="00BD65E9"/>
    <w:rsid w:val="00BE0D26"/>
    <w:rsid w:val="00C06B6D"/>
    <w:rsid w:val="00C854EC"/>
    <w:rsid w:val="00C86B64"/>
    <w:rsid w:val="00CC5545"/>
    <w:rsid w:val="00CE0532"/>
    <w:rsid w:val="00CE2E33"/>
    <w:rsid w:val="00D12EA4"/>
    <w:rsid w:val="00D225DD"/>
    <w:rsid w:val="00D2361D"/>
    <w:rsid w:val="00D26E1B"/>
    <w:rsid w:val="00D27663"/>
    <w:rsid w:val="00D3133F"/>
    <w:rsid w:val="00D8003F"/>
    <w:rsid w:val="00D85646"/>
    <w:rsid w:val="00D95CFE"/>
    <w:rsid w:val="00D96D30"/>
    <w:rsid w:val="00DA7C1C"/>
    <w:rsid w:val="00DB668F"/>
    <w:rsid w:val="00DB7320"/>
    <w:rsid w:val="00DC7635"/>
    <w:rsid w:val="00DD23D0"/>
    <w:rsid w:val="00DE062D"/>
    <w:rsid w:val="00DE10A0"/>
    <w:rsid w:val="00DE5825"/>
    <w:rsid w:val="00E27975"/>
    <w:rsid w:val="00E323CB"/>
    <w:rsid w:val="00EB704F"/>
    <w:rsid w:val="00F201D2"/>
    <w:rsid w:val="00F5044D"/>
    <w:rsid w:val="00F7712C"/>
    <w:rsid w:val="00F81D39"/>
    <w:rsid w:val="00F977D7"/>
    <w:rsid w:val="00FC2360"/>
    <w:rsid w:val="00FD0725"/>
    <w:rsid w:val="00FD165F"/>
    <w:rsid w:val="00FE0B9E"/>
    <w:rsid w:val="00FE4856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24">
    <w:name w:val="Font Style24"/>
    <w:basedOn w:val="a0"/>
    <w:uiPriority w:val="99"/>
    <w:rsid w:val="0069515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24">
    <w:name w:val="Font Style24"/>
    <w:basedOn w:val="a0"/>
    <w:uiPriority w:val="99"/>
    <w:rsid w:val="0069515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14</cp:revision>
  <cp:lastPrinted>2023-04-04T11:36:00Z</cp:lastPrinted>
  <dcterms:created xsi:type="dcterms:W3CDTF">2024-07-18T11:09:00Z</dcterms:created>
  <dcterms:modified xsi:type="dcterms:W3CDTF">2024-08-30T08:16:00Z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