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13" w:rsidRDefault="00C70713" w:rsidP="000C642B">
      <w:pPr>
        <w:spacing w:line="240" w:lineRule="auto"/>
        <w:ind w:firstLine="0"/>
        <w:jc w:val="center"/>
        <w:rPr>
          <w:b/>
        </w:rPr>
      </w:pPr>
    </w:p>
    <w:p w:rsidR="00BC2A23" w:rsidRDefault="004E18A1" w:rsidP="000C642B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Доклад о стоимости строительства, реконструкции, капитального ремонта, </w:t>
      </w:r>
      <w:r w:rsidR="000C642B">
        <w:rPr>
          <w:b/>
        </w:rPr>
        <w:br/>
      </w:r>
      <w:r>
        <w:rPr>
          <w:b/>
        </w:rPr>
        <w:t>ремонта и содержания 1 км автомобильных дорог общего пользо</w:t>
      </w:r>
      <w:r w:rsidR="0075345F">
        <w:rPr>
          <w:b/>
        </w:rPr>
        <w:t xml:space="preserve">вания </w:t>
      </w:r>
    </w:p>
    <w:p w:rsidR="00B01C8B" w:rsidRDefault="0075345F">
      <w:pPr>
        <w:spacing w:line="240" w:lineRule="auto"/>
        <w:ind w:firstLine="0"/>
        <w:jc w:val="center"/>
      </w:pPr>
      <w:r>
        <w:rPr>
          <w:b/>
        </w:rPr>
        <w:t>Российской Федерации (20</w:t>
      </w:r>
      <w:r w:rsidR="00706FB2">
        <w:rPr>
          <w:b/>
        </w:rPr>
        <w:t>2</w:t>
      </w:r>
      <w:r w:rsidR="006F2D0A">
        <w:rPr>
          <w:b/>
        </w:rPr>
        <w:t>3</w:t>
      </w:r>
      <w:r w:rsidR="004E18A1">
        <w:rPr>
          <w:b/>
        </w:rPr>
        <w:t xml:space="preserve"> год)</w:t>
      </w:r>
    </w:p>
    <w:p w:rsidR="00B01C8B" w:rsidRDefault="00B01C8B" w:rsidP="000C642B">
      <w:pPr>
        <w:spacing w:line="240" w:lineRule="auto"/>
        <w:ind w:firstLine="0"/>
      </w:pPr>
    </w:p>
    <w:p w:rsidR="00934034" w:rsidRDefault="004E18A1" w:rsidP="000C642B">
      <w:pPr>
        <w:spacing w:line="240" w:lineRule="auto"/>
        <w:ind w:firstLine="709"/>
        <w:rPr>
          <w:b/>
        </w:rPr>
      </w:pPr>
      <w:bookmarkStart w:id="0" w:name="_Hlk85636564"/>
      <w:r>
        <w:rPr>
          <w:b/>
        </w:rPr>
        <w:t>1.</w:t>
      </w:r>
      <w:r w:rsidR="00BC2A23">
        <w:rPr>
          <w:b/>
        </w:rPr>
        <w:t> </w:t>
      </w:r>
      <w:r>
        <w:rPr>
          <w:b/>
        </w:rPr>
        <w:t>Введение</w:t>
      </w:r>
    </w:p>
    <w:p w:rsidR="003B4CC4" w:rsidRPr="000C642B" w:rsidRDefault="004E18A1" w:rsidP="000C642B">
      <w:pPr>
        <w:spacing w:line="240" w:lineRule="auto"/>
        <w:ind w:firstLine="709"/>
        <w:jc w:val="both"/>
      </w:pPr>
      <w:r>
        <w:t xml:space="preserve">Материалы подготовлены Министерством транспорта Российской Федерации на основе данных, </w:t>
      </w:r>
      <w:r w:rsidR="00AC60EB" w:rsidRPr="00CC6851">
        <w:t xml:space="preserve">поступивших </w:t>
      </w:r>
      <w:r w:rsidR="00AC60EB" w:rsidRPr="00CC6851">
        <w:rPr>
          <w:color w:val="auto"/>
        </w:rPr>
        <w:t>от</w:t>
      </w:r>
      <w:r w:rsidR="00AC60EB" w:rsidRPr="00CC6851">
        <w:rPr>
          <w:color w:val="FF0000"/>
        </w:rPr>
        <w:t xml:space="preserve"> </w:t>
      </w:r>
      <w:r w:rsidR="00AC60EB" w:rsidRPr="00CC6851">
        <w:t>федеральных казенных учреждений, подведомственных Федеральному дорожному агентству (29 ФКУ), Государственной компании «Российские автомобильные дороги», а также органов управления дорожным хозяйством субъектов Российской Федерации</w:t>
      </w:r>
      <w:r>
        <w:t xml:space="preserve"> (8</w:t>
      </w:r>
      <w:r w:rsidR="003B4CC4">
        <w:t>5</w:t>
      </w:r>
      <w:r>
        <w:t xml:space="preserve"> субъект</w:t>
      </w:r>
      <w:r w:rsidR="003B4CC4">
        <w:t>ов)</w:t>
      </w:r>
      <w:r w:rsidR="00295703">
        <w:t>.</w:t>
      </w:r>
    </w:p>
    <w:p w:rsidR="00934034" w:rsidRDefault="004E18A1" w:rsidP="000C642B">
      <w:pPr>
        <w:spacing w:line="240" w:lineRule="auto"/>
        <w:ind w:firstLine="709"/>
        <w:jc w:val="both"/>
        <w:rPr>
          <w:b/>
        </w:rPr>
      </w:pPr>
      <w:r>
        <w:rPr>
          <w:b/>
        </w:rPr>
        <w:t>2.</w:t>
      </w:r>
      <w:r w:rsidR="00BC2A23">
        <w:rPr>
          <w:b/>
        </w:rPr>
        <w:t> </w:t>
      </w:r>
      <w:r>
        <w:rPr>
          <w:b/>
        </w:rPr>
        <w:t xml:space="preserve">Особенности статистической обработки удельных стоимостных показателей </w:t>
      </w:r>
    </w:p>
    <w:p w:rsidR="00B01C8B" w:rsidRDefault="004E18A1">
      <w:pPr>
        <w:spacing w:line="240" w:lineRule="auto"/>
        <w:ind w:firstLine="709"/>
        <w:jc w:val="both"/>
      </w:pPr>
      <w:r>
        <w:t xml:space="preserve">Автомобильная дорога – это сложный линейный объект, который помимо основных конструктивных элементов (дорожного полотна, дорожного покрытия </w:t>
      </w:r>
      <w:r w:rsidR="00816EC5">
        <w:br/>
      </w:r>
      <w:r>
        <w:t xml:space="preserve">и подобных элементов) имеет в своем составе на всем протяжении дорожные сооружения, являющиеся </w:t>
      </w:r>
      <w:r w:rsidR="00D032FE">
        <w:t>ее</w:t>
      </w:r>
      <w:r>
        <w:t xml:space="preserve"> неотъемлемой технологической частью (защитные дорожные сооружения, искусственные дорожные сооружения, производственные объекты, элементы обустройства).</w:t>
      </w:r>
    </w:p>
    <w:p w:rsidR="00B01C8B" w:rsidRDefault="004E18A1">
      <w:pPr>
        <w:spacing w:line="240" w:lineRule="auto"/>
        <w:ind w:firstLine="709"/>
        <w:jc w:val="both"/>
      </w:pPr>
      <w:r>
        <w:t>На величину стоимости строительства, реконструкции, капитального ремонта, ремонта и содержания автомобильных дорог влияет целый ряд ценообразующих факторов, таких как:</w:t>
      </w:r>
    </w:p>
    <w:p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геометрические характеристики (ширина проезжей части, обочин, разделительной полосы, радиусы кривых, уклоны и т.</w:t>
      </w:r>
      <w:r>
        <w:t xml:space="preserve"> </w:t>
      </w:r>
      <w:r w:rsidR="004E18A1">
        <w:t>д.);</w:t>
      </w:r>
    </w:p>
    <w:p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капитальность конструкции дорожной одежды;</w:t>
      </w:r>
    </w:p>
    <w:p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рельеф местности, природно-климатические и инженерно-геологические условия строительства;</w:t>
      </w:r>
    </w:p>
    <w:p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наличие застройки территории;</w:t>
      </w:r>
    </w:p>
    <w:p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количество пересечений и примыканий, искусственных сооружений;</w:t>
      </w:r>
    </w:p>
    <w:p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 xml:space="preserve">стоимость строительных материалов, включая затраты </w:t>
      </w:r>
      <w:r w:rsidR="004554D0">
        <w:br/>
      </w:r>
      <w:r w:rsidR="004E18A1">
        <w:t>на их транспортировку;</w:t>
      </w:r>
    </w:p>
    <w:p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объемы земляных работ;</w:t>
      </w:r>
    </w:p>
    <w:p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стоимость возмещения расходов при выкупе земель и выплаты компенсаций;</w:t>
      </w:r>
    </w:p>
    <w:p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количество и тип пересекаемых и переустраиваемых коммуникаций;</w:t>
      </w:r>
    </w:p>
    <w:p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система водоотвода, тип очистных сооружений;</w:t>
      </w:r>
    </w:p>
    <w:p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количество и тип искусственных сооружений;</w:t>
      </w:r>
    </w:p>
    <w:p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количество и размеры дорожных знаков, тип их установки;</w:t>
      </w:r>
    </w:p>
    <w:p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наличие различных охранных зон.</w:t>
      </w:r>
    </w:p>
    <w:p w:rsidR="00B01C8B" w:rsidRDefault="004E18A1">
      <w:pPr>
        <w:spacing w:line="240" w:lineRule="auto"/>
        <w:ind w:firstLine="709"/>
        <w:jc w:val="both"/>
      </w:pPr>
      <w:r>
        <w:t xml:space="preserve">В настоящем докладе для обеспечения статистической достоверности </w:t>
      </w:r>
      <w:r w:rsidR="004554D0">
        <w:br/>
      </w:r>
      <w:r>
        <w:t>и однородности выборки при расчете удельных стоимостных показателей строительства, реконструкции, капитального ремонта, ремонта и содержания автомобильных дорог были учтены следующие аспекты:</w:t>
      </w:r>
    </w:p>
    <w:p w:rsidR="00B01C8B" w:rsidRDefault="00DD27A2">
      <w:pPr>
        <w:spacing w:line="240" w:lineRule="auto"/>
        <w:ind w:firstLine="709"/>
        <w:jc w:val="both"/>
      </w:pPr>
      <w:r>
        <w:t>– </w:t>
      </w:r>
      <w:r w:rsidR="004E18A1">
        <w:t>выделены стоим</w:t>
      </w:r>
      <w:r w:rsidR="00206093">
        <w:t>остные показатели каждой дороги</w:t>
      </w:r>
      <w:r w:rsidR="004E18A1">
        <w:t xml:space="preserve"> </w:t>
      </w:r>
      <w:r w:rsidR="004E18A1" w:rsidRPr="00206093">
        <w:rPr>
          <w:b/>
        </w:rPr>
        <w:t xml:space="preserve">без дорогостоящих искусственных сооружений </w:t>
      </w:r>
      <w:r w:rsidR="004E18A1">
        <w:t>(крупных мостов и многоуровневых развязок);</w:t>
      </w:r>
    </w:p>
    <w:p w:rsidR="00B01C8B" w:rsidRDefault="00DD27A2">
      <w:pPr>
        <w:spacing w:line="240" w:lineRule="auto"/>
        <w:ind w:firstLine="709"/>
        <w:jc w:val="both"/>
      </w:pPr>
      <w:r>
        <w:lastRenderedPageBreak/>
        <w:t>–</w:t>
      </w:r>
      <w:r w:rsidR="00BC2A23">
        <w:t> </w:t>
      </w:r>
      <w:r w:rsidR="004E18A1" w:rsidRPr="00206093">
        <w:rPr>
          <w:b/>
        </w:rPr>
        <w:t xml:space="preserve">исключены затраты </w:t>
      </w:r>
      <w:r w:rsidR="00206093">
        <w:rPr>
          <w:b/>
        </w:rPr>
        <w:t xml:space="preserve">на выкуп земель, компенсационные выплаты, переустройство сетей инженерного обеспечения, а также </w:t>
      </w:r>
      <w:r w:rsidR="004E18A1" w:rsidRPr="00206093">
        <w:rPr>
          <w:b/>
        </w:rPr>
        <w:t>налог на добавленную стоимость</w:t>
      </w:r>
      <w:r w:rsidR="004E18A1">
        <w:t>;</w:t>
      </w:r>
    </w:p>
    <w:p w:rsidR="00206093" w:rsidRDefault="00DD27A2" w:rsidP="000C642B">
      <w:pPr>
        <w:spacing w:line="240" w:lineRule="auto"/>
        <w:ind w:firstLine="709"/>
        <w:jc w:val="both"/>
      </w:pPr>
      <w:r>
        <w:t>–</w:t>
      </w:r>
      <w:r w:rsidR="00BC2A23">
        <w:t xml:space="preserve"> </w:t>
      </w:r>
      <w:r w:rsidR="004E18A1">
        <w:t>рассчитаны укрупненные показатели.</w:t>
      </w:r>
    </w:p>
    <w:p w:rsidR="00B01C8B" w:rsidRDefault="004E18A1" w:rsidP="000C642B">
      <w:pPr>
        <w:spacing w:line="240" w:lineRule="auto"/>
        <w:ind w:firstLine="709"/>
        <w:jc w:val="both"/>
      </w:pPr>
      <w:r>
        <w:t>Подготовка доклада осуществлялась в соответствии с Методическими рекомендациями по проведению работ по сбору, анализу, мониторингу, актуализации и определению стоимости строительства, реконструкции, капитального ремонта, ремонта и содержания 1 км автомобильных дорог общего пользован</w:t>
      </w:r>
      <w:r w:rsidR="00BE4914">
        <w:t>ия федерального, регионального или межмуниципального</w:t>
      </w:r>
      <w:r>
        <w:t xml:space="preserve"> и местного значения</w:t>
      </w:r>
      <w:r w:rsidR="00F25178">
        <w:t>,</w:t>
      </w:r>
      <w:r>
        <w:t xml:space="preserve"> </w:t>
      </w:r>
      <w:r w:rsidR="00AD72F8">
        <w:t xml:space="preserve">рекомендованными к применению </w:t>
      </w:r>
      <w:r w:rsidRPr="00502315">
        <w:t>поручением</w:t>
      </w:r>
      <w:r w:rsidR="00502315" w:rsidRPr="00502315">
        <w:t xml:space="preserve"> Министерства транспорта Российской Федерации</w:t>
      </w:r>
      <w:r w:rsidR="00AD72F8">
        <w:t xml:space="preserve"> </w:t>
      </w:r>
      <w:r w:rsidR="0020708C" w:rsidRPr="0020708C">
        <w:t>от 20.12.2023 № АК-168-пр.</w:t>
      </w:r>
    </w:p>
    <w:p w:rsidR="000C642B" w:rsidRDefault="004E18A1" w:rsidP="000C642B">
      <w:pPr>
        <w:spacing w:line="240" w:lineRule="auto"/>
        <w:ind w:firstLine="709"/>
        <w:jc w:val="both"/>
        <w:rPr>
          <w:b/>
        </w:rPr>
      </w:pPr>
      <w:r>
        <w:rPr>
          <w:b/>
        </w:rPr>
        <w:t>3.</w:t>
      </w:r>
      <w:r w:rsidR="00BC2A23">
        <w:rPr>
          <w:b/>
        </w:rPr>
        <w:t> </w:t>
      </w:r>
      <w:r>
        <w:rPr>
          <w:b/>
        </w:rPr>
        <w:t>Анализ удельных стоимостных показателей строительства, реконструкции, капитального ремонта, ремонта и содержания 1</w:t>
      </w:r>
      <w:r w:rsidR="002645B9">
        <w:rPr>
          <w:b/>
        </w:rPr>
        <w:t xml:space="preserve"> </w:t>
      </w:r>
      <w:r>
        <w:rPr>
          <w:b/>
        </w:rPr>
        <w:t>км</w:t>
      </w:r>
      <w:r w:rsidR="00CF44D9">
        <w:rPr>
          <w:b/>
        </w:rPr>
        <w:t xml:space="preserve"> </w:t>
      </w:r>
      <w:r>
        <w:rPr>
          <w:b/>
        </w:rPr>
        <w:t>1</w:t>
      </w:r>
      <w:r w:rsidR="00CF44D9">
        <w:rPr>
          <w:b/>
        </w:rPr>
        <w:t xml:space="preserve"> </w:t>
      </w:r>
      <w:r>
        <w:rPr>
          <w:b/>
        </w:rPr>
        <w:t>полосы автомобильных дорог общего пользования в Российской Федерации</w:t>
      </w:r>
    </w:p>
    <w:p w:rsidR="000C642B" w:rsidRDefault="00500657" w:rsidP="000C642B">
      <w:pPr>
        <w:spacing w:line="240" w:lineRule="auto"/>
        <w:ind w:firstLine="709"/>
        <w:jc w:val="both"/>
      </w:pPr>
      <w:r>
        <w:t xml:space="preserve">Средняя стоимость </w:t>
      </w:r>
      <w:r>
        <w:rPr>
          <w:b/>
          <w:i/>
        </w:rPr>
        <w:t xml:space="preserve">строительства </w:t>
      </w:r>
      <w:r>
        <w:t>1 км 1 полосы движения по каждой категории автомобильных дорог приведен</w:t>
      </w:r>
      <w:r w:rsidR="005C429D">
        <w:t>а</w:t>
      </w:r>
      <w:r>
        <w:t xml:space="preserve"> в таблице 1.</w:t>
      </w:r>
    </w:p>
    <w:p w:rsidR="00500657" w:rsidRDefault="00500657" w:rsidP="00455FB3">
      <w:pPr>
        <w:spacing w:line="240" w:lineRule="auto"/>
        <w:ind w:firstLine="0"/>
        <w:jc w:val="both"/>
      </w:pPr>
      <w:r>
        <w:t xml:space="preserve">Таблица 1 – Средняя стоимость </w:t>
      </w:r>
      <w:r>
        <w:rPr>
          <w:b/>
          <w:i/>
        </w:rPr>
        <w:t xml:space="preserve">строительства </w:t>
      </w:r>
      <w:r>
        <w:t xml:space="preserve">1 км 1 полосы движения </w:t>
      </w:r>
      <w:r>
        <w:br/>
        <w:t>в зависимости от категории автомобильной дороги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21"/>
        <w:gridCol w:w="2593"/>
        <w:gridCol w:w="1903"/>
        <w:gridCol w:w="2378"/>
      </w:tblGrid>
      <w:tr w:rsidR="00500657" w:rsidTr="00667784">
        <w:trPr>
          <w:trHeight w:val="235"/>
        </w:trPr>
        <w:tc>
          <w:tcPr>
            <w:tcW w:w="3321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дороги</w:t>
            </w:r>
          </w:p>
        </w:tc>
        <w:tc>
          <w:tcPr>
            <w:tcW w:w="2593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стоимость </w:t>
            </w:r>
            <w:r>
              <w:rPr>
                <w:b/>
                <w:i/>
                <w:sz w:val="24"/>
              </w:rPr>
              <w:t>строительства</w:t>
            </w:r>
          </w:p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км 1 полосы движения,</w:t>
            </w:r>
          </w:p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903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объектов </w:t>
            </w:r>
            <w:r>
              <w:rPr>
                <w:sz w:val="24"/>
              </w:rPr>
              <w:br/>
              <w:t>в расчете</w:t>
            </w:r>
          </w:p>
        </w:tc>
        <w:tc>
          <w:tcPr>
            <w:tcW w:w="2378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1E2B46" w:rsidTr="00A649BD">
        <w:tc>
          <w:tcPr>
            <w:tcW w:w="3321" w:type="dxa"/>
            <w:vAlign w:val="center"/>
          </w:tcPr>
          <w:p w:rsidR="001E2B46" w:rsidRDefault="001E2B46" w:rsidP="001E2B4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593" w:type="dxa"/>
          </w:tcPr>
          <w:p w:rsidR="001E2B46" w:rsidRPr="00B02C28" w:rsidRDefault="001E2B46" w:rsidP="001E2B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57F95">
              <w:t>154 803,19</w:t>
            </w:r>
          </w:p>
        </w:tc>
        <w:tc>
          <w:tcPr>
            <w:tcW w:w="1903" w:type="dxa"/>
          </w:tcPr>
          <w:p w:rsidR="001E2B46" w:rsidRPr="006F2D0A" w:rsidRDefault="001E2B46" w:rsidP="001E2B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544D">
              <w:t>8</w:t>
            </w:r>
          </w:p>
        </w:tc>
        <w:tc>
          <w:tcPr>
            <w:tcW w:w="2378" w:type="dxa"/>
          </w:tcPr>
          <w:p w:rsidR="001E2B46" w:rsidRPr="008A327F" w:rsidRDefault="001E2B46" w:rsidP="001E2B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3F5">
              <w:t>174,46</w:t>
            </w:r>
          </w:p>
        </w:tc>
      </w:tr>
      <w:tr w:rsidR="001E2B46" w:rsidTr="008336D8">
        <w:tc>
          <w:tcPr>
            <w:tcW w:w="3321" w:type="dxa"/>
            <w:vAlign w:val="center"/>
          </w:tcPr>
          <w:p w:rsidR="001E2B46" w:rsidRDefault="001E2B46" w:rsidP="001E2B4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593" w:type="dxa"/>
          </w:tcPr>
          <w:p w:rsidR="001E2B46" w:rsidRPr="00E66898" w:rsidRDefault="001E2B46" w:rsidP="001E2B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57F95">
              <w:t>66 209,86</w:t>
            </w:r>
          </w:p>
        </w:tc>
        <w:tc>
          <w:tcPr>
            <w:tcW w:w="1903" w:type="dxa"/>
          </w:tcPr>
          <w:p w:rsidR="001E2B46" w:rsidRPr="006F2D0A" w:rsidRDefault="001E2B46" w:rsidP="001E2B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544D">
              <w:t>5</w:t>
            </w:r>
          </w:p>
        </w:tc>
        <w:tc>
          <w:tcPr>
            <w:tcW w:w="2378" w:type="dxa"/>
          </w:tcPr>
          <w:p w:rsidR="001E2B46" w:rsidRPr="00F8160B" w:rsidRDefault="001E2B46" w:rsidP="001E2B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3F5">
              <w:t>5,52</w:t>
            </w:r>
          </w:p>
        </w:tc>
      </w:tr>
      <w:tr w:rsidR="001E2B46" w:rsidTr="008336D8">
        <w:tc>
          <w:tcPr>
            <w:tcW w:w="3321" w:type="dxa"/>
            <w:vAlign w:val="center"/>
          </w:tcPr>
          <w:p w:rsidR="001E2B46" w:rsidRDefault="001E2B46" w:rsidP="001E2B4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593" w:type="dxa"/>
          </w:tcPr>
          <w:p w:rsidR="001E2B46" w:rsidRPr="00CC6851" w:rsidRDefault="001E2B46" w:rsidP="001E2B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57F95">
              <w:t>52 898,37</w:t>
            </w:r>
          </w:p>
        </w:tc>
        <w:tc>
          <w:tcPr>
            <w:tcW w:w="1903" w:type="dxa"/>
          </w:tcPr>
          <w:p w:rsidR="001E2B46" w:rsidRPr="006F2D0A" w:rsidRDefault="001E2B46" w:rsidP="001E2B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544D">
              <w:t>7</w:t>
            </w:r>
          </w:p>
        </w:tc>
        <w:tc>
          <w:tcPr>
            <w:tcW w:w="2378" w:type="dxa"/>
          </w:tcPr>
          <w:p w:rsidR="001E2B46" w:rsidRPr="0073101F" w:rsidRDefault="001E2B46" w:rsidP="001E2B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3F5">
              <w:t>43,08</w:t>
            </w:r>
          </w:p>
        </w:tc>
      </w:tr>
      <w:tr w:rsidR="001E2B46" w:rsidTr="008336D8">
        <w:tc>
          <w:tcPr>
            <w:tcW w:w="3321" w:type="dxa"/>
            <w:vAlign w:val="center"/>
          </w:tcPr>
          <w:p w:rsidR="001E2B46" w:rsidRDefault="001E2B46" w:rsidP="001E2B4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593" w:type="dxa"/>
          </w:tcPr>
          <w:p w:rsidR="001E2B46" w:rsidRPr="00B22ABA" w:rsidRDefault="001E2B46" w:rsidP="001E2B4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57F95">
              <w:t>39 076,73</w:t>
            </w:r>
          </w:p>
        </w:tc>
        <w:tc>
          <w:tcPr>
            <w:tcW w:w="1903" w:type="dxa"/>
          </w:tcPr>
          <w:p w:rsidR="001E2B46" w:rsidRPr="006F2D0A" w:rsidRDefault="001E2B46" w:rsidP="001E2B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544D">
              <w:t>65</w:t>
            </w:r>
          </w:p>
        </w:tc>
        <w:tc>
          <w:tcPr>
            <w:tcW w:w="2378" w:type="dxa"/>
          </w:tcPr>
          <w:p w:rsidR="001E2B46" w:rsidRPr="00B22ABA" w:rsidRDefault="001E2B46" w:rsidP="001E2B4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D53F5">
              <w:t>168,46</w:t>
            </w:r>
          </w:p>
        </w:tc>
      </w:tr>
      <w:tr w:rsidR="001E2B46" w:rsidTr="008336D8">
        <w:tc>
          <w:tcPr>
            <w:tcW w:w="3321" w:type="dxa"/>
            <w:vAlign w:val="center"/>
          </w:tcPr>
          <w:p w:rsidR="001E2B46" w:rsidRDefault="001E2B46" w:rsidP="001E2B4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93" w:type="dxa"/>
          </w:tcPr>
          <w:p w:rsidR="001E2B46" w:rsidRPr="00B22ABA" w:rsidRDefault="001E2B46" w:rsidP="001E2B4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57F95">
              <w:t>18 057,99</w:t>
            </w:r>
          </w:p>
        </w:tc>
        <w:tc>
          <w:tcPr>
            <w:tcW w:w="1903" w:type="dxa"/>
          </w:tcPr>
          <w:p w:rsidR="001E2B46" w:rsidRPr="006F2D0A" w:rsidRDefault="001E2B46" w:rsidP="001E2B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544D">
              <w:t>60</w:t>
            </w:r>
          </w:p>
        </w:tc>
        <w:tc>
          <w:tcPr>
            <w:tcW w:w="2378" w:type="dxa"/>
          </w:tcPr>
          <w:p w:rsidR="001E2B46" w:rsidRPr="00E834CE" w:rsidRDefault="001E2B46" w:rsidP="001E2B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3F5">
              <w:t>152,25</w:t>
            </w:r>
          </w:p>
        </w:tc>
      </w:tr>
      <w:tr w:rsidR="001E2B46" w:rsidTr="008336D8">
        <w:tc>
          <w:tcPr>
            <w:tcW w:w="3321" w:type="dxa"/>
            <w:vAlign w:val="center"/>
          </w:tcPr>
          <w:p w:rsidR="001E2B46" w:rsidRDefault="001E2B46" w:rsidP="001E2B46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593" w:type="dxa"/>
          </w:tcPr>
          <w:p w:rsidR="001E2B46" w:rsidRPr="00D032FE" w:rsidRDefault="001E2B46" w:rsidP="001E2B4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032FE">
              <w:rPr>
                <w:b/>
              </w:rPr>
              <w:t>102 127,21</w:t>
            </w:r>
            <w:r w:rsidR="00D032FE" w:rsidRPr="00D032FE">
              <w:rPr>
                <w:b/>
              </w:rPr>
              <w:t>*</w:t>
            </w:r>
          </w:p>
        </w:tc>
        <w:tc>
          <w:tcPr>
            <w:tcW w:w="1903" w:type="dxa"/>
          </w:tcPr>
          <w:p w:rsidR="001E2B46" w:rsidRPr="006F2D0A" w:rsidRDefault="001E2B46" w:rsidP="001E2B4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0544D">
              <w:t>145</w:t>
            </w:r>
          </w:p>
        </w:tc>
        <w:tc>
          <w:tcPr>
            <w:tcW w:w="2378" w:type="dxa"/>
          </w:tcPr>
          <w:p w:rsidR="001E2B46" w:rsidRPr="006F2D0A" w:rsidRDefault="001E2B46" w:rsidP="001E2B4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D53F5">
              <w:t>543,76</w:t>
            </w:r>
          </w:p>
        </w:tc>
      </w:tr>
    </w:tbl>
    <w:p w:rsidR="00BC2A23" w:rsidRDefault="00BC2A23" w:rsidP="00AC014C">
      <w:pPr>
        <w:spacing w:line="240" w:lineRule="auto"/>
        <w:ind w:firstLine="709"/>
        <w:jc w:val="both"/>
        <w:rPr>
          <w:color w:val="auto"/>
          <w:sz w:val="24"/>
        </w:rPr>
      </w:pPr>
    </w:p>
    <w:p w:rsidR="0014395F" w:rsidRDefault="00500657" w:rsidP="000C642B">
      <w:pPr>
        <w:spacing w:line="240" w:lineRule="auto"/>
        <w:ind w:firstLine="709"/>
        <w:jc w:val="both"/>
        <w:rPr>
          <w:color w:val="auto"/>
          <w:sz w:val="24"/>
        </w:rPr>
      </w:pPr>
      <w:r w:rsidRPr="00452B1F">
        <w:rPr>
          <w:color w:val="auto"/>
          <w:sz w:val="24"/>
        </w:rPr>
        <w:t>* Средневзвешенное значение</w:t>
      </w:r>
      <w:r w:rsidR="0040052C">
        <w:rPr>
          <w:color w:val="auto"/>
          <w:sz w:val="24"/>
        </w:rPr>
        <w:t>,</w:t>
      </w:r>
      <w:r w:rsidR="0040052C" w:rsidRPr="0040052C">
        <w:rPr>
          <w:color w:val="auto"/>
          <w:sz w:val="24"/>
        </w:rPr>
        <w:t xml:space="preserve"> </w:t>
      </w:r>
      <w:r w:rsidR="0040052C">
        <w:rPr>
          <w:color w:val="auto"/>
          <w:sz w:val="24"/>
        </w:rPr>
        <w:t>о</w:t>
      </w:r>
      <w:r w:rsidRPr="00452B1F">
        <w:rPr>
          <w:color w:val="auto"/>
          <w:sz w:val="24"/>
        </w:rPr>
        <w:t xml:space="preserve">пределяется как сумма средних значений показателей работ по строительству, участвующих в расчете для каждой категории, скорректированных </w:t>
      </w:r>
      <w:r w:rsidR="00AC014C">
        <w:rPr>
          <w:color w:val="auto"/>
          <w:sz w:val="24"/>
        </w:rPr>
        <w:br/>
      </w:r>
      <w:r w:rsidRPr="00452B1F">
        <w:rPr>
          <w:color w:val="auto"/>
          <w:sz w:val="24"/>
        </w:rPr>
        <w:t xml:space="preserve">с учетом доли протяженности объектов каждой категории в суммарной протяженности объектов </w:t>
      </w:r>
      <w:r>
        <w:rPr>
          <w:color w:val="auto"/>
          <w:sz w:val="24"/>
        </w:rPr>
        <w:br/>
      </w:r>
      <w:r w:rsidRPr="00452B1F">
        <w:rPr>
          <w:color w:val="auto"/>
          <w:sz w:val="24"/>
        </w:rPr>
        <w:t>по строительству.</w:t>
      </w:r>
    </w:p>
    <w:p w:rsidR="000C642B" w:rsidRPr="000C642B" w:rsidRDefault="000C642B" w:rsidP="000C642B">
      <w:pPr>
        <w:spacing w:line="240" w:lineRule="auto"/>
        <w:ind w:firstLine="0"/>
        <w:jc w:val="both"/>
        <w:rPr>
          <w:color w:val="auto"/>
          <w:sz w:val="24"/>
        </w:rPr>
      </w:pPr>
    </w:p>
    <w:p w:rsidR="000C642B" w:rsidRDefault="00500657" w:rsidP="000C642B">
      <w:pPr>
        <w:ind w:firstLine="709"/>
        <w:jc w:val="both"/>
      </w:pPr>
      <w:bookmarkStart w:id="1" w:name="_GoBack"/>
      <w:bookmarkEnd w:id="1"/>
      <w:r>
        <w:t xml:space="preserve">Средняя стоимость </w:t>
      </w:r>
      <w:r>
        <w:rPr>
          <w:b/>
          <w:i/>
        </w:rPr>
        <w:t xml:space="preserve">реконструкции </w:t>
      </w:r>
      <w:bookmarkStart w:id="2" w:name="_Hlk147841692"/>
      <w:r>
        <w:t xml:space="preserve">1 км 1 полосы движения по </w:t>
      </w:r>
      <w:bookmarkEnd w:id="2"/>
      <w:r>
        <w:t>каждой категории автомобильных дорог приведен</w:t>
      </w:r>
      <w:r w:rsidR="005C429D">
        <w:t>а</w:t>
      </w:r>
      <w:r>
        <w:t xml:space="preserve"> в таблице 2.</w:t>
      </w:r>
    </w:p>
    <w:p w:rsidR="00500657" w:rsidRDefault="00500657" w:rsidP="00455FB3">
      <w:pPr>
        <w:spacing w:line="240" w:lineRule="auto"/>
        <w:ind w:firstLine="0"/>
        <w:jc w:val="both"/>
      </w:pPr>
      <w:r>
        <w:t xml:space="preserve">Таблица 2 – Средняя стоимость </w:t>
      </w:r>
      <w:r>
        <w:rPr>
          <w:b/>
          <w:i/>
        </w:rPr>
        <w:t xml:space="preserve">реконструкции </w:t>
      </w:r>
      <w:r>
        <w:t xml:space="preserve">1 км 1 полосы движения </w:t>
      </w:r>
      <w:r>
        <w:br/>
        <w:t>в зависимости от категории автомобильной дороги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3"/>
        <w:gridCol w:w="2558"/>
        <w:gridCol w:w="1900"/>
        <w:gridCol w:w="2374"/>
      </w:tblGrid>
      <w:tr w:rsidR="00500657" w:rsidTr="00AF534F">
        <w:trPr>
          <w:trHeight w:val="976"/>
          <w:tblHeader/>
        </w:trPr>
        <w:tc>
          <w:tcPr>
            <w:tcW w:w="3363" w:type="dxa"/>
            <w:vAlign w:val="center"/>
          </w:tcPr>
          <w:p w:rsidR="00500657" w:rsidRPr="00F359C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Категория дороги</w:t>
            </w:r>
          </w:p>
        </w:tc>
        <w:tc>
          <w:tcPr>
            <w:tcW w:w="2558" w:type="dxa"/>
            <w:vAlign w:val="center"/>
          </w:tcPr>
          <w:p w:rsidR="00500657" w:rsidRPr="0039551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95517">
              <w:rPr>
                <w:sz w:val="24"/>
              </w:rPr>
              <w:t xml:space="preserve">Средняя стоимость </w:t>
            </w:r>
            <w:r w:rsidRPr="00395517">
              <w:rPr>
                <w:b/>
                <w:i/>
                <w:sz w:val="24"/>
              </w:rPr>
              <w:t>реконструкции</w:t>
            </w:r>
          </w:p>
          <w:p w:rsidR="00500657" w:rsidRPr="0039551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95517">
              <w:rPr>
                <w:sz w:val="24"/>
              </w:rPr>
              <w:t xml:space="preserve">1 км 1 полосы движения, тыс. руб. </w:t>
            </w:r>
          </w:p>
        </w:tc>
        <w:tc>
          <w:tcPr>
            <w:tcW w:w="1900" w:type="dxa"/>
            <w:vAlign w:val="center"/>
          </w:tcPr>
          <w:p w:rsidR="00500657" w:rsidRPr="0039551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95517">
              <w:rPr>
                <w:sz w:val="24"/>
              </w:rPr>
              <w:t xml:space="preserve">Количество объектов </w:t>
            </w:r>
            <w:r w:rsidRPr="00395517">
              <w:rPr>
                <w:sz w:val="24"/>
              </w:rPr>
              <w:br/>
              <w:t>в расчете</w:t>
            </w:r>
          </w:p>
        </w:tc>
        <w:tc>
          <w:tcPr>
            <w:tcW w:w="2374" w:type="dxa"/>
            <w:vAlign w:val="center"/>
          </w:tcPr>
          <w:p w:rsidR="00500657" w:rsidRPr="0039551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95517"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B22ABA" w:rsidTr="00667784">
        <w:tc>
          <w:tcPr>
            <w:tcW w:w="3363" w:type="dxa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I</w:t>
            </w:r>
          </w:p>
        </w:tc>
        <w:tc>
          <w:tcPr>
            <w:tcW w:w="2558" w:type="dxa"/>
            <w:vAlign w:val="center"/>
          </w:tcPr>
          <w:p w:rsidR="00B22ABA" w:rsidRPr="00A97D9D" w:rsidRDefault="00B84B21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4B21">
              <w:rPr>
                <w:sz w:val="24"/>
                <w:szCs w:val="24"/>
              </w:rPr>
              <w:t xml:space="preserve">85 142,75   </w:t>
            </w:r>
          </w:p>
        </w:tc>
        <w:tc>
          <w:tcPr>
            <w:tcW w:w="1900" w:type="dxa"/>
            <w:vAlign w:val="center"/>
          </w:tcPr>
          <w:p w:rsidR="00B22ABA" w:rsidRPr="00395517" w:rsidRDefault="00B84B21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74" w:type="dxa"/>
            <w:vAlign w:val="center"/>
          </w:tcPr>
          <w:p w:rsidR="00B22ABA" w:rsidRPr="00395517" w:rsidRDefault="00B84B21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76,75</w:t>
            </w:r>
          </w:p>
        </w:tc>
      </w:tr>
      <w:tr w:rsidR="00B22ABA" w:rsidTr="00C9117B">
        <w:tc>
          <w:tcPr>
            <w:tcW w:w="3363" w:type="dxa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II</w:t>
            </w:r>
          </w:p>
        </w:tc>
        <w:tc>
          <w:tcPr>
            <w:tcW w:w="2558" w:type="dxa"/>
            <w:vAlign w:val="center"/>
          </w:tcPr>
          <w:p w:rsidR="00B22ABA" w:rsidRPr="00A97D9D" w:rsidRDefault="000F723F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723F">
              <w:rPr>
                <w:sz w:val="24"/>
                <w:szCs w:val="24"/>
              </w:rPr>
              <w:t xml:space="preserve">52 509,44   </w:t>
            </w:r>
          </w:p>
        </w:tc>
        <w:tc>
          <w:tcPr>
            <w:tcW w:w="1900" w:type="dxa"/>
            <w:vAlign w:val="center"/>
          </w:tcPr>
          <w:p w:rsidR="00B22ABA" w:rsidRPr="00395517" w:rsidRDefault="00F1476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723F">
              <w:rPr>
                <w:sz w:val="24"/>
                <w:szCs w:val="24"/>
              </w:rPr>
              <w:t>4</w:t>
            </w:r>
          </w:p>
        </w:tc>
        <w:tc>
          <w:tcPr>
            <w:tcW w:w="2374" w:type="dxa"/>
            <w:vAlign w:val="center"/>
          </w:tcPr>
          <w:p w:rsidR="00B22ABA" w:rsidRPr="00395517" w:rsidRDefault="000F723F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723F">
              <w:rPr>
                <w:sz w:val="24"/>
                <w:szCs w:val="24"/>
              </w:rPr>
              <w:t>120,31</w:t>
            </w:r>
          </w:p>
        </w:tc>
      </w:tr>
      <w:tr w:rsidR="00B22ABA" w:rsidTr="00C9117B">
        <w:tc>
          <w:tcPr>
            <w:tcW w:w="3363" w:type="dxa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III</w:t>
            </w:r>
          </w:p>
        </w:tc>
        <w:tc>
          <w:tcPr>
            <w:tcW w:w="2558" w:type="dxa"/>
            <w:vAlign w:val="center"/>
          </w:tcPr>
          <w:p w:rsidR="00B22ABA" w:rsidRPr="00791946" w:rsidRDefault="000C71F2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C71F2">
              <w:rPr>
                <w:sz w:val="24"/>
                <w:szCs w:val="24"/>
              </w:rPr>
              <w:t xml:space="preserve">76 826,22   </w:t>
            </w:r>
          </w:p>
        </w:tc>
        <w:tc>
          <w:tcPr>
            <w:tcW w:w="1900" w:type="dxa"/>
            <w:vAlign w:val="center"/>
          </w:tcPr>
          <w:p w:rsidR="00B22ABA" w:rsidRPr="00A92A50" w:rsidRDefault="00786BF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71F2">
              <w:rPr>
                <w:sz w:val="24"/>
                <w:szCs w:val="24"/>
              </w:rPr>
              <w:t>5</w:t>
            </w:r>
          </w:p>
        </w:tc>
        <w:tc>
          <w:tcPr>
            <w:tcW w:w="2374" w:type="dxa"/>
            <w:vAlign w:val="center"/>
          </w:tcPr>
          <w:p w:rsidR="00B22ABA" w:rsidRPr="00573C32" w:rsidRDefault="00E91A73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1A73">
              <w:rPr>
                <w:sz w:val="24"/>
                <w:szCs w:val="24"/>
              </w:rPr>
              <w:t>93,73</w:t>
            </w:r>
          </w:p>
        </w:tc>
      </w:tr>
      <w:tr w:rsidR="00B22ABA" w:rsidTr="00C9117B">
        <w:tc>
          <w:tcPr>
            <w:tcW w:w="3363" w:type="dxa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lastRenderedPageBreak/>
              <w:t>IV</w:t>
            </w:r>
          </w:p>
        </w:tc>
        <w:tc>
          <w:tcPr>
            <w:tcW w:w="2558" w:type="dxa"/>
            <w:vAlign w:val="center"/>
          </w:tcPr>
          <w:p w:rsidR="00B22ABA" w:rsidRPr="00791946" w:rsidRDefault="002B36B2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36B2">
              <w:rPr>
                <w:sz w:val="24"/>
                <w:szCs w:val="24"/>
              </w:rPr>
              <w:t xml:space="preserve">24 172,51   </w:t>
            </w:r>
          </w:p>
        </w:tc>
        <w:tc>
          <w:tcPr>
            <w:tcW w:w="1900" w:type="dxa"/>
            <w:vAlign w:val="center"/>
          </w:tcPr>
          <w:p w:rsidR="00B22ABA" w:rsidRPr="00A92A50" w:rsidRDefault="002B36B2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374" w:type="dxa"/>
            <w:vAlign w:val="center"/>
          </w:tcPr>
          <w:p w:rsidR="00B22ABA" w:rsidRPr="00573C32" w:rsidRDefault="002B36B2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B36B2">
              <w:rPr>
                <w:sz w:val="24"/>
                <w:szCs w:val="24"/>
              </w:rPr>
              <w:t>205,79</w:t>
            </w:r>
          </w:p>
        </w:tc>
      </w:tr>
      <w:tr w:rsidR="00B22ABA" w:rsidTr="00C9117B">
        <w:tc>
          <w:tcPr>
            <w:tcW w:w="3363" w:type="dxa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359C7">
              <w:rPr>
                <w:sz w:val="24"/>
              </w:rPr>
              <w:t>V</w:t>
            </w:r>
          </w:p>
        </w:tc>
        <w:tc>
          <w:tcPr>
            <w:tcW w:w="2558" w:type="dxa"/>
            <w:vAlign w:val="center"/>
          </w:tcPr>
          <w:p w:rsidR="00B22ABA" w:rsidRPr="00791946" w:rsidRDefault="00E97B1E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7B1E">
              <w:rPr>
                <w:sz w:val="24"/>
                <w:szCs w:val="24"/>
              </w:rPr>
              <w:t xml:space="preserve">22 812,46   </w:t>
            </w:r>
          </w:p>
        </w:tc>
        <w:tc>
          <w:tcPr>
            <w:tcW w:w="1900" w:type="dxa"/>
            <w:vAlign w:val="center"/>
          </w:tcPr>
          <w:p w:rsidR="00B22ABA" w:rsidRPr="00A92A50" w:rsidRDefault="00786BFA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7B1E">
              <w:rPr>
                <w:sz w:val="24"/>
                <w:szCs w:val="24"/>
              </w:rPr>
              <w:t>7</w:t>
            </w:r>
          </w:p>
        </w:tc>
        <w:tc>
          <w:tcPr>
            <w:tcW w:w="2374" w:type="dxa"/>
            <w:vAlign w:val="center"/>
          </w:tcPr>
          <w:p w:rsidR="00B22ABA" w:rsidRPr="00573C32" w:rsidRDefault="00E97B1E" w:rsidP="00B22AB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7B1E">
              <w:rPr>
                <w:sz w:val="24"/>
                <w:szCs w:val="24"/>
              </w:rPr>
              <w:t>20,46</w:t>
            </w:r>
          </w:p>
        </w:tc>
      </w:tr>
      <w:tr w:rsidR="00B22ABA" w:rsidTr="00C9117B">
        <w:tc>
          <w:tcPr>
            <w:tcW w:w="3363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558" w:type="dxa"/>
            <w:vAlign w:val="center"/>
          </w:tcPr>
          <w:p w:rsidR="00B22ABA" w:rsidRPr="00B22ABA" w:rsidRDefault="00626251" w:rsidP="00B22AB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26251">
              <w:rPr>
                <w:b/>
                <w:sz w:val="24"/>
                <w:szCs w:val="24"/>
              </w:rPr>
              <w:t>56 001,43</w:t>
            </w:r>
            <w:r w:rsidR="00D032FE">
              <w:rPr>
                <w:b/>
                <w:sz w:val="24"/>
                <w:szCs w:val="24"/>
              </w:rPr>
              <w:t>*</w:t>
            </w:r>
            <w:r w:rsidRPr="00626251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00" w:type="dxa"/>
            <w:vAlign w:val="center"/>
          </w:tcPr>
          <w:p w:rsidR="00B22ABA" w:rsidRPr="00B22ABA" w:rsidRDefault="00F1476A" w:rsidP="00B22AB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1476A">
              <w:rPr>
                <w:b/>
                <w:sz w:val="24"/>
                <w:szCs w:val="24"/>
              </w:rPr>
              <w:t>1</w:t>
            </w:r>
            <w:r w:rsidR="0062625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374" w:type="dxa"/>
            <w:vAlign w:val="center"/>
          </w:tcPr>
          <w:p w:rsidR="00B22ABA" w:rsidRPr="00B22ABA" w:rsidRDefault="00626251" w:rsidP="00B22AB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26251">
              <w:rPr>
                <w:b/>
                <w:sz w:val="24"/>
                <w:szCs w:val="24"/>
              </w:rPr>
              <w:t>517,04</w:t>
            </w:r>
          </w:p>
        </w:tc>
      </w:tr>
    </w:tbl>
    <w:p w:rsidR="00BC2A23" w:rsidRDefault="00BC2A23" w:rsidP="00AF534F">
      <w:pPr>
        <w:spacing w:line="240" w:lineRule="auto"/>
        <w:ind w:firstLine="709"/>
        <w:jc w:val="both"/>
        <w:rPr>
          <w:color w:val="auto"/>
          <w:sz w:val="24"/>
        </w:rPr>
      </w:pPr>
    </w:p>
    <w:p w:rsidR="00500657" w:rsidRPr="00405A03" w:rsidRDefault="00500657" w:rsidP="00AF534F">
      <w:pPr>
        <w:spacing w:line="240" w:lineRule="auto"/>
        <w:ind w:firstLine="709"/>
        <w:jc w:val="both"/>
        <w:rPr>
          <w:color w:val="auto"/>
          <w:sz w:val="24"/>
        </w:rPr>
      </w:pPr>
      <w:r w:rsidRPr="00405A03">
        <w:rPr>
          <w:color w:val="auto"/>
          <w:sz w:val="24"/>
        </w:rPr>
        <w:t>* Средневзвешенное значение</w:t>
      </w:r>
      <w:r w:rsidR="0040052C">
        <w:rPr>
          <w:color w:val="auto"/>
          <w:sz w:val="24"/>
        </w:rPr>
        <w:t>, о</w:t>
      </w:r>
      <w:r w:rsidRPr="00405A03">
        <w:rPr>
          <w:color w:val="auto"/>
          <w:sz w:val="24"/>
        </w:rPr>
        <w:t>пределяется как сумма средних значений показателей работ по реконструкции, участвующих в расчете для каждой категории, скорректированных</w:t>
      </w:r>
      <w:r w:rsidR="0040052C">
        <w:rPr>
          <w:color w:val="auto"/>
          <w:sz w:val="24"/>
        </w:rPr>
        <w:br/>
      </w:r>
      <w:r w:rsidRPr="00405A03">
        <w:rPr>
          <w:color w:val="auto"/>
          <w:sz w:val="24"/>
        </w:rPr>
        <w:t xml:space="preserve">с учетом доли протяженности объектов каждой категории в суммарной протяженности объектов </w:t>
      </w:r>
      <w:r>
        <w:rPr>
          <w:color w:val="auto"/>
          <w:sz w:val="24"/>
        </w:rPr>
        <w:br/>
      </w:r>
      <w:r w:rsidRPr="00405A03">
        <w:rPr>
          <w:color w:val="auto"/>
          <w:sz w:val="24"/>
        </w:rPr>
        <w:t xml:space="preserve">по реконструкции. </w:t>
      </w:r>
    </w:p>
    <w:p w:rsidR="00500657" w:rsidRPr="00185F5B" w:rsidRDefault="00500657" w:rsidP="00BC4908">
      <w:pPr>
        <w:pStyle w:val="af0"/>
        <w:jc w:val="both"/>
        <w:rPr>
          <w:rFonts w:ascii="Times New Roman" w:hAnsi="Times New Roman" w:cs="Times New Roman"/>
          <w:sz w:val="24"/>
          <w:szCs w:val="28"/>
        </w:rPr>
      </w:pPr>
    </w:p>
    <w:p w:rsidR="000C642B" w:rsidRDefault="00500657" w:rsidP="000C642B">
      <w:pPr>
        <w:ind w:firstLine="567"/>
        <w:jc w:val="both"/>
      </w:pPr>
      <w:r>
        <w:t xml:space="preserve">Средняя стоимость </w:t>
      </w:r>
      <w:r>
        <w:rPr>
          <w:b/>
          <w:i/>
        </w:rPr>
        <w:t xml:space="preserve">капитального ремонта </w:t>
      </w:r>
      <w:r>
        <w:t>1 км 1 полосы движения по каждой категории автомобильной дороги приведен</w:t>
      </w:r>
      <w:r w:rsidR="005C429D">
        <w:t>а</w:t>
      </w:r>
      <w:r>
        <w:t xml:space="preserve"> в таблице 3.</w:t>
      </w:r>
    </w:p>
    <w:p w:rsidR="00500657" w:rsidRDefault="00500657" w:rsidP="00455FB3">
      <w:pPr>
        <w:spacing w:line="240" w:lineRule="auto"/>
        <w:ind w:firstLine="0"/>
        <w:jc w:val="both"/>
      </w:pPr>
      <w:r>
        <w:t xml:space="preserve">Таблица 3 – Средняя стоимость </w:t>
      </w:r>
      <w:r>
        <w:rPr>
          <w:b/>
          <w:i/>
        </w:rPr>
        <w:t xml:space="preserve">капитального ремонта </w:t>
      </w:r>
      <w:r>
        <w:t xml:space="preserve">1 км 1 полосы движения </w:t>
      </w:r>
      <w:r>
        <w:br/>
        <w:t>в зависимости от категории автомобильной дороги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7"/>
        <w:gridCol w:w="2552"/>
        <w:gridCol w:w="1901"/>
        <w:gridCol w:w="2375"/>
      </w:tblGrid>
      <w:tr w:rsidR="00500657" w:rsidTr="00667784">
        <w:trPr>
          <w:trHeight w:val="976"/>
        </w:trPr>
        <w:tc>
          <w:tcPr>
            <w:tcW w:w="3367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дороги</w:t>
            </w:r>
          </w:p>
        </w:tc>
        <w:tc>
          <w:tcPr>
            <w:tcW w:w="2552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стоимость </w:t>
            </w:r>
            <w:r>
              <w:rPr>
                <w:b/>
                <w:i/>
                <w:sz w:val="24"/>
              </w:rPr>
              <w:t>капитального ремонта</w:t>
            </w:r>
          </w:p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км 1 полосы движения, тыс. руб.</w:t>
            </w:r>
          </w:p>
        </w:tc>
        <w:tc>
          <w:tcPr>
            <w:tcW w:w="1901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объектов </w:t>
            </w:r>
            <w:r>
              <w:rPr>
                <w:sz w:val="24"/>
              </w:rPr>
              <w:br/>
              <w:t>в расчете</w:t>
            </w:r>
          </w:p>
        </w:tc>
        <w:tc>
          <w:tcPr>
            <w:tcW w:w="2375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B22ABA" w:rsidTr="00667784">
        <w:tc>
          <w:tcPr>
            <w:tcW w:w="3367" w:type="dxa"/>
            <w:shd w:val="clear" w:color="auto" w:fill="auto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2ABA" w:rsidRPr="004E380C" w:rsidRDefault="00602491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602491">
              <w:rPr>
                <w:color w:val="auto"/>
                <w:sz w:val="24"/>
              </w:rPr>
              <w:t>38 428,24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22ABA" w:rsidRPr="00B22ABA" w:rsidRDefault="00FF74E8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color w:val="auto"/>
                <w:sz w:val="24"/>
                <w:lang w:val="en-US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22ABA" w:rsidRPr="00FF74E8" w:rsidRDefault="00FF74E8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  <w:lang w:val="en-US"/>
              </w:rPr>
              <w:t>10</w:t>
            </w:r>
            <w:r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  <w:lang w:val="en-US"/>
              </w:rPr>
              <w:t>07</w:t>
            </w:r>
          </w:p>
        </w:tc>
      </w:tr>
      <w:tr w:rsidR="00B22ABA" w:rsidTr="008B515E">
        <w:tc>
          <w:tcPr>
            <w:tcW w:w="3367" w:type="dxa"/>
            <w:shd w:val="clear" w:color="auto" w:fill="auto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2ABA" w:rsidRPr="004E06D2" w:rsidRDefault="00FF74E8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FF74E8">
              <w:rPr>
                <w:color w:val="auto"/>
                <w:sz w:val="24"/>
                <w:lang w:val="en-US"/>
              </w:rPr>
              <w:t>32 450,32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22ABA" w:rsidRPr="00FF74E8" w:rsidRDefault="00FF74E8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22ABA" w:rsidRPr="00FF74E8" w:rsidRDefault="00FF74E8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278,60</w:t>
            </w:r>
          </w:p>
        </w:tc>
      </w:tr>
      <w:tr w:rsidR="00B22ABA" w:rsidTr="008B515E">
        <w:tc>
          <w:tcPr>
            <w:tcW w:w="3367" w:type="dxa"/>
            <w:shd w:val="clear" w:color="auto" w:fill="auto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III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2ABA" w:rsidRPr="004E06D2" w:rsidRDefault="00FF74E8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FF74E8">
              <w:rPr>
                <w:color w:val="auto"/>
                <w:sz w:val="24"/>
                <w:lang w:val="en-US"/>
              </w:rPr>
              <w:t>29 814,72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22ABA" w:rsidRPr="00FF74E8" w:rsidRDefault="00FF74E8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96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22ABA" w:rsidRPr="00FF74E8" w:rsidRDefault="00FF74E8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561,01</w:t>
            </w:r>
          </w:p>
        </w:tc>
      </w:tr>
      <w:tr w:rsidR="00B22ABA" w:rsidTr="008B515E">
        <w:tc>
          <w:tcPr>
            <w:tcW w:w="3367" w:type="dxa"/>
            <w:shd w:val="clear" w:color="auto" w:fill="auto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IV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2ABA" w:rsidRPr="004E06D2" w:rsidRDefault="00FF74E8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FF74E8">
              <w:rPr>
                <w:color w:val="auto"/>
                <w:sz w:val="24"/>
                <w:lang w:val="en-US"/>
              </w:rPr>
              <w:t>19 150,77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22ABA" w:rsidRPr="00FF74E8" w:rsidRDefault="00FF74E8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22ABA" w:rsidRPr="00FF74E8" w:rsidRDefault="00FF74E8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955,47</w:t>
            </w:r>
          </w:p>
        </w:tc>
      </w:tr>
      <w:tr w:rsidR="00B22ABA" w:rsidTr="008B515E">
        <w:tc>
          <w:tcPr>
            <w:tcW w:w="3367" w:type="dxa"/>
            <w:shd w:val="clear" w:color="auto" w:fill="auto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 w:rsidRPr="00F359C7">
              <w:rPr>
                <w:color w:val="auto"/>
                <w:sz w:val="24"/>
              </w:rPr>
              <w:t>V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2ABA" w:rsidRPr="004E06D2" w:rsidRDefault="00FF74E8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  <w:lang w:val="en-US"/>
              </w:rPr>
            </w:pPr>
            <w:r w:rsidRPr="00FF74E8">
              <w:rPr>
                <w:color w:val="auto"/>
                <w:sz w:val="24"/>
                <w:lang w:val="en-US"/>
              </w:rPr>
              <w:t>13 705,93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22ABA" w:rsidRPr="00FF74E8" w:rsidRDefault="00FF74E8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22ABA" w:rsidRPr="00FF74E8" w:rsidRDefault="00FF74E8" w:rsidP="00B22ABA">
            <w:pPr>
              <w:spacing w:line="240" w:lineRule="auto"/>
              <w:ind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175,03</w:t>
            </w:r>
          </w:p>
        </w:tc>
      </w:tr>
      <w:tr w:rsidR="00B22ABA" w:rsidTr="008B515E">
        <w:trPr>
          <w:trHeight w:val="349"/>
        </w:trPr>
        <w:tc>
          <w:tcPr>
            <w:tcW w:w="3367" w:type="dxa"/>
            <w:shd w:val="clear" w:color="auto" w:fill="auto"/>
            <w:vAlign w:val="center"/>
          </w:tcPr>
          <w:p w:rsidR="00B22ABA" w:rsidRPr="00F359C7" w:rsidRDefault="00B22ABA" w:rsidP="00B22ABA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</w:rPr>
            </w:pPr>
            <w:r w:rsidRPr="00F359C7">
              <w:rPr>
                <w:b/>
                <w:color w:val="auto"/>
                <w:sz w:val="24"/>
              </w:rPr>
              <w:t>В целом по сети дорог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2ABA" w:rsidRPr="004602EB" w:rsidRDefault="00FF74E8" w:rsidP="00B22ABA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</w:rPr>
            </w:pPr>
            <w:r w:rsidRPr="00FF74E8">
              <w:rPr>
                <w:b/>
                <w:color w:val="auto"/>
                <w:sz w:val="24"/>
              </w:rPr>
              <w:t>24 917,38</w:t>
            </w:r>
            <w:r w:rsidR="00D032FE">
              <w:rPr>
                <w:b/>
                <w:color w:val="auto"/>
                <w:sz w:val="24"/>
              </w:rPr>
              <w:t>*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22ABA" w:rsidRPr="006F2D0A" w:rsidRDefault="00FF74E8" w:rsidP="00B22ABA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583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22ABA" w:rsidRPr="006F2D0A" w:rsidRDefault="00FF74E8" w:rsidP="00B22ABA">
            <w:pPr>
              <w:spacing w:line="240" w:lineRule="auto"/>
              <w:ind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</w:t>
            </w:r>
            <w:r w:rsidR="002173F6">
              <w:rPr>
                <w:b/>
                <w:color w:val="auto"/>
                <w:sz w:val="24"/>
              </w:rPr>
              <w:t xml:space="preserve"> </w:t>
            </w:r>
            <w:r>
              <w:rPr>
                <w:b/>
                <w:color w:val="auto"/>
                <w:sz w:val="24"/>
              </w:rPr>
              <w:t>980,17</w:t>
            </w:r>
          </w:p>
        </w:tc>
      </w:tr>
    </w:tbl>
    <w:p w:rsidR="00BC2A23" w:rsidRDefault="00BC2A23" w:rsidP="00AF534F">
      <w:pPr>
        <w:spacing w:line="240" w:lineRule="auto"/>
        <w:ind w:firstLine="709"/>
        <w:jc w:val="both"/>
        <w:rPr>
          <w:color w:val="auto"/>
          <w:sz w:val="22"/>
        </w:rPr>
      </w:pPr>
    </w:p>
    <w:p w:rsidR="0014395F" w:rsidRDefault="00500657" w:rsidP="000C642B">
      <w:pPr>
        <w:spacing w:line="240" w:lineRule="auto"/>
        <w:ind w:firstLine="709"/>
        <w:jc w:val="both"/>
        <w:rPr>
          <w:color w:val="auto"/>
          <w:sz w:val="24"/>
        </w:rPr>
      </w:pPr>
      <w:r w:rsidRPr="004C3690">
        <w:rPr>
          <w:color w:val="auto"/>
          <w:sz w:val="22"/>
        </w:rPr>
        <w:t>*</w:t>
      </w:r>
      <w:r w:rsidRPr="004C3690">
        <w:rPr>
          <w:color w:val="auto"/>
          <w:sz w:val="24"/>
        </w:rPr>
        <w:t xml:space="preserve"> Средневзвешенное значение</w:t>
      </w:r>
      <w:r w:rsidR="0040052C">
        <w:rPr>
          <w:color w:val="auto"/>
          <w:sz w:val="24"/>
        </w:rPr>
        <w:t>, о</w:t>
      </w:r>
      <w:r w:rsidRPr="004C3690">
        <w:rPr>
          <w:color w:val="auto"/>
          <w:sz w:val="24"/>
        </w:rPr>
        <w:t>пределяется как сумма средних значений показателей работ по капитальному ремонту, участвующих в расчете для каждой категории, скорректированных с учетом доли</w:t>
      </w:r>
      <w:r w:rsidRPr="0020317C">
        <w:rPr>
          <w:color w:val="auto"/>
          <w:sz w:val="24"/>
        </w:rPr>
        <w:t xml:space="preserve"> </w:t>
      </w:r>
      <w:r w:rsidRPr="004C3690">
        <w:rPr>
          <w:color w:val="auto"/>
          <w:sz w:val="24"/>
        </w:rPr>
        <w:t>протяженности объектов каждой категории в суммарной протяженности объектов по капитальному ремонту.</w:t>
      </w:r>
    </w:p>
    <w:p w:rsidR="000C642B" w:rsidRPr="000C642B" w:rsidRDefault="000C642B" w:rsidP="000C642B">
      <w:pPr>
        <w:spacing w:line="240" w:lineRule="auto"/>
        <w:ind w:firstLine="0"/>
        <w:jc w:val="both"/>
        <w:rPr>
          <w:color w:val="auto"/>
          <w:sz w:val="24"/>
        </w:rPr>
      </w:pPr>
    </w:p>
    <w:p w:rsidR="00BC2A23" w:rsidRDefault="00500657" w:rsidP="000C642B">
      <w:pPr>
        <w:ind w:firstLine="709"/>
        <w:jc w:val="both"/>
      </w:pPr>
      <w:r>
        <w:t xml:space="preserve">Средняя стоимость </w:t>
      </w:r>
      <w:r>
        <w:rPr>
          <w:b/>
          <w:i/>
        </w:rPr>
        <w:t xml:space="preserve">ремонта </w:t>
      </w:r>
      <w:r>
        <w:t>1 км автомобильной дороги с условной шириной 7 м (в зависимости от категории автомобильных дорог) приведен</w:t>
      </w:r>
      <w:r w:rsidR="005C429D">
        <w:t>а</w:t>
      </w:r>
      <w:r>
        <w:t xml:space="preserve"> в таблице 4.</w:t>
      </w:r>
    </w:p>
    <w:p w:rsidR="00500657" w:rsidRDefault="00500657" w:rsidP="00455FB3">
      <w:pPr>
        <w:spacing w:line="240" w:lineRule="auto"/>
        <w:ind w:firstLine="0"/>
        <w:jc w:val="both"/>
      </w:pPr>
      <w:r>
        <w:t xml:space="preserve">Таблица 4 – Средняя стоимость </w:t>
      </w:r>
      <w:r>
        <w:rPr>
          <w:b/>
          <w:i/>
        </w:rPr>
        <w:t xml:space="preserve">ремонта </w:t>
      </w:r>
      <w:r>
        <w:t>1 км автомобильной дороги с условной шириной 7 м (в зависимости от категории автомобильной дороги)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79"/>
        <w:gridCol w:w="2535"/>
        <w:gridCol w:w="1903"/>
        <w:gridCol w:w="2378"/>
      </w:tblGrid>
      <w:tr w:rsidR="000C642B" w:rsidTr="00B1440F">
        <w:trPr>
          <w:trHeight w:val="1214"/>
          <w:tblHeader/>
        </w:trPr>
        <w:tc>
          <w:tcPr>
            <w:tcW w:w="3379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дороги</w:t>
            </w:r>
          </w:p>
        </w:tc>
        <w:tc>
          <w:tcPr>
            <w:tcW w:w="2535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стоимость </w:t>
            </w:r>
            <w:r>
              <w:rPr>
                <w:b/>
                <w:i/>
                <w:sz w:val="24"/>
              </w:rPr>
              <w:t>ремонта</w:t>
            </w:r>
          </w:p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км (7000 кв. м),</w:t>
            </w:r>
          </w:p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903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объектов </w:t>
            </w:r>
            <w:r>
              <w:rPr>
                <w:sz w:val="24"/>
              </w:rPr>
              <w:br/>
              <w:t>в расчете</w:t>
            </w:r>
          </w:p>
        </w:tc>
        <w:tc>
          <w:tcPr>
            <w:tcW w:w="2378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Суммарная линейная протяженность объектов в расчете, км</w:t>
            </w:r>
          </w:p>
        </w:tc>
      </w:tr>
      <w:tr w:rsidR="000C642B" w:rsidTr="00667784">
        <w:tc>
          <w:tcPr>
            <w:tcW w:w="3379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535" w:type="dxa"/>
            <w:vAlign w:val="center"/>
          </w:tcPr>
          <w:p w:rsidR="00B22ABA" w:rsidRPr="007D5583" w:rsidRDefault="00FF74E8" w:rsidP="00B21CC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74E8">
              <w:rPr>
                <w:sz w:val="24"/>
              </w:rPr>
              <w:t>18 305,94</w:t>
            </w:r>
          </w:p>
        </w:tc>
        <w:tc>
          <w:tcPr>
            <w:tcW w:w="1903" w:type="dxa"/>
            <w:vAlign w:val="center"/>
          </w:tcPr>
          <w:p w:rsidR="00B22ABA" w:rsidRPr="003B4CC4" w:rsidRDefault="00FF74E8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74E8">
              <w:rPr>
                <w:sz w:val="24"/>
              </w:rPr>
              <w:t>44</w:t>
            </w:r>
          </w:p>
        </w:tc>
        <w:tc>
          <w:tcPr>
            <w:tcW w:w="2378" w:type="dxa"/>
            <w:vAlign w:val="center"/>
          </w:tcPr>
          <w:p w:rsidR="00B22ABA" w:rsidRPr="009D1DB0" w:rsidRDefault="00FF74E8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74E8">
              <w:rPr>
                <w:sz w:val="24"/>
              </w:rPr>
              <w:t>251,47</w:t>
            </w:r>
          </w:p>
        </w:tc>
      </w:tr>
      <w:tr w:rsidR="000C642B" w:rsidTr="00285D7A">
        <w:tc>
          <w:tcPr>
            <w:tcW w:w="3379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535" w:type="dxa"/>
            <w:vAlign w:val="center"/>
          </w:tcPr>
          <w:p w:rsidR="00B22ABA" w:rsidRPr="00E66A2D" w:rsidRDefault="00FF74E8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74E8">
              <w:rPr>
                <w:sz w:val="24"/>
              </w:rPr>
              <w:t>18 890,09</w:t>
            </w:r>
          </w:p>
        </w:tc>
        <w:tc>
          <w:tcPr>
            <w:tcW w:w="1903" w:type="dxa"/>
            <w:vAlign w:val="center"/>
          </w:tcPr>
          <w:p w:rsidR="00B22ABA" w:rsidRPr="00E66A2D" w:rsidRDefault="0033442C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2378" w:type="dxa"/>
            <w:vAlign w:val="center"/>
          </w:tcPr>
          <w:p w:rsidR="00B22ABA" w:rsidRPr="00E66A2D" w:rsidRDefault="0033442C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3442C">
              <w:rPr>
                <w:sz w:val="24"/>
              </w:rPr>
              <w:t>1 327,11</w:t>
            </w:r>
          </w:p>
        </w:tc>
      </w:tr>
      <w:tr w:rsidR="000C642B" w:rsidTr="00285D7A">
        <w:tc>
          <w:tcPr>
            <w:tcW w:w="3379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535" w:type="dxa"/>
            <w:vAlign w:val="center"/>
          </w:tcPr>
          <w:p w:rsidR="00B22ABA" w:rsidRPr="00E66A2D" w:rsidRDefault="0033442C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3442C">
              <w:rPr>
                <w:sz w:val="24"/>
              </w:rPr>
              <w:t>20 080,09</w:t>
            </w:r>
          </w:p>
        </w:tc>
        <w:tc>
          <w:tcPr>
            <w:tcW w:w="1903" w:type="dxa"/>
            <w:vAlign w:val="center"/>
          </w:tcPr>
          <w:p w:rsidR="00B22ABA" w:rsidRPr="00E66A2D" w:rsidRDefault="0033442C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173F6">
              <w:rPr>
                <w:sz w:val="24"/>
              </w:rPr>
              <w:t xml:space="preserve"> </w:t>
            </w:r>
            <w:r>
              <w:rPr>
                <w:sz w:val="24"/>
              </w:rPr>
              <w:t>076</w:t>
            </w:r>
          </w:p>
        </w:tc>
        <w:tc>
          <w:tcPr>
            <w:tcW w:w="2378" w:type="dxa"/>
            <w:vAlign w:val="center"/>
          </w:tcPr>
          <w:p w:rsidR="00B22ABA" w:rsidRPr="00E66A2D" w:rsidRDefault="0033442C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3442C">
              <w:rPr>
                <w:sz w:val="24"/>
              </w:rPr>
              <w:t>4 909,60</w:t>
            </w:r>
          </w:p>
        </w:tc>
      </w:tr>
      <w:tr w:rsidR="000C642B" w:rsidTr="00285D7A">
        <w:tc>
          <w:tcPr>
            <w:tcW w:w="3379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535" w:type="dxa"/>
            <w:vAlign w:val="center"/>
          </w:tcPr>
          <w:p w:rsidR="00B22ABA" w:rsidRPr="00E66A2D" w:rsidRDefault="0033442C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3442C">
              <w:rPr>
                <w:sz w:val="24"/>
              </w:rPr>
              <w:t>16 904,24</w:t>
            </w:r>
          </w:p>
        </w:tc>
        <w:tc>
          <w:tcPr>
            <w:tcW w:w="1903" w:type="dxa"/>
            <w:vAlign w:val="center"/>
          </w:tcPr>
          <w:p w:rsidR="00B22ABA" w:rsidRPr="00E66A2D" w:rsidRDefault="0033442C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3442C">
              <w:rPr>
                <w:sz w:val="24"/>
              </w:rPr>
              <w:t>4 238</w:t>
            </w:r>
          </w:p>
        </w:tc>
        <w:tc>
          <w:tcPr>
            <w:tcW w:w="2378" w:type="dxa"/>
            <w:vAlign w:val="center"/>
          </w:tcPr>
          <w:p w:rsidR="00B22ABA" w:rsidRPr="00E66A2D" w:rsidRDefault="0033442C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3442C">
              <w:rPr>
                <w:sz w:val="24"/>
              </w:rPr>
              <w:t>10 964,30</w:t>
            </w:r>
          </w:p>
        </w:tc>
      </w:tr>
      <w:tr w:rsidR="000C642B" w:rsidTr="00285D7A">
        <w:tc>
          <w:tcPr>
            <w:tcW w:w="3379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35" w:type="dxa"/>
            <w:vAlign w:val="center"/>
          </w:tcPr>
          <w:p w:rsidR="00B22ABA" w:rsidRPr="00E66A2D" w:rsidRDefault="0033442C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3442C">
              <w:rPr>
                <w:sz w:val="24"/>
              </w:rPr>
              <w:t>9 509,40</w:t>
            </w:r>
          </w:p>
        </w:tc>
        <w:tc>
          <w:tcPr>
            <w:tcW w:w="1903" w:type="dxa"/>
            <w:vAlign w:val="center"/>
          </w:tcPr>
          <w:p w:rsidR="00B22ABA" w:rsidRPr="00E66A2D" w:rsidRDefault="0033442C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3442C">
              <w:rPr>
                <w:sz w:val="24"/>
              </w:rPr>
              <w:t>4 977</w:t>
            </w:r>
          </w:p>
        </w:tc>
        <w:tc>
          <w:tcPr>
            <w:tcW w:w="2378" w:type="dxa"/>
            <w:vAlign w:val="center"/>
          </w:tcPr>
          <w:p w:rsidR="00B22ABA" w:rsidRPr="00E66A2D" w:rsidRDefault="0033442C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33442C">
              <w:rPr>
                <w:sz w:val="24"/>
              </w:rPr>
              <w:t>3 764,52</w:t>
            </w:r>
          </w:p>
        </w:tc>
      </w:tr>
      <w:tr w:rsidR="000C642B" w:rsidTr="00285D7A">
        <w:tc>
          <w:tcPr>
            <w:tcW w:w="3379" w:type="dxa"/>
            <w:vAlign w:val="center"/>
          </w:tcPr>
          <w:p w:rsidR="00B22ABA" w:rsidRPr="00B574B5" w:rsidRDefault="00B22ABA" w:rsidP="004602E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574B5">
              <w:rPr>
                <w:b/>
                <w:sz w:val="24"/>
                <w:szCs w:val="24"/>
              </w:rPr>
              <w:lastRenderedPageBreak/>
              <w:t>В целом по сети дорог</w:t>
            </w:r>
          </w:p>
        </w:tc>
        <w:tc>
          <w:tcPr>
            <w:tcW w:w="2535" w:type="dxa"/>
            <w:vAlign w:val="center"/>
          </w:tcPr>
          <w:p w:rsidR="00B22ABA" w:rsidRPr="00B22ABA" w:rsidRDefault="0033442C" w:rsidP="00B22AB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33442C">
              <w:rPr>
                <w:b/>
                <w:sz w:val="24"/>
              </w:rPr>
              <w:t>17 085,58</w:t>
            </w:r>
            <w:r w:rsidR="00D032FE">
              <w:rPr>
                <w:b/>
                <w:sz w:val="24"/>
              </w:rPr>
              <w:t>*</w:t>
            </w:r>
          </w:p>
        </w:tc>
        <w:tc>
          <w:tcPr>
            <w:tcW w:w="1903" w:type="dxa"/>
            <w:vAlign w:val="center"/>
          </w:tcPr>
          <w:p w:rsidR="00B22ABA" w:rsidRPr="00B22ABA" w:rsidRDefault="0033442C" w:rsidP="00B22AB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33442C">
              <w:rPr>
                <w:b/>
                <w:sz w:val="24"/>
              </w:rPr>
              <w:t>10 676</w:t>
            </w:r>
          </w:p>
        </w:tc>
        <w:tc>
          <w:tcPr>
            <w:tcW w:w="2378" w:type="dxa"/>
            <w:vAlign w:val="center"/>
          </w:tcPr>
          <w:p w:rsidR="00B22ABA" w:rsidRPr="00B22ABA" w:rsidRDefault="0033442C" w:rsidP="00B22AB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33442C">
              <w:rPr>
                <w:b/>
                <w:sz w:val="24"/>
              </w:rPr>
              <w:t>21 217,01</w:t>
            </w:r>
          </w:p>
        </w:tc>
      </w:tr>
    </w:tbl>
    <w:p w:rsidR="00BC2A23" w:rsidRDefault="00BC2A23" w:rsidP="00AF534F">
      <w:pPr>
        <w:spacing w:line="240" w:lineRule="auto"/>
        <w:ind w:firstLine="709"/>
        <w:jc w:val="both"/>
        <w:rPr>
          <w:color w:val="auto"/>
          <w:sz w:val="22"/>
        </w:rPr>
      </w:pPr>
    </w:p>
    <w:p w:rsidR="00500657" w:rsidRDefault="00500657" w:rsidP="00AF534F">
      <w:pPr>
        <w:spacing w:line="240" w:lineRule="auto"/>
        <w:ind w:firstLine="709"/>
        <w:jc w:val="both"/>
        <w:rPr>
          <w:color w:val="auto"/>
          <w:sz w:val="24"/>
        </w:rPr>
      </w:pPr>
      <w:r w:rsidRPr="004C3690">
        <w:rPr>
          <w:color w:val="auto"/>
          <w:sz w:val="22"/>
        </w:rPr>
        <w:t xml:space="preserve">* </w:t>
      </w:r>
      <w:r w:rsidRPr="004C3690">
        <w:rPr>
          <w:color w:val="auto"/>
          <w:sz w:val="24"/>
        </w:rPr>
        <w:t>Средневзвешенное значение</w:t>
      </w:r>
      <w:r w:rsidR="0040052C">
        <w:rPr>
          <w:color w:val="auto"/>
          <w:sz w:val="24"/>
        </w:rPr>
        <w:t>, о</w:t>
      </w:r>
      <w:r w:rsidRPr="004C3690">
        <w:rPr>
          <w:color w:val="auto"/>
          <w:sz w:val="24"/>
        </w:rPr>
        <w:t xml:space="preserve">пределяется как сумма средних значений показателей работ по ремонту, участвующих в расчете для каждой категории, скорректированных с учетом доли протяженности объектов каждой категории в суммарной протяженности объектов </w:t>
      </w:r>
      <w:r>
        <w:rPr>
          <w:color w:val="auto"/>
          <w:sz w:val="24"/>
        </w:rPr>
        <w:br/>
      </w:r>
      <w:r w:rsidRPr="004C3690">
        <w:rPr>
          <w:color w:val="auto"/>
          <w:sz w:val="24"/>
        </w:rPr>
        <w:t>по ремонту.</w:t>
      </w:r>
    </w:p>
    <w:p w:rsidR="004602EB" w:rsidRDefault="004602EB" w:rsidP="004602EB">
      <w:pPr>
        <w:ind w:firstLine="0"/>
        <w:jc w:val="both"/>
      </w:pPr>
    </w:p>
    <w:p w:rsidR="00395517" w:rsidRDefault="00500657" w:rsidP="000C642B">
      <w:pPr>
        <w:ind w:firstLine="709"/>
        <w:jc w:val="both"/>
      </w:pPr>
      <w:r>
        <w:t xml:space="preserve">Средняя стоимость выполнения </w:t>
      </w:r>
      <w:r>
        <w:rPr>
          <w:b/>
          <w:i/>
        </w:rPr>
        <w:t xml:space="preserve">работ по устройству защитных слоев, слоев износа и поверхностной обработки </w:t>
      </w:r>
      <w:r>
        <w:t>1 км автомобильной дороги (с условной шириной 7 м), выполняемых за счет средств содержания автомобильной дороги</w:t>
      </w:r>
      <w:r w:rsidR="005C429D">
        <w:t>,</w:t>
      </w:r>
      <w:r w:rsidR="000C642B">
        <w:t xml:space="preserve"> </w:t>
      </w:r>
      <w:r w:rsidR="00C70713">
        <w:br/>
      </w:r>
      <w:r>
        <w:t>в зависимости от категории автомобильных дорог приведен</w:t>
      </w:r>
      <w:r w:rsidR="005C429D">
        <w:t>а</w:t>
      </w:r>
      <w:r>
        <w:t xml:space="preserve"> в таблице 5.</w:t>
      </w:r>
    </w:p>
    <w:p w:rsidR="00500657" w:rsidRDefault="00500657" w:rsidP="00455FB3">
      <w:pPr>
        <w:spacing w:line="240" w:lineRule="auto"/>
        <w:ind w:firstLine="0"/>
        <w:jc w:val="both"/>
      </w:pPr>
      <w:r>
        <w:t xml:space="preserve">Таблица 5 – Средняя стоимость выполнения </w:t>
      </w:r>
      <w:bookmarkStart w:id="3" w:name="_Hlk57289885"/>
      <w:r>
        <w:rPr>
          <w:b/>
          <w:i/>
        </w:rPr>
        <w:t>работ по устройству защитных слоев, слоев износа и поверхностной обработки</w:t>
      </w:r>
      <w:bookmarkEnd w:id="3"/>
      <w:r>
        <w:rPr>
          <w:b/>
          <w:i/>
        </w:rPr>
        <w:t xml:space="preserve"> </w:t>
      </w:r>
      <w:r>
        <w:t xml:space="preserve">1 км </w:t>
      </w:r>
      <w:bookmarkStart w:id="4" w:name="_Hlk147913116"/>
      <w:r>
        <w:t>автомобильной дороги</w:t>
      </w:r>
      <w:r>
        <w:br/>
        <w:t>(с условной шириной 7 м)</w:t>
      </w:r>
      <w:bookmarkEnd w:id="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85"/>
        <w:gridCol w:w="2912"/>
        <w:gridCol w:w="1523"/>
        <w:gridCol w:w="3175"/>
      </w:tblGrid>
      <w:tr w:rsidR="00500657" w:rsidTr="00667784">
        <w:trPr>
          <w:trHeight w:val="802"/>
        </w:trPr>
        <w:tc>
          <w:tcPr>
            <w:tcW w:w="2585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дороги</w:t>
            </w:r>
          </w:p>
        </w:tc>
        <w:tc>
          <w:tcPr>
            <w:tcW w:w="2912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стоимость 1 км (7000 кв. м) работ </w:t>
            </w:r>
            <w:r>
              <w:rPr>
                <w:sz w:val="24"/>
              </w:rPr>
              <w:br/>
              <w:t xml:space="preserve">по устройству защитных слоев, слоев износа </w:t>
            </w:r>
            <w:r>
              <w:rPr>
                <w:sz w:val="24"/>
              </w:rPr>
              <w:br/>
              <w:t>и поверхностной обработки, выполняемых за счет средств содержания, тыс. руб.</w:t>
            </w:r>
          </w:p>
        </w:tc>
        <w:tc>
          <w:tcPr>
            <w:tcW w:w="1523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объектов </w:t>
            </w:r>
            <w:r>
              <w:rPr>
                <w:sz w:val="24"/>
              </w:rPr>
              <w:br/>
              <w:t>в расчете</w:t>
            </w:r>
          </w:p>
        </w:tc>
        <w:tc>
          <w:tcPr>
            <w:tcW w:w="3175" w:type="dxa"/>
            <w:vAlign w:val="center"/>
          </w:tcPr>
          <w:p w:rsidR="00500657" w:rsidRDefault="00500657" w:rsidP="00667784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Суммарная линейная протяженность объектов </w:t>
            </w:r>
            <w:r>
              <w:rPr>
                <w:sz w:val="24"/>
              </w:rPr>
              <w:br/>
              <w:t>в расчете, км</w:t>
            </w:r>
          </w:p>
        </w:tc>
      </w:tr>
      <w:tr w:rsidR="00BA7522" w:rsidTr="0051280C">
        <w:tc>
          <w:tcPr>
            <w:tcW w:w="2585" w:type="dxa"/>
            <w:vAlign w:val="center"/>
          </w:tcPr>
          <w:p w:rsidR="00BA7522" w:rsidRDefault="00BA7522" w:rsidP="00BA752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912" w:type="dxa"/>
          </w:tcPr>
          <w:p w:rsidR="00BA7522" w:rsidRPr="00AB3DA8" w:rsidRDefault="00BA7522" w:rsidP="00BA752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A7522">
              <w:rPr>
                <w:sz w:val="24"/>
              </w:rPr>
              <w:t>11 507,41</w:t>
            </w:r>
          </w:p>
        </w:tc>
        <w:tc>
          <w:tcPr>
            <w:tcW w:w="1523" w:type="dxa"/>
          </w:tcPr>
          <w:p w:rsidR="00BA7522" w:rsidRPr="00AB3DA8" w:rsidRDefault="00BA7522" w:rsidP="00BA752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A7522">
              <w:rPr>
                <w:sz w:val="24"/>
              </w:rPr>
              <w:t>64</w:t>
            </w:r>
          </w:p>
        </w:tc>
        <w:tc>
          <w:tcPr>
            <w:tcW w:w="3175" w:type="dxa"/>
          </w:tcPr>
          <w:p w:rsidR="00BA7522" w:rsidRPr="00AB3DA8" w:rsidRDefault="00BA7522" w:rsidP="00BA752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A7522">
              <w:rPr>
                <w:sz w:val="24"/>
              </w:rPr>
              <w:t>544,30</w:t>
            </w:r>
          </w:p>
        </w:tc>
      </w:tr>
      <w:tr w:rsidR="00BA7522" w:rsidTr="008034D9">
        <w:tc>
          <w:tcPr>
            <w:tcW w:w="2585" w:type="dxa"/>
            <w:vAlign w:val="center"/>
          </w:tcPr>
          <w:p w:rsidR="00BA7522" w:rsidRDefault="00BA7522" w:rsidP="00BA752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912" w:type="dxa"/>
          </w:tcPr>
          <w:p w:rsidR="00BA7522" w:rsidRPr="00577D2A" w:rsidRDefault="00BA7522" w:rsidP="00BA752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A7522">
              <w:rPr>
                <w:sz w:val="24"/>
              </w:rPr>
              <w:t xml:space="preserve">9 148,91   </w:t>
            </w:r>
          </w:p>
        </w:tc>
        <w:tc>
          <w:tcPr>
            <w:tcW w:w="1523" w:type="dxa"/>
          </w:tcPr>
          <w:p w:rsidR="00BA7522" w:rsidRPr="00577D2A" w:rsidRDefault="00BA7522" w:rsidP="00BA752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A7522">
              <w:rPr>
                <w:sz w:val="24"/>
              </w:rPr>
              <w:t>135</w:t>
            </w:r>
          </w:p>
        </w:tc>
        <w:tc>
          <w:tcPr>
            <w:tcW w:w="3175" w:type="dxa"/>
          </w:tcPr>
          <w:p w:rsidR="00BA7522" w:rsidRPr="00577D2A" w:rsidRDefault="00BA7522" w:rsidP="00BA7522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A7522">
              <w:rPr>
                <w:sz w:val="24"/>
              </w:rPr>
              <w:t xml:space="preserve">669,89   </w:t>
            </w:r>
          </w:p>
        </w:tc>
      </w:tr>
      <w:tr w:rsidR="00B22ABA" w:rsidTr="00667784">
        <w:tc>
          <w:tcPr>
            <w:tcW w:w="2585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912" w:type="dxa"/>
            <w:vAlign w:val="center"/>
          </w:tcPr>
          <w:p w:rsidR="00B22ABA" w:rsidRPr="00577D2A" w:rsidRDefault="00FF3BDD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3BDD">
              <w:rPr>
                <w:sz w:val="24"/>
              </w:rPr>
              <w:t>10 074,52</w:t>
            </w:r>
          </w:p>
        </w:tc>
        <w:tc>
          <w:tcPr>
            <w:tcW w:w="1523" w:type="dxa"/>
            <w:vAlign w:val="center"/>
          </w:tcPr>
          <w:p w:rsidR="00B22ABA" w:rsidRPr="00577D2A" w:rsidRDefault="00B7251E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FF3BDD">
              <w:rPr>
                <w:sz w:val="24"/>
              </w:rPr>
              <w:t>2</w:t>
            </w:r>
          </w:p>
        </w:tc>
        <w:tc>
          <w:tcPr>
            <w:tcW w:w="3175" w:type="dxa"/>
            <w:vAlign w:val="center"/>
          </w:tcPr>
          <w:p w:rsidR="00B22ABA" w:rsidRPr="00577D2A" w:rsidRDefault="00FF3BDD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FF3BDD">
              <w:rPr>
                <w:sz w:val="24"/>
              </w:rPr>
              <w:t>817,19</w:t>
            </w:r>
          </w:p>
        </w:tc>
      </w:tr>
      <w:tr w:rsidR="00B22ABA" w:rsidTr="00667784">
        <w:tc>
          <w:tcPr>
            <w:tcW w:w="2585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912" w:type="dxa"/>
            <w:vAlign w:val="center"/>
          </w:tcPr>
          <w:p w:rsidR="00B22ABA" w:rsidRPr="00577D2A" w:rsidRDefault="00B7251E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7251E">
              <w:rPr>
                <w:sz w:val="24"/>
              </w:rPr>
              <w:t>9 106,88</w:t>
            </w:r>
          </w:p>
        </w:tc>
        <w:tc>
          <w:tcPr>
            <w:tcW w:w="1523" w:type="dxa"/>
            <w:vAlign w:val="center"/>
          </w:tcPr>
          <w:p w:rsidR="00B22ABA" w:rsidRPr="00577D2A" w:rsidRDefault="00B7251E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3175" w:type="dxa"/>
            <w:vAlign w:val="center"/>
          </w:tcPr>
          <w:p w:rsidR="00B22ABA" w:rsidRPr="00577D2A" w:rsidRDefault="00B7251E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7251E">
              <w:rPr>
                <w:sz w:val="24"/>
              </w:rPr>
              <w:t>806,67</w:t>
            </w:r>
          </w:p>
        </w:tc>
      </w:tr>
      <w:tr w:rsidR="00B22ABA" w:rsidTr="00667784">
        <w:tc>
          <w:tcPr>
            <w:tcW w:w="2585" w:type="dxa"/>
            <w:vAlign w:val="center"/>
          </w:tcPr>
          <w:p w:rsidR="00B22ABA" w:rsidRDefault="00B22ABA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912" w:type="dxa"/>
            <w:vAlign w:val="center"/>
          </w:tcPr>
          <w:p w:rsidR="00B22ABA" w:rsidRPr="00577D2A" w:rsidRDefault="00B7251E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B7251E">
              <w:rPr>
                <w:sz w:val="24"/>
              </w:rPr>
              <w:t>6 610,63</w:t>
            </w:r>
          </w:p>
        </w:tc>
        <w:tc>
          <w:tcPr>
            <w:tcW w:w="1523" w:type="dxa"/>
            <w:vAlign w:val="center"/>
          </w:tcPr>
          <w:p w:rsidR="00B22ABA" w:rsidRPr="00577D2A" w:rsidRDefault="00B7251E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175" w:type="dxa"/>
            <w:vAlign w:val="center"/>
          </w:tcPr>
          <w:p w:rsidR="00B22ABA" w:rsidRPr="00577D2A" w:rsidRDefault="00B7251E" w:rsidP="00B22AB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43,31</w:t>
            </w:r>
          </w:p>
        </w:tc>
      </w:tr>
      <w:tr w:rsidR="00B22ABA" w:rsidTr="00667784">
        <w:tc>
          <w:tcPr>
            <w:tcW w:w="2585" w:type="dxa"/>
            <w:vAlign w:val="center"/>
          </w:tcPr>
          <w:p w:rsidR="00B22ABA" w:rsidRDefault="00B22ABA" w:rsidP="004602EB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целом по сети дорог</w:t>
            </w:r>
          </w:p>
        </w:tc>
        <w:tc>
          <w:tcPr>
            <w:tcW w:w="2912" w:type="dxa"/>
            <w:vAlign w:val="center"/>
          </w:tcPr>
          <w:p w:rsidR="00B22ABA" w:rsidRPr="00B22ABA" w:rsidRDefault="000C0A05" w:rsidP="00B22AB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0C0A05">
              <w:rPr>
                <w:b/>
                <w:sz w:val="24"/>
              </w:rPr>
              <w:t>10 028,15</w:t>
            </w:r>
            <w:r w:rsidR="00D032FE">
              <w:rPr>
                <w:b/>
                <w:sz w:val="24"/>
              </w:rPr>
              <w:t>*</w:t>
            </w:r>
          </w:p>
        </w:tc>
        <w:tc>
          <w:tcPr>
            <w:tcW w:w="1523" w:type="dxa"/>
            <w:vAlign w:val="center"/>
          </w:tcPr>
          <w:p w:rsidR="00B22ABA" w:rsidRPr="00B22ABA" w:rsidRDefault="00B7251E" w:rsidP="00B22AB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B7251E">
              <w:rPr>
                <w:b/>
                <w:sz w:val="24"/>
              </w:rPr>
              <w:t>87</w:t>
            </w:r>
            <w:r w:rsidR="00CF188D">
              <w:rPr>
                <w:b/>
                <w:sz w:val="24"/>
              </w:rPr>
              <w:t>1</w:t>
            </w:r>
          </w:p>
        </w:tc>
        <w:tc>
          <w:tcPr>
            <w:tcW w:w="3175" w:type="dxa"/>
            <w:vAlign w:val="center"/>
          </w:tcPr>
          <w:p w:rsidR="00B22ABA" w:rsidRPr="00B22ABA" w:rsidRDefault="000C0A05" w:rsidP="00B22AB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0C0A05">
              <w:rPr>
                <w:b/>
                <w:sz w:val="24"/>
              </w:rPr>
              <w:t>2 881,36</w:t>
            </w:r>
            <w:r w:rsidR="00CF188D" w:rsidRPr="00CF188D">
              <w:rPr>
                <w:b/>
                <w:sz w:val="24"/>
              </w:rPr>
              <w:t xml:space="preserve">  </w:t>
            </w:r>
          </w:p>
        </w:tc>
      </w:tr>
    </w:tbl>
    <w:p w:rsidR="00A63717" w:rsidRDefault="00A63717" w:rsidP="00AF534F">
      <w:pPr>
        <w:spacing w:line="240" w:lineRule="auto"/>
        <w:ind w:firstLine="709"/>
        <w:jc w:val="both"/>
        <w:rPr>
          <w:color w:val="auto"/>
          <w:sz w:val="24"/>
        </w:rPr>
      </w:pPr>
    </w:p>
    <w:p w:rsidR="00500657" w:rsidRDefault="00500657" w:rsidP="00AF534F">
      <w:pPr>
        <w:spacing w:line="240" w:lineRule="auto"/>
        <w:ind w:firstLine="709"/>
        <w:jc w:val="both"/>
        <w:rPr>
          <w:color w:val="auto"/>
          <w:sz w:val="24"/>
        </w:rPr>
      </w:pPr>
      <w:r w:rsidRPr="004C3690">
        <w:rPr>
          <w:color w:val="auto"/>
          <w:sz w:val="24"/>
        </w:rPr>
        <w:t>* Средневзвешенное значение</w:t>
      </w:r>
      <w:r w:rsidR="0040052C">
        <w:rPr>
          <w:color w:val="auto"/>
          <w:sz w:val="24"/>
        </w:rPr>
        <w:t>, о</w:t>
      </w:r>
      <w:r w:rsidRPr="004C3690">
        <w:rPr>
          <w:color w:val="auto"/>
          <w:sz w:val="24"/>
        </w:rPr>
        <w:t xml:space="preserve">пределяется как сумма средних значений показателей работ по устройству защитных слоев, слоев износа и поверхностной обработки, участвующих </w:t>
      </w:r>
      <w:r>
        <w:rPr>
          <w:color w:val="auto"/>
          <w:sz w:val="24"/>
        </w:rPr>
        <w:br/>
      </w:r>
      <w:r w:rsidRPr="004C3690">
        <w:rPr>
          <w:color w:val="auto"/>
          <w:sz w:val="24"/>
        </w:rPr>
        <w:t>в расчете для каждой категории, скорректированных с учетом доли протяженности объектов каждой категории в суммарной протяженности объектов по устройству защитных слоев, слоев износа и поверхностной обработки.</w:t>
      </w:r>
    </w:p>
    <w:p w:rsidR="00DA2F61" w:rsidRPr="004602EB" w:rsidRDefault="00DA2F61" w:rsidP="00F03DA1">
      <w:pPr>
        <w:pStyle w:val="af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602EB">
        <w:rPr>
          <w:rFonts w:ascii="Times New Roman" w:hAnsi="Times New Roman" w:cs="Times New Roman"/>
          <w:sz w:val="24"/>
        </w:rPr>
        <w:t xml:space="preserve">Средняя стоимость </w:t>
      </w:r>
      <w:r w:rsidR="00F03DA1" w:rsidRPr="004602EB">
        <w:rPr>
          <w:rFonts w:ascii="Times New Roman" w:hAnsi="Times New Roman" w:cs="Times New Roman"/>
          <w:sz w:val="24"/>
        </w:rPr>
        <w:t xml:space="preserve">выполнения </w:t>
      </w:r>
      <w:r w:rsidRPr="004602EB">
        <w:rPr>
          <w:rFonts w:ascii="Times New Roman" w:hAnsi="Times New Roman" w:cs="Times New Roman"/>
          <w:sz w:val="24"/>
        </w:rPr>
        <w:t xml:space="preserve">работ по устройству защитных слоев, слоев износа </w:t>
      </w:r>
      <w:r w:rsidR="004602EB">
        <w:rPr>
          <w:rFonts w:ascii="Times New Roman" w:hAnsi="Times New Roman" w:cs="Times New Roman"/>
          <w:sz w:val="24"/>
        </w:rPr>
        <w:br/>
      </w:r>
      <w:r w:rsidRPr="004602EB">
        <w:rPr>
          <w:rFonts w:ascii="Times New Roman" w:hAnsi="Times New Roman" w:cs="Times New Roman"/>
          <w:sz w:val="24"/>
        </w:rPr>
        <w:t>и поверхностной обработки</w:t>
      </w:r>
      <w:r w:rsidR="00F03DA1" w:rsidRPr="004602EB">
        <w:rPr>
          <w:rFonts w:ascii="Times New Roman" w:hAnsi="Times New Roman" w:cs="Times New Roman"/>
          <w:sz w:val="24"/>
        </w:rPr>
        <w:t xml:space="preserve"> 1 км</w:t>
      </w:r>
      <w:r w:rsidR="00F03DA1" w:rsidRPr="004602EB">
        <w:t xml:space="preserve"> </w:t>
      </w:r>
      <w:r w:rsidR="00F03DA1" w:rsidRPr="004602EB">
        <w:rPr>
          <w:rFonts w:ascii="Times New Roman" w:hAnsi="Times New Roman" w:cs="Times New Roman"/>
          <w:sz w:val="24"/>
        </w:rPr>
        <w:t>автомобильной дороги (с условной шириной 7 м)</w:t>
      </w:r>
      <w:r w:rsidRPr="004602EB">
        <w:rPr>
          <w:rFonts w:ascii="Times New Roman" w:hAnsi="Times New Roman" w:cs="Times New Roman"/>
          <w:sz w:val="24"/>
        </w:rPr>
        <w:t xml:space="preserve">, выполняемых </w:t>
      </w:r>
      <w:r w:rsidR="00C2765B">
        <w:rPr>
          <w:rFonts w:ascii="Times New Roman" w:hAnsi="Times New Roman" w:cs="Times New Roman"/>
          <w:sz w:val="24"/>
        </w:rPr>
        <w:br/>
      </w:r>
      <w:r w:rsidRPr="004602EB">
        <w:rPr>
          <w:rFonts w:ascii="Times New Roman" w:hAnsi="Times New Roman" w:cs="Times New Roman"/>
          <w:sz w:val="24"/>
        </w:rPr>
        <w:t>за счет средств содержания</w:t>
      </w:r>
      <w:r w:rsidR="00A63717">
        <w:rPr>
          <w:rFonts w:ascii="Times New Roman" w:hAnsi="Times New Roman" w:cs="Times New Roman"/>
          <w:sz w:val="24"/>
        </w:rPr>
        <w:t>,</w:t>
      </w:r>
      <w:r w:rsidRPr="004602EB">
        <w:rPr>
          <w:rFonts w:ascii="Times New Roman" w:hAnsi="Times New Roman" w:cs="Times New Roman"/>
          <w:sz w:val="24"/>
        </w:rPr>
        <w:t xml:space="preserve"> в 202</w:t>
      </w:r>
      <w:r w:rsidR="00D032FE">
        <w:rPr>
          <w:rFonts w:ascii="Times New Roman" w:hAnsi="Times New Roman" w:cs="Times New Roman"/>
          <w:sz w:val="24"/>
        </w:rPr>
        <w:t xml:space="preserve">3 </w:t>
      </w:r>
      <w:r w:rsidRPr="004602EB">
        <w:rPr>
          <w:rFonts w:ascii="Times New Roman" w:hAnsi="Times New Roman" w:cs="Times New Roman"/>
          <w:sz w:val="24"/>
        </w:rPr>
        <w:t>году находится в допустимом диапазоне динамики прошлых лет исследований</w:t>
      </w:r>
      <w:r w:rsidR="004602EB" w:rsidRPr="004602EB">
        <w:rPr>
          <w:rFonts w:ascii="Times New Roman" w:hAnsi="Times New Roman" w:cs="Times New Roman"/>
          <w:sz w:val="24"/>
        </w:rPr>
        <w:t>.</w:t>
      </w:r>
    </w:p>
    <w:p w:rsidR="00500657" w:rsidRPr="00C70713" w:rsidRDefault="00500657" w:rsidP="00395517">
      <w:pPr>
        <w:spacing w:line="240" w:lineRule="auto"/>
        <w:jc w:val="both"/>
        <w:rPr>
          <w:color w:val="auto"/>
          <w:sz w:val="8"/>
          <w:szCs w:val="8"/>
        </w:rPr>
      </w:pPr>
    </w:p>
    <w:p w:rsidR="00B1440F" w:rsidRDefault="00500657" w:rsidP="000C642B">
      <w:pPr>
        <w:ind w:firstLine="709"/>
        <w:jc w:val="both"/>
      </w:pPr>
      <w:r>
        <w:t xml:space="preserve">Средняя стоимость </w:t>
      </w:r>
      <w:r>
        <w:rPr>
          <w:b/>
        </w:rPr>
        <w:t xml:space="preserve">содержания </w:t>
      </w:r>
      <w:r>
        <w:t>1 км автомобильной дороги (с условной шириной 7 м) без учета выполнения работ по устройству защитных слоев, слоев износа и поверхностной обработки в зависимости от категории автомобильных дорог приведен</w:t>
      </w:r>
      <w:r w:rsidR="005C429D">
        <w:t>а</w:t>
      </w:r>
      <w:r>
        <w:t xml:space="preserve"> в таблице 6.</w:t>
      </w:r>
    </w:p>
    <w:p w:rsidR="00C70713" w:rsidRPr="00C70713" w:rsidRDefault="00500657" w:rsidP="00455FB3">
      <w:pPr>
        <w:spacing w:line="240" w:lineRule="auto"/>
        <w:ind w:firstLine="0"/>
        <w:jc w:val="both"/>
      </w:pPr>
      <w:r>
        <w:lastRenderedPageBreak/>
        <w:t xml:space="preserve">Таблица 6 – Средняя стоимость </w:t>
      </w:r>
      <w:r>
        <w:rPr>
          <w:b/>
        </w:rPr>
        <w:t xml:space="preserve">содержания </w:t>
      </w:r>
      <w:r>
        <w:t xml:space="preserve">1 км автомобильной дороги </w:t>
      </w:r>
      <w:r>
        <w:br/>
        <w:t>(с условной шириной 7 м)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1"/>
        <w:gridCol w:w="4110"/>
        <w:gridCol w:w="1609"/>
        <w:gridCol w:w="2441"/>
      </w:tblGrid>
      <w:tr w:rsidR="00B7251E" w:rsidTr="000C642B">
        <w:trPr>
          <w:trHeight w:val="802"/>
        </w:trPr>
        <w:tc>
          <w:tcPr>
            <w:tcW w:w="1085" w:type="pct"/>
            <w:vAlign w:val="center"/>
          </w:tcPr>
          <w:p w:rsidR="00B7251E" w:rsidRPr="00094AE7" w:rsidRDefault="00B7251E" w:rsidP="000C642B">
            <w:pPr>
              <w:spacing w:line="240" w:lineRule="auto"/>
              <w:ind w:firstLine="0"/>
              <w:jc w:val="center"/>
              <w:rPr>
                <w:sz w:val="24"/>
              </w:rPr>
            </w:pPr>
            <w:bookmarkStart w:id="5" w:name="_Hlk169524337"/>
            <w:r w:rsidRPr="00094AE7">
              <w:rPr>
                <w:sz w:val="24"/>
              </w:rPr>
              <w:t>Категория дороги</w:t>
            </w:r>
          </w:p>
        </w:tc>
        <w:tc>
          <w:tcPr>
            <w:tcW w:w="1972" w:type="pct"/>
            <w:vAlign w:val="center"/>
          </w:tcPr>
          <w:p w:rsidR="00B7251E" w:rsidRPr="00094AE7" w:rsidRDefault="00B7251E" w:rsidP="000C642B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94AE7">
              <w:rPr>
                <w:sz w:val="24"/>
              </w:rPr>
              <w:t xml:space="preserve">Средняя стоимость содержания 1 км (7000 кв. м) работ по содержанию </w:t>
            </w:r>
            <w:r w:rsidRPr="00094AE7">
              <w:rPr>
                <w:sz w:val="24"/>
              </w:rPr>
              <w:br/>
              <w:t>(без учета выполнения работ по устройству защитных слоев, слоев износа и поверхностной обработки), тыс. руб.</w:t>
            </w:r>
          </w:p>
        </w:tc>
        <w:tc>
          <w:tcPr>
            <w:tcW w:w="772" w:type="pct"/>
            <w:vAlign w:val="center"/>
          </w:tcPr>
          <w:p w:rsidR="00B7251E" w:rsidRPr="00094AE7" w:rsidRDefault="00B7251E" w:rsidP="000C642B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94AE7">
              <w:rPr>
                <w:sz w:val="24"/>
              </w:rPr>
              <w:t xml:space="preserve">Количество объектов </w:t>
            </w:r>
          </w:p>
          <w:p w:rsidR="00B7251E" w:rsidRPr="00094AE7" w:rsidRDefault="00B7251E" w:rsidP="000C642B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94AE7">
              <w:rPr>
                <w:sz w:val="24"/>
              </w:rPr>
              <w:t>в расчете</w:t>
            </w:r>
          </w:p>
        </w:tc>
        <w:tc>
          <w:tcPr>
            <w:tcW w:w="1171" w:type="pct"/>
            <w:vAlign w:val="center"/>
          </w:tcPr>
          <w:p w:rsidR="00B7251E" w:rsidRPr="00094AE7" w:rsidRDefault="00B7251E" w:rsidP="000C642B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94AE7">
              <w:rPr>
                <w:sz w:val="24"/>
              </w:rPr>
              <w:t xml:space="preserve">Суммарная линейная протяженность объектов </w:t>
            </w:r>
          </w:p>
          <w:p w:rsidR="00B7251E" w:rsidRPr="00094AE7" w:rsidRDefault="00B7251E" w:rsidP="000C642B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94AE7">
              <w:rPr>
                <w:sz w:val="24"/>
              </w:rPr>
              <w:t>в расчете, км</w:t>
            </w:r>
          </w:p>
        </w:tc>
      </w:tr>
      <w:tr w:rsidR="00B7251E" w:rsidTr="000C642B">
        <w:tc>
          <w:tcPr>
            <w:tcW w:w="1085" w:type="pct"/>
            <w:vAlign w:val="center"/>
          </w:tcPr>
          <w:p w:rsidR="00B7251E" w:rsidRDefault="00B7251E" w:rsidP="000C642B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 значения</w:t>
            </w:r>
          </w:p>
        </w:tc>
        <w:tc>
          <w:tcPr>
            <w:tcW w:w="1972" w:type="pct"/>
            <w:vAlign w:val="center"/>
          </w:tcPr>
          <w:p w:rsidR="00B7251E" w:rsidRPr="0040568B" w:rsidRDefault="00B7251E" w:rsidP="000C642B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B7251E">
              <w:rPr>
                <w:sz w:val="24"/>
                <w:lang w:val="en-US"/>
              </w:rPr>
              <w:t>1 266,72</w:t>
            </w:r>
          </w:p>
        </w:tc>
        <w:tc>
          <w:tcPr>
            <w:tcW w:w="772" w:type="pct"/>
            <w:vAlign w:val="center"/>
          </w:tcPr>
          <w:p w:rsidR="00B7251E" w:rsidRPr="00B7251E" w:rsidRDefault="00B7251E" w:rsidP="000C642B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171" w:type="pct"/>
            <w:vAlign w:val="center"/>
          </w:tcPr>
          <w:p w:rsidR="00B7251E" w:rsidRPr="0040568B" w:rsidRDefault="00B7251E" w:rsidP="000C642B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B7251E">
              <w:rPr>
                <w:sz w:val="24"/>
                <w:lang w:val="en-US"/>
              </w:rPr>
              <w:t>55 497,67</w:t>
            </w:r>
          </w:p>
        </w:tc>
      </w:tr>
      <w:tr w:rsidR="00B7251E" w:rsidTr="000C642B">
        <w:tc>
          <w:tcPr>
            <w:tcW w:w="1085" w:type="pct"/>
            <w:vAlign w:val="center"/>
          </w:tcPr>
          <w:p w:rsidR="00B7251E" w:rsidRDefault="00B7251E" w:rsidP="000C642B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Регионального значения</w:t>
            </w:r>
          </w:p>
        </w:tc>
        <w:tc>
          <w:tcPr>
            <w:tcW w:w="1972" w:type="pct"/>
            <w:vAlign w:val="center"/>
          </w:tcPr>
          <w:p w:rsidR="00B7251E" w:rsidRPr="0040568B" w:rsidRDefault="00B7251E" w:rsidP="000C642B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B7251E">
              <w:rPr>
                <w:sz w:val="24"/>
                <w:lang w:val="en-US"/>
              </w:rPr>
              <w:t>489,51</w:t>
            </w:r>
          </w:p>
        </w:tc>
        <w:tc>
          <w:tcPr>
            <w:tcW w:w="772" w:type="pct"/>
            <w:vAlign w:val="center"/>
          </w:tcPr>
          <w:p w:rsidR="00B7251E" w:rsidRPr="00B7251E" w:rsidRDefault="00B7251E" w:rsidP="000C642B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71" w:type="pct"/>
            <w:vAlign w:val="center"/>
          </w:tcPr>
          <w:p w:rsidR="00B7251E" w:rsidRPr="0040568B" w:rsidRDefault="00B7251E" w:rsidP="000C642B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B7251E">
              <w:rPr>
                <w:sz w:val="24"/>
                <w:lang w:val="en-US"/>
              </w:rPr>
              <w:t>487 575,59</w:t>
            </w:r>
          </w:p>
        </w:tc>
      </w:tr>
      <w:tr w:rsidR="00B7251E" w:rsidTr="000C642B">
        <w:tc>
          <w:tcPr>
            <w:tcW w:w="1085" w:type="pct"/>
            <w:vAlign w:val="center"/>
          </w:tcPr>
          <w:p w:rsidR="00B7251E" w:rsidRDefault="00B7251E" w:rsidP="000C642B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Местного значения</w:t>
            </w:r>
          </w:p>
        </w:tc>
        <w:tc>
          <w:tcPr>
            <w:tcW w:w="1972" w:type="pct"/>
            <w:vAlign w:val="center"/>
          </w:tcPr>
          <w:p w:rsidR="00B7251E" w:rsidRPr="0040568B" w:rsidRDefault="00B7251E" w:rsidP="000C642B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B7251E">
              <w:rPr>
                <w:sz w:val="24"/>
                <w:lang w:val="en-US"/>
              </w:rPr>
              <w:t>252,08</w:t>
            </w:r>
          </w:p>
        </w:tc>
        <w:tc>
          <w:tcPr>
            <w:tcW w:w="772" w:type="pct"/>
            <w:vAlign w:val="center"/>
          </w:tcPr>
          <w:p w:rsidR="00B7251E" w:rsidRPr="006A3FF1" w:rsidRDefault="006A3FF1" w:rsidP="000C642B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71" w:type="pct"/>
            <w:vAlign w:val="center"/>
          </w:tcPr>
          <w:p w:rsidR="00B7251E" w:rsidRPr="0040568B" w:rsidRDefault="006A3FF1" w:rsidP="000C642B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6A3FF1">
              <w:rPr>
                <w:sz w:val="24"/>
                <w:lang w:val="en-US"/>
              </w:rPr>
              <w:t>783 787,14</w:t>
            </w:r>
          </w:p>
        </w:tc>
      </w:tr>
      <w:tr w:rsidR="00B7251E" w:rsidTr="000C642B">
        <w:trPr>
          <w:trHeight w:val="297"/>
        </w:trPr>
        <w:tc>
          <w:tcPr>
            <w:tcW w:w="1085" w:type="pct"/>
            <w:vAlign w:val="center"/>
          </w:tcPr>
          <w:p w:rsidR="00B7251E" w:rsidRDefault="00B7251E" w:rsidP="000C642B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целом по сети дорог</w:t>
            </w:r>
          </w:p>
        </w:tc>
        <w:tc>
          <w:tcPr>
            <w:tcW w:w="1972" w:type="pct"/>
            <w:vAlign w:val="center"/>
          </w:tcPr>
          <w:p w:rsidR="00B7251E" w:rsidRPr="00A128A6" w:rsidRDefault="006A3FF1" w:rsidP="000C642B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3FF1">
              <w:rPr>
                <w:b/>
                <w:sz w:val="24"/>
              </w:rPr>
              <w:t>432,78</w:t>
            </w:r>
          </w:p>
        </w:tc>
        <w:tc>
          <w:tcPr>
            <w:tcW w:w="772" w:type="pct"/>
            <w:vAlign w:val="center"/>
          </w:tcPr>
          <w:p w:rsidR="00B7251E" w:rsidRPr="006F2D0A" w:rsidRDefault="006A3FF1" w:rsidP="000C642B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295</w:t>
            </w:r>
          </w:p>
        </w:tc>
        <w:tc>
          <w:tcPr>
            <w:tcW w:w="1171" w:type="pct"/>
            <w:vAlign w:val="center"/>
          </w:tcPr>
          <w:p w:rsidR="00B7251E" w:rsidRPr="006F2D0A" w:rsidRDefault="006A3FF1" w:rsidP="000C642B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3FF1">
              <w:rPr>
                <w:b/>
                <w:sz w:val="24"/>
              </w:rPr>
              <w:t>1 326 860,40</w:t>
            </w:r>
          </w:p>
        </w:tc>
      </w:tr>
      <w:bookmarkEnd w:id="0"/>
      <w:bookmarkEnd w:id="5"/>
    </w:tbl>
    <w:p w:rsidR="000C642B" w:rsidRPr="00A128A6" w:rsidRDefault="000C642B" w:rsidP="000C642B">
      <w:pPr>
        <w:pStyle w:val="af0"/>
        <w:jc w:val="both"/>
        <w:rPr>
          <w:rFonts w:ascii="Times New Roman" w:eastAsia="Times New Roman" w:hAnsi="Times New Roman" w:cs="Times New Roman"/>
          <w:sz w:val="24"/>
        </w:rPr>
      </w:pPr>
    </w:p>
    <w:sectPr w:rsidR="000C642B" w:rsidRPr="00A128A6" w:rsidSect="00C70713">
      <w:headerReference w:type="default" r:id="rId8"/>
      <w:headerReference w:type="first" r:id="rId9"/>
      <w:pgSz w:w="11906" w:h="16838"/>
      <w:pgMar w:top="851" w:right="567" w:bottom="113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18B" w:rsidRDefault="0090318B">
      <w:pPr>
        <w:spacing w:line="240" w:lineRule="auto"/>
      </w:pPr>
      <w:r>
        <w:separator/>
      </w:r>
    </w:p>
  </w:endnote>
  <w:endnote w:type="continuationSeparator" w:id="0">
    <w:p w:rsidR="0090318B" w:rsidRDefault="00903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18B" w:rsidRDefault="0090318B">
      <w:pPr>
        <w:spacing w:line="240" w:lineRule="auto"/>
      </w:pPr>
      <w:r>
        <w:separator/>
      </w:r>
    </w:p>
  </w:footnote>
  <w:footnote w:type="continuationSeparator" w:id="0">
    <w:p w:rsidR="0090318B" w:rsidRDefault="009031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0764"/>
      <w:docPartObj>
        <w:docPartGallery w:val="Page Numbers (Top of Page)"/>
        <w:docPartUnique/>
      </w:docPartObj>
    </w:sdtPr>
    <w:sdtContent>
      <w:p w:rsidR="00C70713" w:rsidRDefault="0031695D">
        <w:pPr>
          <w:pStyle w:val="ac"/>
          <w:jc w:val="center"/>
        </w:pPr>
        <w:fldSimple w:instr=" PAGE   \* MERGEFORMAT ">
          <w:r w:rsidR="00D032FE">
            <w:rPr>
              <w:noProof/>
            </w:rPr>
            <w:t>2</w:t>
          </w:r>
        </w:fldSimple>
      </w:p>
    </w:sdtContent>
  </w:sdt>
  <w:p w:rsidR="00B01C8B" w:rsidRDefault="00B01C8B" w:rsidP="000C642B">
    <w:pPr>
      <w:pStyle w:val="ac"/>
      <w:ind w:firstLine="0"/>
      <w:rPr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C8B" w:rsidRDefault="00B01C8B" w:rsidP="00C70713">
    <w:pPr>
      <w:pStyle w:val="ac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6D69"/>
    <w:multiLevelType w:val="hybridMultilevel"/>
    <w:tmpl w:val="966AFDCC"/>
    <w:lvl w:ilvl="0" w:tplc="BA1696FA">
      <w:start w:val="52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A320A54"/>
    <w:multiLevelType w:val="hybridMultilevel"/>
    <w:tmpl w:val="24264A94"/>
    <w:lvl w:ilvl="0" w:tplc="3FC866CC">
      <w:start w:val="52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4C38CD"/>
    <w:multiLevelType w:val="hybridMultilevel"/>
    <w:tmpl w:val="A2F2AD44"/>
    <w:lvl w:ilvl="0" w:tplc="01E4F72A">
      <w:start w:val="5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A74A2C"/>
    <w:multiLevelType w:val="hybridMultilevel"/>
    <w:tmpl w:val="6842166C"/>
    <w:lvl w:ilvl="0" w:tplc="33A8054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12AD1"/>
    <w:multiLevelType w:val="hybridMultilevel"/>
    <w:tmpl w:val="45B45FA8"/>
    <w:lvl w:ilvl="0" w:tplc="292CC2DE">
      <w:start w:val="5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C8B"/>
    <w:rsid w:val="00003271"/>
    <w:rsid w:val="00005315"/>
    <w:rsid w:val="00012FC9"/>
    <w:rsid w:val="00026A2C"/>
    <w:rsid w:val="00035750"/>
    <w:rsid w:val="00035862"/>
    <w:rsid w:val="00045658"/>
    <w:rsid w:val="00046694"/>
    <w:rsid w:val="000539CB"/>
    <w:rsid w:val="00057694"/>
    <w:rsid w:val="000577A9"/>
    <w:rsid w:val="000658DE"/>
    <w:rsid w:val="00075D37"/>
    <w:rsid w:val="00091515"/>
    <w:rsid w:val="00094AE7"/>
    <w:rsid w:val="00095F5B"/>
    <w:rsid w:val="000A755D"/>
    <w:rsid w:val="000B24F7"/>
    <w:rsid w:val="000B6778"/>
    <w:rsid w:val="000C0A05"/>
    <w:rsid w:val="000C33BB"/>
    <w:rsid w:val="000C642B"/>
    <w:rsid w:val="000C71F2"/>
    <w:rsid w:val="000D0E27"/>
    <w:rsid w:val="000D4525"/>
    <w:rsid w:val="000E5992"/>
    <w:rsid w:val="000E76CB"/>
    <w:rsid w:val="000F419F"/>
    <w:rsid w:val="000F45C2"/>
    <w:rsid w:val="000F480F"/>
    <w:rsid w:val="000F723F"/>
    <w:rsid w:val="00103807"/>
    <w:rsid w:val="00121614"/>
    <w:rsid w:val="00133A7F"/>
    <w:rsid w:val="00134C1A"/>
    <w:rsid w:val="0014192C"/>
    <w:rsid w:val="0014395F"/>
    <w:rsid w:val="001442DC"/>
    <w:rsid w:val="00145445"/>
    <w:rsid w:val="00150DCC"/>
    <w:rsid w:val="001551D6"/>
    <w:rsid w:val="001621CB"/>
    <w:rsid w:val="00166AE1"/>
    <w:rsid w:val="00167132"/>
    <w:rsid w:val="001723C4"/>
    <w:rsid w:val="00176F60"/>
    <w:rsid w:val="00185F5B"/>
    <w:rsid w:val="00187681"/>
    <w:rsid w:val="00193762"/>
    <w:rsid w:val="001A166D"/>
    <w:rsid w:val="001A4FE9"/>
    <w:rsid w:val="001A5084"/>
    <w:rsid w:val="001B25E1"/>
    <w:rsid w:val="001B6B10"/>
    <w:rsid w:val="001C5C61"/>
    <w:rsid w:val="001C7CE6"/>
    <w:rsid w:val="001D006B"/>
    <w:rsid w:val="001D4E69"/>
    <w:rsid w:val="001D6188"/>
    <w:rsid w:val="001E2B46"/>
    <w:rsid w:val="001E5664"/>
    <w:rsid w:val="001F5A52"/>
    <w:rsid w:val="0020317C"/>
    <w:rsid w:val="00206093"/>
    <w:rsid w:val="0020708C"/>
    <w:rsid w:val="00207C5E"/>
    <w:rsid w:val="002173F6"/>
    <w:rsid w:val="00242D7A"/>
    <w:rsid w:val="00250997"/>
    <w:rsid w:val="00254025"/>
    <w:rsid w:val="002645B9"/>
    <w:rsid w:val="00271D55"/>
    <w:rsid w:val="002827B5"/>
    <w:rsid w:val="00282F27"/>
    <w:rsid w:val="00283347"/>
    <w:rsid w:val="0029416C"/>
    <w:rsid w:val="002941E4"/>
    <w:rsid w:val="00295703"/>
    <w:rsid w:val="002A17C5"/>
    <w:rsid w:val="002A3340"/>
    <w:rsid w:val="002A4D98"/>
    <w:rsid w:val="002B36B2"/>
    <w:rsid w:val="002B5812"/>
    <w:rsid w:val="002C0563"/>
    <w:rsid w:val="002C2FEC"/>
    <w:rsid w:val="002C4C61"/>
    <w:rsid w:val="002C7908"/>
    <w:rsid w:val="002E5B8E"/>
    <w:rsid w:val="002F0DD8"/>
    <w:rsid w:val="002F615A"/>
    <w:rsid w:val="00302D4D"/>
    <w:rsid w:val="0030466C"/>
    <w:rsid w:val="0031695D"/>
    <w:rsid w:val="003174F6"/>
    <w:rsid w:val="0032084A"/>
    <w:rsid w:val="00327239"/>
    <w:rsid w:val="0032730D"/>
    <w:rsid w:val="0033348A"/>
    <w:rsid w:val="0033442C"/>
    <w:rsid w:val="0033698F"/>
    <w:rsid w:val="003420EA"/>
    <w:rsid w:val="00342BC0"/>
    <w:rsid w:val="003552DD"/>
    <w:rsid w:val="00366416"/>
    <w:rsid w:val="00367672"/>
    <w:rsid w:val="003763C7"/>
    <w:rsid w:val="00382444"/>
    <w:rsid w:val="00391CE0"/>
    <w:rsid w:val="00392B3C"/>
    <w:rsid w:val="00392B67"/>
    <w:rsid w:val="00394C85"/>
    <w:rsid w:val="00395517"/>
    <w:rsid w:val="003A6748"/>
    <w:rsid w:val="003B03CD"/>
    <w:rsid w:val="003B41AD"/>
    <w:rsid w:val="003B4CC4"/>
    <w:rsid w:val="003B61D9"/>
    <w:rsid w:val="003B6D0E"/>
    <w:rsid w:val="003C4BD5"/>
    <w:rsid w:val="003C6851"/>
    <w:rsid w:val="003C7B48"/>
    <w:rsid w:val="003E1692"/>
    <w:rsid w:val="003E2057"/>
    <w:rsid w:val="003E3908"/>
    <w:rsid w:val="003F204E"/>
    <w:rsid w:val="003F4765"/>
    <w:rsid w:val="003F5B03"/>
    <w:rsid w:val="0040052C"/>
    <w:rsid w:val="00401760"/>
    <w:rsid w:val="00402B6A"/>
    <w:rsid w:val="0040568B"/>
    <w:rsid w:val="00405A03"/>
    <w:rsid w:val="00415AAF"/>
    <w:rsid w:val="00415E4E"/>
    <w:rsid w:val="00421981"/>
    <w:rsid w:val="004228FF"/>
    <w:rsid w:val="00433047"/>
    <w:rsid w:val="00444638"/>
    <w:rsid w:val="004524B2"/>
    <w:rsid w:val="00452B1F"/>
    <w:rsid w:val="004554D0"/>
    <w:rsid w:val="00455FB3"/>
    <w:rsid w:val="004602EB"/>
    <w:rsid w:val="004615FF"/>
    <w:rsid w:val="00466684"/>
    <w:rsid w:val="00467453"/>
    <w:rsid w:val="00471A11"/>
    <w:rsid w:val="00476D08"/>
    <w:rsid w:val="00480BD5"/>
    <w:rsid w:val="00481918"/>
    <w:rsid w:val="0048447A"/>
    <w:rsid w:val="00484E95"/>
    <w:rsid w:val="004B0905"/>
    <w:rsid w:val="004B0CA5"/>
    <w:rsid w:val="004C2359"/>
    <w:rsid w:val="004C3690"/>
    <w:rsid w:val="004D0577"/>
    <w:rsid w:val="004D53F3"/>
    <w:rsid w:val="004D7649"/>
    <w:rsid w:val="004E04AC"/>
    <w:rsid w:val="004E06D2"/>
    <w:rsid w:val="004E18A1"/>
    <w:rsid w:val="004E25C4"/>
    <w:rsid w:val="004E380C"/>
    <w:rsid w:val="004E5E06"/>
    <w:rsid w:val="004E7801"/>
    <w:rsid w:val="004F2C5B"/>
    <w:rsid w:val="004F50A8"/>
    <w:rsid w:val="004F7D7E"/>
    <w:rsid w:val="00500657"/>
    <w:rsid w:val="00501CF7"/>
    <w:rsid w:val="00502315"/>
    <w:rsid w:val="005121D3"/>
    <w:rsid w:val="00516C20"/>
    <w:rsid w:val="00517DDE"/>
    <w:rsid w:val="005407DF"/>
    <w:rsid w:val="00542EAB"/>
    <w:rsid w:val="00545FA6"/>
    <w:rsid w:val="00546C96"/>
    <w:rsid w:val="0054757D"/>
    <w:rsid w:val="0055011F"/>
    <w:rsid w:val="00551572"/>
    <w:rsid w:val="00553490"/>
    <w:rsid w:val="0055349B"/>
    <w:rsid w:val="00554734"/>
    <w:rsid w:val="0055703E"/>
    <w:rsid w:val="00560C51"/>
    <w:rsid w:val="00562385"/>
    <w:rsid w:val="00573C32"/>
    <w:rsid w:val="00575D7B"/>
    <w:rsid w:val="00577D2A"/>
    <w:rsid w:val="00582227"/>
    <w:rsid w:val="0058780E"/>
    <w:rsid w:val="00596D27"/>
    <w:rsid w:val="005A1F8E"/>
    <w:rsid w:val="005A24A2"/>
    <w:rsid w:val="005A3F09"/>
    <w:rsid w:val="005A6F7F"/>
    <w:rsid w:val="005B277A"/>
    <w:rsid w:val="005C429D"/>
    <w:rsid w:val="005D7103"/>
    <w:rsid w:val="005E60AB"/>
    <w:rsid w:val="005E7B28"/>
    <w:rsid w:val="005F635E"/>
    <w:rsid w:val="00602491"/>
    <w:rsid w:val="00603A09"/>
    <w:rsid w:val="0060543C"/>
    <w:rsid w:val="00611314"/>
    <w:rsid w:val="006120B5"/>
    <w:rsid w:val="0062281B"/>
    <w:rsid w:val="00622E96"/>
    <w:rsid w:val="00624928"/>
    <w:rsid w:val="00626251"/>
    <w:rsid w:val="00632E1A"/>
    <w:rsid w:val="006348B7"/>
    <w:rsid w:val="00635D1A"/>
    <w:rsid w:val="0064546B"/>
    <w:rsid w:val="00647B89"/>
    <w:rsid w:val="0065088C"/>
    <w:rsid w:val="0065402E"/>
    <w:rsid w:val="006727C9"/>
    <w:rsid w:val="00684F53"/>
    <w:rsid w:val="006903E3"/>
    <w:rsid w:val="00693755"/>
    <w:rsid w:val="0069512E"/>
    <w:rsid w:val="006962E2"/>
    <w:rsid w:val="00696617"/>
    <w:rsid w:val="006A3FF1"/>
    <w:rsid w:val="006B71CA"/>
    <w:rsid w:val="006C6139"/>
    <w:rsid w:val="006C6C88"/>
    <w:rsid w:val="006D07B3"/>
    <w:rsid w:val="006D5096"/>
    <w:rsid w:val="006E26FC"/>
    <w:rsid w:val="006E714B"/>
    <w:rsid w:val="006E79FB"/>
    <w:rsid w:val="006E7F4C"/>
    <w:rsid w:val="006F2D0A"/>
    <w:rsid w:val="0070013B"/>
    <w:rsid w:val="007035F7"/>
    <w:rsid w:val="00706FB2"/>
    <w:rsid w:val="007104BF"/>
    <w:rsid w:val="00710D1B"/>
    <w:rsid w:val="00711012"/>
    <w:rsid w:val="00712280"/>
    <w:rsid w:val="00721651"/>
    <w:rsid w:val="007229BA"/>
    <w:rsid w:val="0073101F"/>
    <w:rsid w:val="00731180"/>
    <w:rsid w:val="007333DA"/>
    <w:rsid w:val="0075235B"/>
    <w:rsid w:val="0075345F"/>
    <w:rsid w:val="00763046"/>
    <w:rsid w:val="00771B7E"/>
    <w:rsid w:val="00773BB3"/>
    <w:rsid w:val="00774531"/>
    <w:rsid w:val="00774AAE"/>
    <w:rsid w:val="007766F0"/>
    <w:rsid w:val="0078001D"/>
    <w:rsid w:val="007805F3"/>
    <w:rsid w:val="00780E2E"/>
    <w:rsid w:val="0078142E"/>
    <w:rsid w:val="00781F70"/>
    <w:rsid w:val="007868FF"/>
    <w:rsid w:val="00786BFA"/>
    <w:rsid w:val="00792394"/>
    <w:rsid w:val="00796351"/>
    <w:rsid w:val="007A1844"/>
    <w:rsid w:val="007A7BA3"/>
    <w:rsid w:val="007B295D"/>
    <w:rsid w:val="007C19B9"/>
    <w:rsid w:val="007D70D7"/>
    <w:rsid w:val="007E1E74"/>
    <w:rsid w:val="007E7ACB"/>
    <w:rsid w:val="007F1CF8"/>
    <w:rsid w:val="007F1E48"/>
    <w:rsid w:val="007F302F"/>
    <w:rsid w:val="00804494"/>
    <w:rsid w:val="00811932"/>
    <w:rsid w:val="0081242F"/>
    <w:rsid w:val="00816EC5"/>
    <w:rsid w:val="0081766A"/>
    <w:rsid w:val="0082327F"/>
    <w:rsid w:val="00827CF9"/>
    <w:rsid w:val="00830021"/>
    <w:rsid w:val="008310D0"/>
    <w:rsid w:val="00834461"/>
    <w:rsid w:val="00844868"/>
    <w:rsid w:val="00850B6D"/>
    <w:rsid w:val="0086777F"/>
    <w:rsid w:val="008757D2"/>
    <w:rsid w:val="0087706C"/>
    <w:rsid w:val="0087770B"/>
    <w:rsid w:val="008850DA"/>
    <w:rsid w:val="008952B0"/>
    <w:rsid w:val="008A1081"/>
    <w:rsid w:val="008A327F"/>
    <w:rsid w:val="008C1DFA"/>
    <w:rsid w:val="008D1186"/>
    <w:rsid w:val="008D30F0"/>
    <w:rsid w:val="008E103B"/>
    <w:rsid w:val="008E2E0A"/>
    <w:rsid w:val="008E32DA"/>
    <w:rsid w:val="008E5AEB"/>
    <w:rsid w:val="008F114C"/>
    <w:rsid w:val="008F43BB"/>
    <w:rsid w:val="0090318B"/>
    <w:rsid w:val="009032A4"/>
    <w:rsid w:val="00926F74"/>
    <w:rsid w:val="00934034"/>
    <w:rsid w:val="00935627"/>
    <w:rsid w:val="00935E9F"/>
    <w:rsid w:val="00942491"/>
    <w:rsid w:val="00955918"/>
    <w:rsid w:val="009659E3"/>
    <w:rsid w:val="009674E3"/>
    <w:rsid w:val="00970785"/>
    <w:rsid w:val="00985146"/>
    <w:rsid w:val="009A0628"/>
    <w:rsid w:val="009A2761"/>
    <w:rsid w:val="009A7443"/>
    <w:rsid w:val="009B1A2A"/>
    <w:rsid w:val="009B61D3"/>
    <w:rsid w:val="009B7249"/>
    <w:rsid w:val="009C1E00"/>
    <w:rsid w:val="009D10D1"/>
    <w:rsid w:val="009D2BFA"/>
    <w:rsid w:val="009D3104"/>
    <w:rsid w:val="009D3242"/>
    <w:rsid w:val="009E24DB"/>
    <w:rsid w:val="009E3EF2"/>
    <w:rsid w:val="009E550C"/>
    <w:rsid w:val="009F10C5"/>
    <w:rsid w:val="009F15D8"/>
    <w:rsid w:val="009F18FC"/>
    <w:rsid w:val="009F1C7D"/>
    <w:rsid w:val="00A01D40"/>
    <w:rsid w:val="00A022C6"/>
    <w:rsid w:val="00A05CB0"/>
    <w:rsid w:val="00A128A6"/>
    <w:rsid w:val="00A16D00"/>
    <w:rsid w:val="00A3192F"/>
    <w:rsid w:val="00A3344C"/>
    <w:rsid w:val="00A40489"/>
    <w:rsid w:val="00A42064"/>
    <w:rsid w:val="00A5341E"/>
    <w:rsid w:val="00A546E3"/>
    <w:rsid w:val="00A5515A"/>
    <w:rsid w:val="00A55C6A"/>
    <w:rsid w:val="00A618C3"/>
    <w:rsid w:val="00A63717"/>
    <w:rsid w:val="00A72389"/>
    <w:rsid w:val="00A96547"/>
    <w:rsid w:val="00A97D9D"/>
    <w:rsid w:val="00AB3DA8"/>
    <w:rsid w:val="00AB5231"/>
    <w:rsid w:val="00AB5661"/>
    <w:rsid w:val="00AC014C"/>
    <w:rsid w:val="00AC1D42"/>
    <w:rsid w:val="00AC60EB"/>
    <w:rsid w:val="00AC6A61"/>
    <w:rsid w:val="00AC6EE1"/>
    <w:rsid w:val="00AD4770"/>
    <w:rsid w:val="00AD60BD"/>
    <w:rsid w:val="00AD72F8"/>
    <w:rsid w:val="00AE278A"/>
    <w:rsid w:val="00AE3AFA"/>
    <w:rsid w:val="00AF1FF7"/>
    <w:rsid w:val="00AF35A3"/>
    <w:rsid w:val="00AF5341"/>
    <w:rsid w:val="00AF534F"/>
    <w:rsid w:val="00B01C8B"/>
    <w:rsid w:val="00B02C28"/>
    <w:rsid w:val="00B02E52"/>
    <w:rsid w:val="00B0435E"/>
    <w:rsid w:val="00B05E51"/>
    <w:rsid w:val="00B12F6B"/>
    <w:rsid w:val="00B138DD"/>
    <w:rsid w:val="00B1440F"/>
    <w:rsid w:val="00B15A53"/>
    <w:rsid w:val="00B15B1F"/>
    <w:rsid w:val="00B1768D"/>
    <w:rsid w:val="00B21CC7"/>
    <w:rsid w:val="00B22879"/>
    <w:rsid w:val="00B22ABA"/>
    <w:rsid w:val="00B2458E"/>
    <w:rsid w:val="00B368B6"/>
    <w:rsid w:val="00B43E6E"/>
    <w:rsid w:val="00B51B56"/>
    <w:rsid w:val="00B5510D"/>
    <w:rsid w:val="00B553B2"/>
    <w:rsid w:val="00B573D9"/>
    <w:rsid w:val="00B574B5"/>
    <w:rsid w:val="00B7251E"/>
    <w:rsid w:val="00B74F12"/>
    <w:rsid w:val="00B75664"/>
    <w:rsid w:val="00B760A4"/>
    <w:rsid w:val="00B83ABA"/>
    <w:rsid w:val="00B84B21"/>
    <w:rsid w:val="00B94757"/>
    <w:rsid w:val="00BA10AC"/>
    <w:rsid w:val="00BA7522"/>
    <w:rsid w:val="00BB1C73"/>
    <w:rsid w:val="00BB3FCF"/>
    <w:rsid w:val="00BC1BAA"/>
    <w:rsid w:val="00BC2105"/>
    <w:rsid w:val="00BC2A23"/>
    <w:rsid w:val="00BC3D60"/>
    <w:rsid w:val="00BC428C"/>
    <w:rsid w:val="00BC434E"/>
    <w:rsid w:val="00BC4908"/>
    <w:rsid w:val="00BD5164"/>
    <w:rsid w:val="00BE4914"/>
    <w:rsid w:val="00BF0C24"/>
    <w:rsid w:val="00BF0DA0"/>
    <w:rsid w:val="00C00F9E"/>
    <w:rsid w:val="00C03282"/>
    <w:rsid w:val="00C072E2"/>
    <w:rsid w:val="00C17B6E"/>
    <w:rsid w:val="00C20084"/>
    <w:rsid w:val="00C2082F"/>
    <w:rsid w:val="00C2765B"/>
    <w:rsid w:val="00C34E0F"/>
    <w:rsid w:val="00C4064C"/>
    <w:rsid w:val="00C50F26"/>
    <w:rsid w:val="00C51818"/>
    <w:rsid w:val="00C51CF4"/>
    <w:rsid w:val="00C5326D"/>
    <w:rsid w:val="00C5644A"/>
    <w:rsid w:val="00C626D5"/>
    <w:rsid w:val="00C65310"/>
    <w:rsid w:val="00C70713"/>
    <w:rsid w:val="00C754F4"/>
    <w:rsid w:val="00C772D4"/>
    <w:rsid w:val="00C81481"/>
    <w:rsid w:val="00C81766"/>
    <w:rsid w:val="00C83381"/>
    <w:rsid w:val="00C85E4F"/>
    <w:rsid w:val="00C92B4A"/>
    <w:rsid w:val="00CA32B6"/>
    <w:rsid w:val="00CA5B8E"/>
    <w:rsid w:val="00CB44DB"/>
    <w:rsid w:val="00CC52C1"/>
    <w:rsid w:val="00CC6656"/>
    <w:rsid w:val="00CC6851"/>
    <w:rsid w:val="00CD1B52"/>
    <w:rsid w:val="00CD52E5"/>
    <w:rsid w:val="00CD5487"/>
    <w:rsid w:val="00CE3B17"/>
    <w:rsid w:val="00CF188D"/>
    <w:rsid w:val="00CF29E2"/>
    <w:rsid w:val="00CF44D9"/>
    <w:rsid w:val="00D032FE"/>
    <w:rsid w:val="00D13C55"/>
    <w:rsid w:val="00D308F1"/>
    <w:rsid w:val="00D420FE"/>
    <w:rsid w:val="00D438EF"/>
    <w:rsid w:val="00D47479"/>
    <w:rsid w:val="00D600A5"/>
    <w:rsid w:val="00D66FD9"/>
    <w:rsid w:val="00D70119"/>
    <w:rsid w:val="00D7114E"/>
    <w:rsid w:val="00D727AA"/>
    <w:rsid w:val="00D77B82"/>
    <w:rsid w:val="00DA0D61"/>
    <w:rsid w:val="00DA2F61"/>
    <w:rsid w:val="00DA2FAE"/>
    <w:rsid w:val="00DB43CC"/>
    <w:rsid w:val="00DC1F68"/>
    <w:rsid w:val="00DD1F0B"/>
    <w:rsid w:val="00DD27A2"/>
    <w:rsid w:val="00DD2F15"/>
    <w:rsid w:val="00DD406D"/>
    <w:rsid w:val="00DE223E"/>
    <w:rsid w:val="00DE3446"/>
    <w:rsid w:val="00DF677B"/>
    <w:rsid w:val="00E0137F"/>
    <w:rsid w:val="00E0588F"/>
    <w:rsid w:val="00E3323E"/>
    <w:rsid w:val="00E4143A"/>
    <w:rsid w:val="00E429EF"/>
    <w:rsid w:val="00E46F80"/>
    <w:rsid w:val="00E47E60"/>
    <w:rsid w:val="00E51BEF"/>
    <w:rsid w:val="00E52F85"/>
    <w:rsid w:val="00E617DF"/>
    <w:rsid w:val="00E621D9"/>
    <w:rsid w:val="00E66898"/>
    <w:rsid w:val="00E66A2D"/>
    <w:rsid w:val="00E66B61"/>
    <w:rsid w:val="00E71FC1"/>
    <w:rsid w:val="00E72462"/>
    <w:rsid w:val="00E733B9"/>
    <w:rsid w:val="00E75B7F"/>
    <w:rsid w:val="00E834CE"/>
    <w:rsid w:val="00E83BD6"/>
    <w:rsid w:val="00E91A73"/>
    <w:rsid w:val="00E91C22"/>
    <w:rsid w:val="00E92D6A"/>
    <w:rsid w:val="00E94DA8"/>
    <w:rsid w:val="00E97B1E"/>
    <w:rsid w:val="00EB507A"/>
    <w:rsid w:val="00EC0BEA"/>
    <w:rsid w:val="00EC4760"/>
    <w:rsid w:val="00EC6411"/>
    <w:rsid w:val="00EC79C3"/>
    <w:rsid w:val="00ED6FAC"/>
    <w:rsid w:val="00EF0F9D"/>
    <w:rsid w:val="00EF5277"/>
    <w:rsid w:val="00F03DA1"/>
    <w:rsid w:val="00F12C68"/>
    <w:rsid w:val="00F1476A"/>
    <w:rsid w:val="00F25178"/>
    <w:rsid w:val="00F333A2"/>
    <w:rsid w:val="00F359C7"/>
    <w:rsid w:val="00F36BDE"/>
    <w:rsid w:val="00F53A5E"/>
    <w:rsid w:val="00F637EB"/>
    <w:rsid w:val="00F656CA"/>
    <w:rsid w:val="00F70BC9"/>
    <w:rsid w:val="00F72642"/>
    <w:rsid w:val="00F8160B"/>
    <w:rsid w:val="00F875EF"/>
    <w:rsid w:val="00F91565"/>
    <w:rsid w:val="00F934E2"/>
    <w:rsid w:val="00F944F3"/>
    <w:rsid w:val="00F94CB4"/>
    <w:rsid w:val="00FB1A53"/>
    <w:rsid w:val="00FB4B8D"/>
    <w:rsid w:val="00FD55B8"/>
    <w:rsid w:val="00FD5D5A"/>
    <w:rsid w:val="00FE0D34"/>
    <w:rsid w:val="00FF3BDD"/>
    <w:rsid w:val="00FF5678"/>
    <w:rsid w:val="00FF5CE0"/>
    <w:rsid w:val="00FF619C"/>
    <w:rsid w:val="00FF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B3FCF"/>
    <w:pPr>
      <w:spacing w:line="276" w:lineRule="auto"/>
      <w:ind w:firstLine="851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rsid w:val="00BB3FC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BB3FC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BB3FCF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BB3FC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BB3FC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B3FCF"/>
    <w:rPr>
      <w:rFonts w:ascii="Times New Roman" w:hAnsi="Times New Roman"/>
      <w:sz w:val="28"/>
    </w:rPr>
  </w:style>
  <w:style w:type="paragraph" w:styleId="21">
    <w:name w:val="toc 2"/>
    <w:link w:val="22"/>
    <w:uiPriority w:val="39"/>
    <w:rsid w:val="00BB3FCF"/>
    <w:pPr>
      <w:ind w:left="200"/>
    </w:pPr>
  </w:style>
  <w:style w:type="character" w:customStyle="1" w:styleId="22">
    <w:name w:val="Оглавление 2 Знак"/>
    <w:link w:val="21"/>
    <w:rsid w:val="00BB3FCF"/>
  </w:style>
  <w:style w:type="paragraph" w:styleId="41">
    <w:name w:val="toc 4"/>
    <w:link w:val="42"/>
    <w:uiPriority w:val="39"/>
    <w:rsid w:val="00BB3FCF"/>
    <w:pPr>
      <w:ind w:left="600"/>
    </w:pPr>
  </w:style>
  <w:style w:type="character" w:customStyle="1" w:styleId="42">
    <w:name w:val="Оглавление 4 Знак"/>
    <w:link w:val="41"/>
    <w:rsid w:val="00BB3FCF"/>
  </w:style>
  <w:style w:type="paragraph" w:styleId="6">
    <w:name w:val="toc 6"/>
    <w:link w:val="60"/>
    <w:uiPriority w:val="39"/>
    <w:rsid w:val="00BB3FCF"/>
    <w:pPr>
      <w:ind w:left="1000"/>
    </w:pPr>
  </w:style>
  <w:style w:type="character" w:customStyle="1" w:styleId="60">
    <w:name w:val="Оглавление 6 Знак"/>
    <w:link w:val="6"/>
    <w:rsid w:val="00BB3FCF"/>
  </w:style>
  <w:style w:type="paragraph" w:styleId="7">
    <w:name w:val="toc 7"/>
    <w:link w:val="70"/>
    <w:uiPriority w:val="39"/>
    <w:rsid w:val="00BB3FCF"/>
    <w:pPr>
      <w:ind w:left="1200"/>
    </w:pPr>
  </w:style>
  <w:style w:type="character" w:customStyle="1" w:styleId="70">
    <w:name w:val="Оглавление 7 Знак"/>
    <w:link w:val="7"/>
    <w:rsid w:val="00BB3FCF"/>
  </w:style>
  <w:style w:type="paragraph" w:customStyle="1" w:styleId="blk">
    <w:name w:val="blk"/>
    <w:link w:val="blk0"/>
    <w:rsid w:val="00BB3FCF"/>
  </w:style>
  <w:style w:type="character" w:customStyle="1" w:styleId="blk0">
    <w:name w:val="blk"/>
    <w:link w:val="blk"/>
    <w:rsid w:val="00BB3FCF"/>
  </w:style>
  <w:style w:type="character" w:customStyle="1" w:styleId="30">
    <w:name w:val="Заголовок 3 Знак"/>
    <w:link w:val="3"/>
    <w:rsid w:val="00BB3FCF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uiPriority w:val="34"/>
    <w:qFormat/>
    <w:rsid w:val="00BB3FCF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uiPriority w:val="34"/>
    <w:rsid w:val="00BB3FCF"/>
    <w:rPr>
      <w:rFonts w:ascii="Times New Roman" w:hAnsi="Times New Roman"/>
      <w:sz w:val="28"/>
    </w:rPr>
  </w:style>
  <w:style w:type="paragraph" w:customStyle="1" w:styleId="12">
    <w:name w:val="Основной шрифт абзаца1"/>
    <w:rsid w:val="00BB3FCF"/>
  </w:style>
  <w:style w:type="paragraph" w:styleId="31">
    <w:name w:val="toc 3"/>
    <w:link w:val="32"/>
    <w:uiPriority w:val="39"/>
    <w:rsid w:val="00BB3FCF"/>
    <w:pPr>
      <w:ind w:left="400"/>
    </w:pPr>
  </w:style>
  <w:style w:type="character" w:customStyle="1" w:styleId="32">
    <w:name w:val="Оглавление 3 Знак"/>
    <w:link w:val="31"/>
    <w:rsid w:val="00BB3FCF"/>
  </w:style>
  <w:style w:type="character" w:customStyle="1" w:styleId="50">
    <w:name w:val="Заголовок 5 Знак"/>
    <w:link w:val="5"/>
    <w:rsid w:val="00BB3FC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BB3FCF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BB3FCF"/>
    <w:rPr>
      <w:color w:val="0000FF"/>
      <w:u w:val="single"/>
    </w:rPr>
  </w:style>
  <w:style w:type="character" w:styleId="a5">
    <w:name w:val="Hyperlink"/>
    <w:link w:val="13"/>
    <w:rsid w:val="00BB3FCF"/>
    <w:rPr>
      <w:color w:val="0000FF"/>
      <w:u w:val="single"/>
    </w:rPr>
  </w:style>
  <w:style w:type="paragraph" w:customStyle="1" w:styleId="Footnote">
    <w:name w:val="Footnote"/>
    <w:link w:val="Footnote0"/>
    <w:rsid w:val="00BB3FCF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BB3FCF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BB3FCF"/>
    <w:rPr>
      <w:rFonts w:ascii="XO Thames" w:hAnsi="XO Thames"/>
      <w:b/>
    </w:rPr>
  </w:style>
  <w:style w:type="character" w:customStyle="1" w:styleId="15">
    <w:name w:val="Оглавление 1 Знак"/>
    <w:link w:val="14"/>
    <w:rsid w:val="00BB3FC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B3FC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B3FCF"/>
    <w:rPr>
      <w:rFonts w:ascii="XO Thames" w:hAnsi="XO Thames"/>
      <w:sz w:val="20"/>
    </w:rPr>
  </w:style>
  <w:style w:type="paragraph" w:styleId="a6">
    <w:name w:val="Balloon Text"/>
    <w:basedOn w:val="a"/>
    <w:link w:val="a7"/>
    <w:rsid w:val="00BB3FCF"/>
    <w:pPr>
      <w:spacing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B3FCF"/>
    <w:rPr>
      <w:rFonts w:ascii="Tahoma" w:hAnsi="Tahoma"/>
      <w:sz w:val="16"/>
    </w:rPr>
  </w:style>
  <w:style w:type="paragraph" w:styleId="9">
    <w:name w:val="toc 9"/>
    <w:link w:val="90"/>
    <w:uiPriority w:val="39"/>
    <w:rsid w:val="00BB3FCF"/>
    <w:pPr>
      <w:ind w:left="1600"/>
    </w:pPr>
  </w:style>
  <w:style w:type="character" w:customStyle="1" w:styleId="90">
    <w:name w:val="Оглавление 9 Знак"/>
    <w:link w:val="9"/>
    <w:rsid w:val="00BB3FCF"/>
  </w:style>
  <w:style w:type="paragraph" w:styleId="a8">
    <w:name w:val="footer"/>
    <w:basedOn w:val="a"/>
    <w:link w:val="a9"/>
    <w:rsid w:val="00BB3FC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1"/>
    <w:link w:val="a8"/>
    <w:rsid w:val="00BB3FCF"/>
    <w:rPr>
      <w:rFonts w:ascii="Times New Roman" w:hAnsi="Times New Roman"/>
      <w:sz w:val="28"/>
    </w:rPr>
  </w:style>
  <w:style w:type="paragraph" w:styleId="8">
    <w:name w:val="toc 8"/>
    <w:link w:val="80"/>
    <w:uiPriority w:val="39"/>
    <w:rsid w:val="00BB3FCF"/>
    <w:pPr>
      <w:ind w:left="1400"/>
    </w:pPr>
  </w:style>
  <w:style w:type="character" w:customStyle="1" w:styleId="80">
    <w:name w:val="Оглавление 8 Знак"/>
    <w:link w:val="8"/>
    <w:rsid w:val="00BB3FCF"/>
  </w:style>
  <w:style w:type="paragraph" w:styleId="51">
    <w:name w:val="toc 5"/>
    <w:link w:val="52"/>
    <w:uiPriority w:val="39"/>
    <w:rsid w:val="00BB3FCF"/>
    <w:pPr>
      <w:ind w:left="800"/>
    </w:pPr>
  </w:style>
  <w:style w:type="character" w:customStyle="1" w:styleId="52">
    <w:name w:val="Оглавление 5 Знак"/>
    <w:link w:val="51"/>
    <w:rsid w:val="00BB3FCF"/>
  </w:style>
  <w:style w:type="paragraph" w:styleId="aa">
    <w:name w:val="Subtitle"/>
    <w:link w:val="ab"/>
    <w:uiPriority w:val="11"/>
    <w:qFormat/>
    <w:rsid w:val="00BB3FCF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BB3FCF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uiPriority w:val="99"/>
    <w:rsid w:val="00BB3FC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1"/>
    <w:link w:val="ac"/>
    <w:uiPriority w:val="99"/>
    <w:rsid w:val="00BB3FCF"/>
    <w:rPr>
      <w:rFonts w:ascii="Times New Roman" w:hAnsi="Times New Roman"/>
      <w:sz w:val="28"/>
    </w:rPr>
  </w:style>
  <w:style w:type="paragraph" w:customStyle="1" w:styleId="toc10">
    <w:name w:val="toc 10"/>
    <w:link w:val="toc100"/>
    <w:uiPriority w:val="39"/>
    <w:rsid w:val="00BB3FCF"/>
    <w:pPr>
      <w:ind w:left="1800"/>
    </w:pPr>
  </w:style>
  <w:style w:type="character" w:customStyle="1" w:styleId="toc100">
    <w:name w:val="toc 10"/>
    <w:link w:val="toc10"/>
    <w:rsid w:val="00BB3FCF"/>
  </w:style>
  <w:style w:type="paragraph" w:styleId="ae">
    <w:name w:val="Title"/>
    <w:link w:val="af"/>
    <w:uiPriority w:val="10"/>
    <w:qFormat/>
    <w:rsid w:val="00BB3FCF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BB3FC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B3FC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B3FCF"/>
    <w:rPr>
      <w:rFonts w:ascii="XO Thames" w:hAnsi="XO Thames"/>
      <w:b/>
      <w:color w:val="00A0FF"/>
      <w:sz w:val="26"/>
    </w:rPr>
  </w:style>
  <w:style w:type="paragraph" w:styleId="af0">
    <w:name w:val="footnote text"/>
    <w:aliases w:val="single space,Текст сноски-FN,Footnote text,Schriftart: 9 pt,Schriftart: 10 pt,Schriftart: 8 pt,Podrozdział,o,Footnote Text Char Знак Знак,Footnote Text Char Знак,Table_Footnote_last,Oaeno niinee-FN,Footnote text Зна,FOOTNOTES,fn,f"/>
    <w:basedOn w:val="a"/>
    <w:link w:val="af1"/>
    <w:uiPriority w:val="99"/>
    <w:unhideWhenUsed/>
    <w:rsid w:val="009E24DB"/>
    <w:pPr>
      <w:spacing w:line="240" w:lineRule="auto"/>
      <w:ind w:firstLine="0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1">
    <w:name w:val="Текст сноски Знак"/>
    <w:aliases w:val="single space Знак,Текст сноски-FN Знак,Footnote text Знак,Schriftart: 9 pt Знак,Schriftart: 10 pt Знак,Schriftart: 8 pt Знак,Podrozdział Знак,o Знак,Footnote Text Char Знак Знак Знак,Footnote Text Char Знак Знак1,Oaeno niinee-FN Знак"/>
    <w:basedOn w:val="a0"/>
    <w:link w:val="af0"/>
    <w:uiPriority w:val="99"/>
    <w:rsid w:val="009E24D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styleId="af2">
    <w:name w:val="annotation reference"/>
    <w:basedOn w:val="a0"/>
    <w:uiPriority w:val="99"/>
    <w:semiHidden/>
    <w:unhideWhenUsed/>
    <w:rsid w:val="003F204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F204E"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F204E"/>
    <w:rPr>
      <w:rFonts w:ascii="Times New Roman" w:hAnsi="Times New Roman"/>
      <w:sz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F204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F204E"/>
    <w:rPr>
      <w:rFonts w:ascii="Times New Roman" w:hAnsi="Times New Roman"/>
      <w:b/>
      <w:bCs/>
      <w:sz w:val="20"/>
    </w:rPr>
  </w:style>
  <w:style w:type="paragraph" w:styleId="af7">
    <w:name w:val="Revision"/>
    <w:hidden/>
    <w:uiPriority w:val="99"/>
    <w:semiHidden/>
    <w:rsid w:val="003F204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B3FCF"/>
    <w:pPr>
      <w:spacing w:line="276" w:lineRule="auto"/>
      <w:ind w:firstLine="851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rsid w:val="00BB3FC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BB3FC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BB3FCF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BB3FC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BB3FC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B3FCF"/>
    <w:rPr>
      <w:rFonts w:ascii="Times New Roman" w:hAnsi="Times New Roman"/>
      <w:sz w:val="28"/>
    </w:rPr>
  </w:style>
  <w:style w:type="paragraph" w:styleId="21">
    <w:name w:val="toc 2"/>
    <w:link w:val="22"/>
    <w:uiPriority w:val="39"/>
    <w:rsid w:val="00BB3FCF"/>
    <w:pPr>
      <w:ind w:left="200"/>
    </w:pPr>
  </w:style>
  <w:style w:type="character" w:customStyle="1" w:styleId="22">
    <w:name w:val="Оглавление 2 Знак"/>
    <w:link w:val="21"/>
    <w:rsid w:val="00BB3FCF"/>
  </w:style>
  <w:style w:type="paragraph" w:styleId="41">
    <w:name w:val="toc 4"/>
    <w:link w:val="42"/>
    <w:uiPriority w:val="39"/>
    <w:rsid w:val="00BB3FCF"/>
    <w:pPr>
      <w:ind w:left="600"/>
    </w:pPr>
  </w:style>
  <w:style w:type="character" w:customStyle="1" w:styleId="42">
    <w:name w:val="Оглавление 4 Знак"/>
    <w:link w:val="41"/>
    <w:rsid w:val="00BB3FCF"/>
  </w:style>
  <w:style w:type="paragraph" w:styleId="6">
    <w:name w:val="toc 6"/>
    <w:link w:val="60"/>
    <w:uiPriority w:val="39"/>
    <w:rsid w:val="00BB3FCF"/>
    <w:pPr>
      <w:ind w:left="1000"/>
    </w:pPr>
  </w:style>
  <w:style w:type="character" w:customStyle="1" w:styleId="60">
    <w:name w:val="Оглавление 6 Знак"/>
    <w:link w:val="6"/>
    <w:rsid w:val="00BB3FCF"/>
  </w:style>
  <w:style w:type="paragraph" w:styleId="7">
    <w:name w:val="toc 7"/>
    <w:link w:val="70"/>
    <w:uiPriority w:val="39"/>
    <w:rsid w:val="00BB3FCF"/>
    <w:pPr>
      <w:ind w:left="1200"/>
    </w:pPr>
  </w:style>
  <w:style w:type="character" w:customStyle="1" w:styleId="70">
    <w:name w:val="Оглавление 7 Знак"/>
    <w:link w:val="7"/>
    <w:rsid w:val="00BB3FCF"/>
  </w:style>
  <w:style w:type="paragraph" w:customStyle="1" w:styleId="blk">
    <w:name w:val="blk"/>
    <w:link w:val="blk0"/>
    <w:rsid w:val="00BB3FCF"/>
  </w:style>
  <w:style w:type="character" w:customStyle="1" w:styleId="blk0">
    <w:name w:val="blk"/>
    <w:link w:val="blk"/>
    <w:rsid w:val="00BB3FCF"/>
  </w:style>
  <w:style w:type="character" w:customStyle="1" w:styleId="30">
    <w:name w:val="Заголовок 3 Знак"/>
    <w:link w:val="3"/>
    <w:rsid w:val="00BB3FCF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uiPriority w:val="34"/>
    <w:qFormat/>
    <w:rsid w:val="00BB3FCF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uiPriority w:val="34"/>
    <w:rsid w:val="00BB3FCF"/>
    <w:rPr>
      <w:rFonts w:ascii="Times New Roman" w:hAnsi="Times New Roman"/>
      <w:sz w:val="28"/>
    </w:rPr>
  </w:style>
  <w:style w:type="paragraph" w:customStyle="1" w:styleId="12">
    <w:name w:val="Основной шрифт абзаца1"/>
    <w:rsid w:val="00BB3FCF"/>
  </w:style>
  <w:style w:type="paragraph" w:styleId="31">
    <w:name w:val="toc 3"/>
    <w:link w:val="32"/>
    <w:uiPriority w:val="39"/>
    <w:rsid w:val="00BB3FCF"/>
    <w:pPr>
      <w:ind w:left="400"/>
    </w:pPr>
  </w:style>
  <w:style w:type="character" w:customStyle="1" w:styleId="32">
    <w:name w:val="Оглавление 3 Знак"/>
    <w:link w:val="31"/>
    <w:rsid w:val="00BB3FCF"/>
  </w:style>
  <w:style w:type="character" w:customStyle="1" w:styleId="50">
    <w:name w:val="Заголовок 5 Знак"/>
    <w:link w:val="5"/>
    <w:rsid w:val="00BB3FC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BB3FCF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BB3FCF"/>
    <w:rPr>
      <w:color w:val="0000FF"/>
      <w:u w:val="single"/>
    </w:rPr>
  </w:style>
  <w:style w:type="character" w:styleId="a5">
    <w:name w:val="Hyperlink"/>
    <w:link w:val="13"/>
    <w:rsid w:val="00BB3FCF"/>
    <w:rPr>
      <w:color w:val="0000FF"/>
      <w:u w:val="single"/>
    </w:rPr>
  </w:style>
  <w:style w:type="paragraph" w:customStyle="1" w:styleId="Footnote">
    <w:name w:val="Footnote"/>
    <w:link w:val="Footnote0"/>
    <w:rsid w:val="00BB3FCF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BB3FCF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BB3FCF"/>
    <w:rPr>
      <w:rFonts w:ascii="XO Thames" w:hAnsi="XO Thames"/>
      <w:b/>
    </w:rPr>
  </w:style>
  <w:style w:type="character" w:customStyle="1" w:styleId="15">
    <w:name w:val="Оглавление 1 Знак"/>
    <w:link w:val="14"/>
    <w:rsid w:val="00BB3FC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B3FC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B3FCF"/>
    <w:rPr>
      <w:rFonts w:ascii="XO Thames" w:hAnsi="XO Thames"/>
      <w:sz w:val="20"/>
    </w:rPr>
  </w:style>
  <w:style w:type="paragraph" w:styleId="a6">
    <w:name w:val="Balloon Text"/>
    <w:basedOn w:val="a"/>
    <w:link w:val="a7"/>
    <w:rsid w:val="00BB3FCF"/>
    <w:pPr>
      <w:spacing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B3FCF"/>
    <w:rPr>
      <w:rFonts w:ascii="Tahoma" w:hAnsi="Tahoma"/>
      <w:sz w:val="16"/>
    </w:rPr>
  </w:style>
  <w:style w:type="paragraph" w:styleId="9">
    <w:name w:val="toc 9"/>
    <w:link w:val="90"/>
    <w:uiPriority w:val="39"/>
    <w:rsid w:val="00BB3FCF"/>
    <w:pPr>
      <w:ind w:left="1600"/>
    </w:pPr>
  </w:style>
  <w:style w:type="character" w:customStyle="1" w:styleId="90">
    <w:name w:val="Оглавление 9 Знак"/>
    <w:link w:val="9"/>
    <w:rsid w:val="00BB3FCF"/>
  </w:style>
  <w:style w:type="paragraph" w:styleId="a8">
    <w:name w:val="footer"/>
    <w:basedOn w:val="a"/>
    <w:link w:val="a9"/>
    <w:rsid w:val="00BB3FC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1"/>
    <w:link w:val="a8"/>
    <w:rsid w:val="00BB3FCF"/>
    <w:rPr>
      <w:rFonts w:ascii="Times New Roman" w:hAnsi="Times New Roman"/>
      <w:sz w:val="28"/>
    </w:rPr>
  </w:style>
  <w:style w:type="paragraph" w:styleId="8">
    <w:name w:val="toc 8"/>
    <w:link w:val="80"/>
    <w:uiPriority w:val="39"/>
    <w:rsid w:val="00BB3FCF"/>
    <w:pPr>
      <w:ind w:left="1400"/>
    </w:pPr>
  </w:style>
  <w:style w:type="character" w:customStyle="1" w:styleId="80">
    <w:name w:val="Оглавление 8 Знак"/>
    <w:link w:val="8"/>
    <w:rsid w:val="00BB3FCF"/>
  </w:style>
  <w:style w:type="paragraph" w:styleId="51">
    <w:name w:val="toc 5"/>
    <w:link w:val="52"/>
    <w:uiPriority w:val="39"/>
    <w:rsid w:val="00BB3FCF"/>
    <w:pPr>
      <w:ind w:left="800"/>
    </w:pPr>
  </w:style>
  <w:style w:type="character" w:customStyle="1" w:styleId="52">
    <w:name w:val="Оглавление 5 Знак"/>
    <w:link w:val="51"/>
    <w:rsid w:val="00BB3FCF"/>
  </w:style>
  <w:style w:type="paragraph" w:styleId="aa">
    <w:name w:val="Subtitle"/>
    <w:link w:val="ab"/>
    <w:uiPriority w:val="11"/>
    <w:qFormat/>
    <w:rsid w:val="00BB3FCF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BB3FCF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rsid w:val="00BB3FC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1"/>
    <w:link w:val="ac"/>
    <w:rsid w:val="00BB3FCF"/>
    <w:rPr>
      <w:rFonts w:ascii="Times New Roman" w:hAnsi="Times New Roman"/>
      <w:sz w:val="28"/>
    </w:rPr>
  </w:style>
  <w:style w:type="paragraph" w:customStyle="1" w:styleId="toc10">
    <w:name w:val="toc 10"/>
    <w:link w:val="toc100"/>
    <w:uiPriority w:val="39"/>
    <w:rsid w:val="00BB3FCF"/>
    <w:pPr>
      <w:ind w:left="1800"/>
    </w:pPr>
  </w:style>
  <w:style w:type="character" w:customStyle="1" w:styleId="toc100">
    <w:name w:val="toc 10"/>
    <w:link w:val="toc10"/>
    <w:rsid w:val="00BB3FCF"/>
  </w:style>
  <w:style w:type="paragraph" w:styleId="ae">
    <w:name w:val="Title"/>
    <w:link w:val="af"/>
    <w:uiPriority w:val="10"/>
    <w:qFormat/>
    <w:rsid w:val="00BB3FCF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BB3FC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B3FC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B3FCF"/>
    <w:rPr>
      <w:rFonts w:ascii="XO Thames" w:hAnsi="XO Thames"/>
      <w:b/>
      <w:color w:val="00A0FF"/>
      <w:sz w:val="26"/>
    </w:rPr>
  </w:style>
  <w:style w:type="paragraph" w:styleId="af0">
    <w:name w:val="footnote text"/>
    <w:aliases w:val="single space,Текст сноски-FN,Footnote text,Schriftart: 9 pt,Schriftart: 10 pt,Schriftart: 8 pt,Podrozdział,o,Footnote Text Char Знак Знак,Footnote Text Char Знак,Table_Footnote_last,Oaeno niinee-FN,Footnote text Зна,FOOTNOTES,fn,f"/>
    <w:basedOn w:val="a"/>
    <w:link w:val="af1"/>
    <w:uiPriority w:val="99"/>
    <w:unhideWhenUsed/>
    <w:rsid w:val="009E24DB"/>
    <w:pPr>
      <w:spacing w:line="240" w:lineRule="auto"/>
      <w:ind w:firstLine="0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1">
    <w:name w:val="Текст сноски Знак"/>
    <w:aliases w:val="single space Знак,Текст сноски-FN Знак,Footnote text Знак,Schriftart: 9 pt Знак,Schriftart: 10 pt Знак,Schriftart: 8 pt Знак,Podrozdział Знак,o Знак,Footnote Text Char Знак Знак Знак,Footnote Text Char Знак Знак1,Oaeno niinee-FN Знак"/>
    <w:basedOn w:val="a0"/>
    <w:link w:val="af0"/>
    <w:uiPriority w:val="99"/>
    <w:rsid w:val="009E24D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styleId="af2">
    <w:name w:val="annotation reference"/>
    <w:basedOn w:val="a0"/>
    <w:uiPriority w:val="99"/>
    <w:semiHidden/>
    <w:unhideWhenUsed/>
    <w:rsid w:val="003F204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F204E"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F204E"/>
    <w:rPr>
      <w:rFonts w:ascii="Times New Roman" w:hAnsi="Times New Roman"/>
      <w:sz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F204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F204E"/>
    <w:rPr>
      <w:rFonts w:ascii="Times New Roman" w:hAnsi="Times New Roman"/>
      <w:b/>
      <w:bCs/>
      <w:sz w:val="20"/>
    </w:rPr>
  </w:style>
  <w:style w:type="paragraph" w:styleId="af7">
    <w:name w:val="Revision"/>
    <w:hidden/>
    <w:uiPriority w:val="99"/>
    <w:semiHidden/>
    <w:rsid w:val="003F204E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FD156-4208-4078-95A7-5AA4F48E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Иванников Михаил Юрьевич</dc:creator>
  <cp:lastModifiedBy>kulenkoma</cp:lastModifiedBy>
  <cp:revision>3</cp:revision>
  <cp:lastPrinted>2023-10-18T06:50:00Z</cp:lastPrinted>
  <dcterms:created xsi:type="dcterms:W3CDTF">2024-07-15T11:01:00Z</dcterms:created>
  <dcterms:modified xsi:type="dcterms:W3CDTF">2024-07-15T12:28:00Z</dcterms:modified>
</cp:coreProperties>
</file>