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67" w:rsidRPr="00815D67" w:rsidRDefault="00815D67" w:rsidP="00815D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Toc90634813"/>
      <w:bookmarkStart w:id="1" w:name="_Toc121822628"/>
      <w:bookmarkStart w:id="2" w:name="_GoBack"/>
      <w:bookmarkEnd w:id="2"/>
      <w:r w:rsidRPr="00815D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Бюджетное финансирование</w:t>
      </w:r>
      <w:bookmarkEnd w:id="0"/>
      <w:bookmarkEnd w:id="1"/>
    </w:p>
    <w:p w:rsidR="00815D67" w:rsidRPr="00815D67" w:rsidRDefault="00815D67" w:rsidP="00956626">
      <w:pPr>
        <w:suppressAutoHyphens/>
        <w:autoSpaceDN w:val="0"/>
        <w:spacing w:after="120" w:line="240" w:lineRule="auto"/>
        <w:jc w:val="center"/>
        <w:textAlignment w:val="baseline"/>
        <w:rPr>
          <w:rFonts w:ascii="Liberation Serif" w:eastAsia="Tahoma" w:hAnsi="Liberation Serif" w:cs="Droid Sans Devanagari"/>
          <w:b/>
          <w:kern w:val="3"/>
          <w:sz w:val="24"/>
          <w:szCs w:val="24"/>
          <w:lang w:eastAsia="zh-CN" w:bidi="hi-IN"/>
        </w:rPr>
      </w:pPr>
      <w:r w:rsidRPr="00815D67">
        <w:rPr>
          <w:rFonts w:ascii="Liberation Serif" w:eastAsia="Tahoma" w:hAnsi="Liberation Serif" w:cs="Droid Sans Devanagari"/>
          <w:b/>
          <w:kern w:val="3"/>
          <w:sz w:val="28"/>
          <w:szCs w:val="24"/>
          <w:lang w:eastAsia="zh-CN" w:bidi="hi-IN"/>
        </w:rPr>
        <w:t xml:space="preserve">Исполнение федерального бюджета в сфере транспорта                                                    за январь – </w:t>
      </w:r>
      <w:r w:rsidR="00956626">
        <w:rPr>
          <w:rFonts w:ascii="Liberation Serif" w:eastAsia="Tahoma" w:hAnsi="Liberation Serif" w:cs="Droid Sans Devanagari"/>
          <w:b/>
          <w:kern w:val="3"/>
          <w:sz w:val="28"/>
          <w:szCs w:val="24"/>
          <w:lang w:eastAsia="zh-CN" w:bidi="hi-IN"/>
        </w:rPr>
        <w:t>дека</w:t>
      </w:r>
      <w:r w:rsidRPr="00815D67">
        <w:rPr>
          <w:rFonts w:ascii="Liberation Serif" w:eastAsia="Tahoma" w:hAnsi="Liberation Serif" w:cs="Droid Sans Devanagari"/>
          <w:b/>
          <w:kern w:val="3"/>
          <w:sz w:val="28"/>
          <w:szCs w:val="24"/>
          <w:lang w:eastAsia="zh-CN" w:bidi="hi-IN"/>
        </w:rPr>
        <w:t>брь 2023 года</w:t>
      </w:r>
    </w:p>
    <w:tbl>
      <w:tblPr>
        <w:tblW w:w="10455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9"/>
        <w:gridCol w:w="2394"/>
        <w:gridCol w:w="2268"/>
        <w:gridCol w:w="1984"/>
      </w:tblGrid>
      <w:tr w:rsidR="00815D67" w:rsidRPr="00815D67" w:rsidTr="00B91C3F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Наименование федеральных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органов исполнительной власти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Бюджетные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ассигнования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на 2023 год</w:t>
            </w:r>
          </w:p>
          <w:p w:rsidR="00815D67" w:rsidRPr="00815D67" w:rsidRDefault="00815D67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 1 </w:t>
            </w:r>
            <w:r w:rsid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янва</w:t>
            </w: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ря 202</w:t>
            </w:r>
            <w:r w:rsid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г., млн рублей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Кассовое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исполнение </w:t>
            </w:r>
          </w:p>
          <w:p w:rsidR="00956626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 январь – </w:t>
            </w:r>
          </w:p>
          <w:p w:rsidR="00815D67" w:rsidRPr="00815D67" w:rsidRDefault="00956626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дека</w:t>
            </w:r>
            <w:r w:rsidR="00815D67"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брь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2023 года, 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млн рублей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Кассовое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исполнение 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 январь – </w:t>
            </w:r>
            <w:r w:rsid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дека</w:t>
            </w: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брь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2023 года 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(в процентах </w:t>
            </w: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к годовым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бюджетным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ассигнованиям)</w:t>
            </w:r>
          </w:p>
        </w:tc>
      </w:tr>
      <w:tr w:rsidR="00815D67" w:rsidRPr="00815D67" w:rsidTr="00B91C3F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В целом по Министерству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транспорта Российской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Федерации как субъекту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бюджетного планирования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815D67" w:rsidRDefault="00B63416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1 629 357,7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815D67" w:rsidRDefault="00B63416" w:rsidP="009C10C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1</w:t>
            </w:r>
            <w:r w:rsidR="009C10CF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 624 648</w:t>
            </w:r>
            <w:r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,7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815D67" w:rsidRDefault="009C10CF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99,7</w:t>
            </w:r>
            <w:r w:rsidR="00B63416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815D67" w:rsidRPr="00815D67" w:rsidTr="00B91C3F">
        <w:trPr>
          <w:trHeight w:val="702"/>
        </w:trPr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ind w:left="283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Федеральная служба </w:t>
            </w: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по надзору в сфере транспорта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815D67" w:rsidRDefault="00EF7C3F" w:rsidP="00F658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7 971,</w:t>
            </w:r>
            <w:r w:rsidR="00F6586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815D67" w:rsidRDefault="00EF7C3F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7 961,2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815D67" w:rsidRDefault="00EF7C3F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99,9%</w:t>
            </w:r>
          </w:p>
        </w:tc>
      </w:tr>
      <w:tr w:rsidR="00815D67" w:rsidRPr="00815D67" w:rsidTr="00B91C3F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ind w:left="283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Федеральное дорожное</w:t>
            </w:r>
          </w:p>
          <w:p w:rsidR="00815D67" w:rsidRPr="00815D67" w:rsidRDefault="00815D67" w:rsidP="00815D67">
            <w:pPr>
              <w:widowControl w:val="0"/>
              <w:suppressAutoHyphens/>
              <w:autoSpaceDN w:val="0"/>
              <w:spacing w:after="0" w:line="240" w:lineRule="auto"/>
              <w:ind w:left="283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агентство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815D67" w:rsidRDefault="00EF7C3F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920 981,6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815D67" w:rsidRDefault="00EF7C3F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919 648,6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5D67" w:rsidRPr="00EF7C3F" w:rsidRDefault="00EF7C3F" w:rsidP="00815D6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F7C3F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99,9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EF7C3F" w:rsidRPr="00815D67" w:rsidTr="00B91C3F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ind w:left="283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Федеральное агентство</w:t>
            </w:r>
          </w:p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ind w:left="283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морского и речного транспорта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74 628,5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74 408,7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99,7%</w:t>
            </w:r>
          </w:p>
        </w:tc>
      </w:tr>
      <w:tr w:rsidR="00EF7C3F" w:rsidRPr="00815D67" w:rsidTr="00B91C3F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ind w:left="283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Федеральное агентство</w:t>
            </w:r>
          </w:p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ind w:left="283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воздушного транспорта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93 252,5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3F" w:rsidRPr="00815D67" w:rsidRDefault="00EF7C3F" w:rsidP="00DC4D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93 186,</w:t>
            </w:r>
            <w:r w:rsidR="00DC4DBC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99,9%</w:t>
            </w:r>
          </w:p>
        </w:tc>
      </w:tr>
      <w:tr w:rsidR="00EF7C3F" w:rsidRPr="00815D67" w:rsidTr="00B91C3F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ind w:left="283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Федеральное агентство</w:t>
            </w:r>
          </w:p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ind w:left="283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железнодорожного транспорта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177 978,4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177 503,9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99,7%</w:t>
            </w:r>
          </w:p>
        </w:tc>
      </w:tr>
      <w:tr w:rsidR="00EF7C3F" w:rsidRPr="00815D67" w:rsidTr="00B91C3F"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ind w:left="283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Министерство транспорта</w:t>
            </w:r>
          </w:p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ind w:left="283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Российской Федерации </w:t>
            </w:r>
            <w:r w:rsidRPr="00815D6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(Глава 103)</w:t>
            </w:r>
          </w:p>
        </w:tc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354 545,7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3F" w:rsidRPr="00815D67" w:rsidRDefault="00EF7C3F" w:rsidP="00EF7C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351 940,2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C3F" w:rsidRPr="00815D67" w:rsidRDefault="00EF7C3F" w:rsidP="00DC4DB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</w:t>
            </w:r>
            <w:r w:rsidR="00DC4DBC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</w:tbl>
    <w:p w:rsidR="00815D67" w:rsidRPr="00815D67" w:rsidRDefault="00815D67" w:rsidP="00815D67">
      <w:pPr>
        <w:suppressAutoHyphens/>
        <w:autoSpaceDN w:val="0"/>
        <w:spacing w:after="0" w:line="240" w:lineRule="auto"/>
        <w:textAlignment w:val="baseline"/>
        <w:rPr>
          <w:rFonts w:ascii="Liberation Serif" w:eastAsia="Tahoma" w:hAnsi="Liberation Serif" w:cs="Droid Sans Devanagari"/>
          <w:kern w:val="3"/>
          <w:sz w:val="28"/>
          <w:szCs w:val="24"/>
          <w:lang w:eastAsia="zh-CN" w:bidi="hi-IN"/>
        </w:rPr>
      </w:pPr>
    </w:p>
    <w:p w:rsidR="00956626" w:rsidRPr="00956626" w:rsidRDefault="00956626" w:rsidP="00956626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Tahoma" w:hAnsi="Times New Roman" w:cs="Times New Roman"/>
          <w:b/>
          <w:kern w:val="3"/>
          <w:sz w:val="28"/>
          <w:szCs w:val="24"/>
          <w:lang w:eastAsia="zh-CN" w:bidi="hi-IN"/>
        </w:rPr>
      </w:pPr>
      <w:r w:rsidRPr="00956626">
        <w:rPr>
          <w:rFonts w:ascii="Times New Roman" w:eastAsia="Tahoma" w:hAnsi="Times New Roman" w:cs="Times New Roman"/>
          <w:b/>
          <w:kern w:val="3"/>
          <w:sz w:val="28"/>
          <w:szCs w:val="24"/>
          <w:lang w:eastAsia="zh-CN" w:bidi="hi-IN"/>
        </w:rPr>
        <w:t xml:space="preserve">Объем бюджетного финансирования в сфере транспорта                                                              в январе – </w:t>
      </w:r>
      <w:r>
        <w:rPr>
          <w:rFonts w:ascii="Times New Roman" w:eastAsia="Tahoma" w:hAnsi="Times New Roman" w:cs="Times New Roman"/>
          <w:b/>
          <w:kern w:val="3"/>
          <w:sz w:val="28"/>
          <w:szCs w:val="24"/>
          <w:lang w:eastAsia="zh-CN" w:bidi="hi-IN"/>
        </w:rPr>
        <w:t>дека</w:t>
      </w:r>
      <w:r w:rsidRPr="00956626">
        <w:rPr>
          <w:rFonts w:ascii="Times New Roman" w:eastAsia="Tahoma" w:hAnsi="Times New Roman" w:cs="Times New Roman"/>
          <w:b/>
          <w:kern w:val="3"/>
          <w:sz w:val="28"/>
          <w:szCs w:val="24"/>
          <w:lang w:eastAsia="zh-CN" w:bidi="hi-IN"/>
        </w:rPr>
        <w:t>бре 2023 года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2410"/>
        <w:gridCol w:w="1734"/>
        <w:gridCol w:w="1951"/>
      </w:tblGrid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Наименование расходов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Бюджетные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ассигнования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на 2023 год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на 1 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янва</w:t>
            </w: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ря 202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г., млн рублей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Кассовое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исполнение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 январь – 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декаб</w:t>
            </w: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рь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2023 года,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млн рублей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Кассовое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исполнение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 январь – 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дека</w:t>
            </w: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брь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2023 года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(в процентах </w:t>
            </w: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br/>
              <w:t>к годовым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бюджетным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ассигнованиям)</w:t>
            </w:r>
          </w:p>
        </w:tc>
      </w:tr>
    </w:tbl>
    <w:p w:rsidR="00956626" w:rsidRPr="00956626" w:rsidRDefault="00956626" w:rsidP="00956626">
      <w:pPr>
        <w:suppressAutoHyphens/>
        <w:autoSpaceDN w:val="0"/>
        <w:spacing w:after="0" w:line="240" w:lineRule="auto"/>
        <w:textAlignment w:val="baseline"/>
        <w:rPr>
          <w:rFonts w:ascii="Times New Roman" w:eastAsia="Tahoma" w:hAnsi="Times New Roman" w:cs="Times New Roman"/>
          <w:b/>
          <w:kern w:val="3"/>
          <w:sz w:val="10"/>
          <w:szCs w:val="10"/>
          <w:lang w:eastAsia="zh-CN" w:bidi="hi-IN"/>
        </w:rPr>
      </w:pP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2410"/>
        <w:gridCol w:w="1734"/>
        <w:gridCol w:w="1951"/>
      </w:tblGrid>
      <w:tr w:rsidR="00956626" w:rsidRPr="00956626" w:rsidTr="00B91C3F">
        <w:trPr>
          <w:tblHeader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956626" w:rsidRPr="00956626" w:rsidTr="00B91C3F">
        <w:trPr>
          <w:trHeight w:val="36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0CF" w:rsidRPr="00815D67" w:rsidRDefault="00956626" w:rsidP="009C10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Всего</w:t>
            </w:r>
            <w:r w:rsidR="009C10CF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C10CF" w:rsidRPr="00815D67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по Министерству</w:t>
            </w:r>
          </w:p>
          <w:p w:rsidR="009C10CF" w:rsidRPr="00815D67" w:rsidRDefault="009C10CF" w:rsidP="009C10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транспорта Российской</w:t>
            </w:r>
          </w:p>
          <w:p w:rsidR="009C10CF" w:rsidRPr="00815D67" w:rsidRDefault="009C10CF" w:rsidP="009C10C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Федерации как субъекту</w:t>
            </w:r>
          </w:p>
          <w:p w:rsidR="00956626" w:rsidRPr="00956626" w:rsidRDefault="009C10CF" w:rsidP="009C10CF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815D67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бюджетного планирования</w:t>
            </w:r>
            <w:r w:rsidR="00956626" w:rsidRPr="00956626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C10C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1 629 357,7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C10C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1 624 648,7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9C10C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99,7%</w:t>
            </w:r>
          </w:p>
        </w:tc>
      </w:tr>
      <w:tr w:rsidR="00956626" w:rsidRPr="00956626" w:rsidTr="00B91C3F">
        <w:trPr>
          <w:trHeight w:val="59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Государственная программа «Развитие транспортной системы»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1D51EA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1 549 415,5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1D51EA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1 546 080,7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1D51EA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99,8%</w:t>
            </w:r>
          </w:p>
        </w:tc>
      </w:tr>
      <w:tr w:rsidR="00956626" w:rsidRPr="00956626" w:rsidTr="00B91C3F">
        <w:trPr>
          <w:trHeight w:val="2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в том числе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56626" w:rsidRPr="00956626" w:rsidTr="00B91C3F">
        <w:trPr>
          <w:trHeight w:val="29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ПРОЦЕССНАЯ ЧАСТЬ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C10CF" w:rsidRDefault="001D51EA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9C10CF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428 969,2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C10CF" w:rsidRDefault="001D51EA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9C10CF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428 520,5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C10CF" w:rsidRDefault="001D51EA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9C10CF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99,9%</w:t>
            </w:r>
          </w:p>
        </w:tc>
      </w:tr>
      <w:tr w:rsidR="00956626" w:rsidRPr="00956626" w:rsidTr="00B91C3F">
        <w:trPr>
          <w:trHeight w:val="27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lastRenderedPageBreak/>
              <w:t>Комплексы процессных мероприятий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428 969,2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7B5B30" w:rsidP="007B5B3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428 520,5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99,9%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Комплекс процессных мероприятий «Обеспечение деятельности центрального и зарубежного аппарата Минтранса России, а также подведомственных федеральных государственных учреждений»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11 451,1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7B5B3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  <w:r w:rsidR="007B5B3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374,3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99,3</w:t>
            </w:r>
            <w:r w:rsidR="00FD136D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Комплекс процессных мероприятий «Обеспечение содержания (эксплуатации) пунктов пропуска через государственную границу Российской Федерации»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136D" w:rsidRPr="00956626" w:rsidRDefault="00B63416" w:rsidP="00B6341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13 133,1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63416" w:rsidP="007B5B3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  <w:r w:rsidR="007B5B3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110,1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99,8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Комплекс процессных мероприятий «Обеспечение деятельности центрального аппарата и территориальных органов Федеральной службы по надзору в сфере транспорта,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а также подведомственных федеральных государственных учреждений»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7 587,2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7B5B3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  <w:r w:rsidR="007B5B3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577,3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99,9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Комплекс процессных мероприятий «Обеспечение деятельности центрального аппарата Федерального агентства морского и речного транспорта, а также подведомственных федеральных государственных учреждений»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1 402,0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7B5B3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7B5B3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395,0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99,5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Комплекс процессных мероприятий «Обеспечение эксплуатации внутренних водных путей и гидротехнических сооружений»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28 508,6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28 508,6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216BD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Комплекс процессных мероприятий «Обеспечение деятельности центрального аппарата и территориальных органов Федерального агентства воздушного транспорта,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а также подведомственных федеральных государственных учреждений»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4 124,1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7B5B3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="007B5B3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098,2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99,4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Комплекс процессных мероприятий «Обеспечение деятельности центрального аппарата Федерального дорожного агентства, а также подведомственных федеральных государственных учреждений»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18 185,1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17 899,5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98,4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7B5B3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Комплекс процессных мероприятий «Капитальный ремонт, ремонт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и содержание автомобильных дорог общего пользования федерального значения»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341 011,2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340 998,6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Комплекс процессных мероприятий «Обеспечение деятельности центрального аппарата и территориальных органов Федерального агентства железнодорожного транспорта, а также подведомственных </w:t>
            </w: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федеральных государственных учреждений»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3</w:t>
            </w:r>
            <w:r w:rsidR="00B6341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566,8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D136D" w:rsidP="007B5B3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="007B5B3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="007B5B3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58,9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99,8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4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7B5B30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56626" w:rsidRPr="00956626">
              <w:rPr>
                <w:rFonts w:ascii="Times New Roman" w:eastAsia="Tahoma" w:hAnsi="Times New Roman" w:cs="Times New Roman"/>
                <w:b/>
                <w:color w:val="1F4E79"/>
                <w:kern w:val="3"/>
                <w:sz w:val="24"/>
                <w:szCs w:val="24"/>
                <w:lang w:eastAsia="zh-CN" w:bidi="hi-IN"/>
              </w:rPr>
              <w:t>ПРОЕКТНАЯ ЧАСТЬ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C10CF" w:rsidP="00C73A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1F4E79"/>
                <w:kern w:val="3"/>
                <w:sz w:val="24"/>
                <w:szCs w:val="24"/>
                <w:lang w:eastAsia="zh-CN" w:bidi="hi-IN"/>
              </w:rPr>
              <w:t>1 120 446,</w:t>
            </w:r>
            <w:r w:rsidR="00C73A6D">
              <w:rPr>
                <w:rFonts w:ascii="Times New Roman" w:eastAsia="Tahoma" w:hAnsi="Times New Roman" w:cs="Times New Roman"/>
                <w:b/>
                <w:bCs/>
                <w:color w:val="1F4E79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C10C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1F4E79"/>
                <w:kern w:val="3"/>
                <w:sz w:val="24"/>
                <w:szCs w:val="24"/>
                <w:lang w:eastAsia="zh-CN" w:bidi="hi-IN"/>
              </w:rPr>
              <w:t>1 117 560,2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9C10C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1F4E79"/>
                <w:kern w:val="3"/>
                <w:sz w:val="24"/>
                <w:szCs w:val="24"/>
                <w:lang w:eastAsia="zh-CN" w:bidi="hi-IN"/>
              </w:rPr>
              <w:t>99,7%</w:t>
            </w:r>
          </w:p>
        </w:tc>
      </w:tr>
      <w:tr w:rsidR="00956626" w:rsidRPr="00956626" w:rsidTr="00B91C3F">
        <w:trPr>
          <w:trHeight w:val="59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Национальный проект «Безопасные качественные дороги»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200AE" w:rsidP="00C73A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 xml:space="preserve">519 </w:t>
            </w:r>
            <w:r w:rsidR="003917CD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265</w:t>
            </w: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,</w:t>
            </w:r>
            <w:r w:rsidR="00C73A6D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200AE" w:rsidP="00E71F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519</w:t>
            </w:r>
            <w:r w:rsidR="00E71F8E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 046,8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3917C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100,0</w:t>
            </w:r>
            <w:r w:rsidR="00F200AE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54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«Региональная                      и местная дорожная сеть»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197 019,8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3917C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196 901,9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3917C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99,9</w:t>
            </w:r>
            <w:r w:rsidR="00F352F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4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«Безопасность дорожного движения»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3917C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18,2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3917C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18,2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3917CD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</w:t>
            </w:r>
            <w:r w:rsidR="00F352F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7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C73A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6 292,</w:t>
            </w:r>
            <w:r w:rsidR="00C73A6D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3917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3917CD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210,1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3917CD" w:rsidP="003917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98,7</w:t>
            </w:r>
            <w:r w:rsidR="00F352F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F200AE">
        <w:trPr>
          <w:trHeight w:val="5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«Развитие общественного транспорта»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37</w:t>
            </w:r>
            <w:r w:rsidR="00F200A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85</w:t>
            </w:r>
            <w:r w:rsidR="00F200A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9,6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200A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37 85</w:t>
            </w:r>
            <w:r w:rsidR="007B5B3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7B5B3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F200A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«Развитие федеральной магистральной сети»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C73A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278 074,</w:t>
            </w:r>
            <w:r w:rsidR="00C73A6D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7B5B3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278 0</w:t>
            </w:r>
            <w:r w:rsidR="007B5B3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60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7B5B3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E71F8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00,0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 xml:space="preserve">Комплексный план модернизации               и расширения магистральной инфраструктуры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E71F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174 887,</w:t>
            </w:r>
            <w:r w:rsidR="00E71F8E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E71F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174</w:t>
            </w:r>
            <w:r w:rsidR="00E71F8E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 304,3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E71F8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99,7</w:t>
            </w:r>
            <w:r w:rsidR="00F352FE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42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Федеральный проект «Строительство автомобильных дорог международного транспортного коридора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Европа – Западный Китай»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44 098,7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44 098,7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E71F8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</w:t>
            </w:r>
            <w:r w:rsidR="00F352F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49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«Развитие морских портов»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9 768,6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E71F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  <w:r w:rsidR="00E71F8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734,4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E71F8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99,6</w:t>
            </w:r>
            <w:r w:rsidR="00F352F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6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«Развитие Северного морского пути»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4 852,2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F658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="00E71F8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828,</w:t>
            </w:r>
            <w:r w:rsidR="00F6586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E71F8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99,5</w:t>
            </w:r>
            <w:r w:rsidR="00F352F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«Развитие железнодорожных подходов к морским портам Азово-Черноморского бассейна»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415,8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E71F8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415,7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1308A8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</w:t>
            </w:r>
            <w:r w:rsidR="00F352F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76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«Развитие железнодорожных подходов к морским портам Северо-Западного бассейна»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16 343,6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16 343,6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1308A8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</w:t>
            </w:r>
            <w:r w:rsidR="00F352F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«Развитие железнодорожной инфраструктуры Центрального транспортного узла»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51 530,0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51 530,0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1308A8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</w:t>
            </w:r>
            <w:r w:rsidR="00F352F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«Развитие региональных аэропортов»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47 878,6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F352FE" w:rsidP="00E71F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47</w:t>
            </w:r>
            <w:r w:rsidR="00E71F8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353,1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E71F8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98,9</w:t>
            </w:r>
            <w:r w:rsidR="00F352F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4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color w:val="002060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color w:val="002060"/>
                <w:kern w:val="3"/>
                <w:sz w:val="24"/>
                <w:szCs w:val="24"/>
                <w:lang w:eastAsia="zh-CN" w:bidi="hi-IN"/>
              </w:rPr>
              <w:t>Ведомственные проекты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10 266,7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E71F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10 2</w:t>
            </w:r>
            <w:r w:rsidR="00E71F8E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55,1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99,9%</w:t>
            </w:r>
            <w:r w:rsidR="00F352FE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956626" w:rsidRPr="00956626" w:rsidTr="00B91C3F">
        <w:trPr>
          <w:trHeight w:val="4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Ведомственный проект «Строительство, реконструкция и техническое перевооружение пунктов пропуска через государственную границу Российской Федерации»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6 845,5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E71F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6 </w:t>
            </w:r>
            <w:r w:rsidR="00E71F8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836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E71F8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E71F8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99,9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4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Ведомственный проект «Совершенствование контрольно-надзорной деятельности в сфере транспорта в Российской Федерации»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315,4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315,4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1308A8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4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Ведомственный проект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«Строительство и реконструкция объектов многофункционального технологического кластера </w:t>
            </w: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"Образцово"»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2 201,6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2 201,6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1308A8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4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Ведомственный проект «Научные исследования и цифровизация массовых социально-значимых государственных услуг в сфере дорожного хозяйства»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904,2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E71F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90</w:t>
            </w:r>
            <w:r w:rsidR="00E71F8E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1,9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E71F8E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99,7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4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Федеральные проекты, не входящие                     в состав национальных проектов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416 026,8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413 954,0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99,5</w:t>
            </w:r>
            <w:r w:rsidR="001308A8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5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«Развитие инфраструктуры воздушного транспорта»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C73A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1 098,</w:t>
            </w:r>
            <w:r w:rsidR="00C73A6D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C73A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485C69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</w:t>
            </w: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09</w:t>
            </w:r>
            <w:r w:rsidR="00485C69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6,</w:t>
            </w:r>
            <w:r w:rsidR="00C73A6D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99,8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Федеральный проект «Развитие инфраструктуры морского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и внутреннего водного транспорта»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55 192,2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54 985,3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99,6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«Информационно-аналитическое и научное обеспечение развития транспортной системы»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1 274,3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485C6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485C69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146,2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89,9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43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«Обеспечение доступности услуг воздушного транспорта»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75 553,9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C73A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75</w:t>
            </w:r>
            <w:r w:rsidR="00485C69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521,</w:t>
            </w:r>
            <w:r w:rsidR="00C73A6D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56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«Обеспечение доступности услуг железнодорожного транспорта»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16BD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99 403,8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98 937,4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99,5</w:t>
            </w:r>
            <w:r w:rsidR="00216BD1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Федеральный проект «Беспилотная </w:t>
            </w:r>
            <w:proofErr w:type="spellStart"/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аэродоставка</w:t>
            </w:r>
            <w:proofErr w:type="spellEnd"/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грузов»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124,0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124,0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1308A8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</w:t>
            </w:r>
            <w:r w:rsidR="004D579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9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«Содействие развитию автомобильных дорог регионального, межмуниципального                        и местного значения»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123 777,4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485C6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123</w:t>
            </w:r>
            <w:r w:rsidR="00485C69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212,4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99,5</w:t>
            </w:r>
            <w:r w:rsidR="004D579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«Организация перевозок пассажиров в прямом смешанном сообщении из Российской Федерации на территорию Республики Абхазия и в обратном направлении»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4,2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4,2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1308A8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  <w:r w:rsidR="004D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F65860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«Обеспечение испол</w:t>
            </w:r>
            <w:r w:rsidR="00F65860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нения обязательств концедента </w:t>
            </w: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в рамках заключенных концессионных соглашений»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21 951,3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485C6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21</w:t>
            </w:r>
            <w:r w:rsidR="00485C69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 321,2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485C69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</w:t>
            </w:r>
            <w:r w:rsidR="004D5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Федеральный проект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«Беспилотные логистические коридоры»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341,3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29460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300,0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29460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87,9</w:t>
            </w:r>
            <w:r w:rsidR="004D579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Федеральный проект «Доверительное управление федеральными автомобильными дорогами общего пользования Государственной компанией «Российские автомобильные дороги»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37 305,7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4D5797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37 305,7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1308A8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</w:t>
            </w:r>
            <w:r w:rsidR="004D5797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34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Другие государственные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EF10CB" w:rsidP="000678B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79</w:t>
            </w:r>
            <w:r w:rsidR="001308A8"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 521,</w:t>
            </w:r>
            <w:r w:rsidR="000678B2"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EF10CB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7</w:t>
            </w:r>
            <w:r w:rsidR="001308A8"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8 147,5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EF10CB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98,3%</w:t>
            </w:r>
          </w:p>
        </w:tc>
      </w:tr>
      <w:tr w:rsidR="00956626" w:rsidRPr="00956626" w:rsidTr="001E061C">
        <w:trPr>
          <w:trHeight w:val="30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«Комплексное развитие сельских территорий»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20C3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10 312,1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20C3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10 302,5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20C3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99,9%</w:t>
            </w:r>
          </w:p>
        </w:tc>
      </w:tr>
      <w:tr w:rsidR="00956626" w:rsidRPr="00956626" w:rsidTr="00B91C3F">
        <w:trPr>
          <w:trHeight w:val="2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Государственная программа «Космическая деятельность России»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Федеральный проект «Поддержание, развитие и использование системы ГЛОНАСС»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20C31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692,8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673,7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97,2</w:t>
            </w:r>
            <w:r w:rsidR="001308A8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42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«Развитие энергетики»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5 725,7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5 725,7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rPr>
          <w:trHeight w:val="73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«Развитие судостроения и техники для освоения шельфовых месторождений»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150,0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145,6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97,0%</w:t>
            </w:r>
          </w:p>
        </w:tc>
      </w:tr>
      <w:tr w:rsidR="00956626" w:rsidRPr="00956626" w:rsidTr="00B91C3F">
        <w:trPr>
          <w:trHeight w:val="5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«Охрана окружающей среды»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63,5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63,5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rPr>
          <w:trHeight w:val="52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«Обеспечение обороноспособности страны»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9 716,5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8 384,8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86,3%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«Социально-экономическое развитие Республики Крым и г. Севастополя»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8 221,5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8 219,7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«Развитие образования»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10 482,9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10 482,9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Государственная программа </w:t>
            </w:r>
          </w:p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«Научно-технологическое развитие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24 240,2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24 236,1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«Социальная поддержка граждан»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C73A6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690,</w:t>
            </w:r>
            <w:r w:rsidR="00C73A6D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686,8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99,5%</w:t>
            </w:r>
          </w:p>
        </w:tc>
      </w:tr>
      <w:tr w:rsidR="00956626" w:rsidRPr="00956626" w:rsidTr="00B91C3F">
        <w:trPr>
          <w:trHeight w:val="40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Государственная программа «Доступная среда»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11,0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11,0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rPr>
          <w:trHeight w:val="87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«Развития сельского хозяйства и регулирования рынков сельскохозяйственной продукции, сырья и продовольствия»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6 082,3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6 082,3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rPr>
          <w:trHeight w:val="4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«Обеспечение общественного порядка                                            и противодействие преступности»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699,6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C3F" w:rsidRPr="00956626" w:rsidRDefault="00B91C3F" w:rsidP="00B91C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699,6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1E061C">
        <w:trPr>
          <w:trHeight w:val="114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«Обеспечение доступным                             и комфортным жильем и коммунальными услугами граждан Российской Федерации»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282,1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282,1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rPr>
          <w:trHeight w:val="61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«Социально-экономическое развитие Калининградской области»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813,0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813,0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«Развитие здравоохранения»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1 236,3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1 236,3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91C3F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«Информационное общество»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C02DC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30,3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C02DC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30,3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C02DC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956626" w:rsidRPr="00956626" w:rsidTr="00B91C3F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56626"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Государственная программа «Развитие культуры и туризма»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C02DC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71,6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956626" w:rsidRDefault="00BC02DC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71,6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956626" w:rsidRDefault="00BC02DC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  <w:tr w:rsidR="00F65860" w:rsidRPr="00956626" w:rsidTr="00B91C3F">
        <w:trPr>
          <w:trHeight w:val="7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860" w:rsidRPr="001308A8" w:rsidRDefault="00F65860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1308A8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Федеральная целевая программа «Социально-экономическое развитие Республики Карелия»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860" w:rsidRPr="001308A8" w:rsidRDefault="00F6586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</w:pPr>
            <w:r w:rsidRPr="001308A8"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380,6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860" w:rsidRPr="001308A8" w:rsidRDefault="00F6586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</w:pPr>
            <w:r w:rsidRPr="001308A8"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380,6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860" w:rsidRPr="001308A8" w:rsidRDefault="00F65860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</w:pPr>
            <w:r w:rsidRPr="001308A8"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100</w:t>
            </w:r>
            <w:r w:rsidR="001308A8"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,0</w:t>
            </w:r>
            <w:r w:rsidRPr="001308A8"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%</w:t>
            </w:r>
          </w:p>
        </w:tc>
      </w:tr>
      <w:tr w:rsidR="00956626" w:rsidRPr="00956626" w:rsidTr="00B91C3F">
        <w:trPr>
          <w:trHeight w:val="76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1308A8" w:rsidRDefault="00956626" w:rsidP="00956626">
            <w:pPr>
              <w:widowControl w:val="0"/>
              <w:suppressAutoHyphens/>
              <w:autoSpaceDN w:val="0"/>
              <w:spacing w:after="0" w:line="228" w:lineRule="auto"/>
              <w:textAlignment w:val="baseline"/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</w:pPr>
            <w:r w:rsidRPr="001308A8">
              <w:rPr>
                <w:rFonts w:ascii="Times New Roman" w:eastAsia="Tahoma" w:hAnsi="Times New Roman" w:cs="Times New Roman"/>
                <w:color w:val="1F4E79"/>
                <w:kern w:val="3"/>
                <w:sz w:val="24"/>
                <w:szCs w:val="24"/>
                <w:lang w:eastAsia="zh-CN" w:bidi="hi-IN"/>
              </w:rPr>
              <w:t>Реализация иных функций федеральных органов исполнительной власти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1308A8" w:rsidRDefault="001E061C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</w:pPr>
            <w:r w:rsidRPr="001308A8"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39,9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6626" w:rsidRPr="001308A8" w:rsidRDefault="001E061C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</w:pPr>
            <w:r w:rsidRPr="001308A8"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39,9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26" w:rsidRPr="001308A8" w:rsidRDefault="001E061C" w:rsidP="00956626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</w:pPr>
            <w:r w:rsidRPr="001308A8">
              <w:rPr>
                <w:rFonts w:ascii="Times New Roman" w:eastAsia="Tahoma" w:hAnsi="Times New Roman" w:cs="Times New Roman"/>
                <w:color w:val="2F5496"/>
                <w:kern w:val="3"/>
                <w:sz w:val="24"/>
                <w:szCs w:val="24"/>
                <w:lang w:eastAsia="zh-CN" w:bidi="hi-IN"/>
              </w:rPr>
              <w:t>100,0%</w:t>
            </w:r>
          </w:p>
        </w:tc>
      </w:tr>
    </w:tbl>
    <w:p w:rsidR="00815D67" w:rsidRDefault="00815D67" w:rsidP="001E061C"/>
    <w:sectPr w:rsidR="00815D67" w:rsidSect="00C73A6D">
      <w:headerReference w:type="default" r:id="rId6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AB0" w:rsidRDefault="00DA1AB0" w:rsidP="00815D67">
      <w:pPr>
        <w:spacing w:after="0" w:line="240" w:lineRule="auto"/>
      </w:pPr>
      <w:r>
        <w:separator/>
      </w:r>
    </w:p>
  </w:endnote>
  <w:endnote w:type="continuationSeparator" w:id="0">
    <w:p w:rsidR="00DA1AB0" w:rsidRDefault="00DA1AB0" w:rsidP="0081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AB0" w:rsidRDefault="00DA1AB0" w:rsidP="00815D67">
      <w:pPr>
        <w:spacing w:after="0" w:line="240" w:lineRule="auto"/>
      </w:pPr>
      <w:r>
        <w:separator/>
      </w:r>
    </w:p>
  </w:footnote>
  <w:footnote w:type="continuationSeparator" w:id="0">
    <w:p w:rsidR="00DA1AB0" w:rsidRDefault="00DA1AB0" w:rsidP="0081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3727131"/>
      <w:docPartObj>
        <w:docPartGallery w:val="Page Numbers (Top of Page)"/>
        <w:docPartUnique/>
      </w:docPartObj>
    </w:sdtPr>
    <w:sdtEndPr/>
    <w:sdtContent>
      <w:p w:rsidR="00C73A6D" w:rsidRDefault="00C73A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F1A">
          <w:rPr>
            <w:noProof/>
          </w:rPr>
          <w:t>2</w:t>
        </w:r>
        <w:r>
          <w:fldChar w:fldCharType="end"/>
        </w:r>
      </w:p>
    </w:sdtContent>
  </w:sdt>
  <w:p w:rsidR="00B91C3F" w:rsidRDefault="00B91C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DB"/>
    <w:rsid w:val="000154DC"/>
    <w:rsid w:val="000678B2"/>
    <w:rsid w:val="00102709"/>
    <w:rsid w:val="001308A8"/>
    <w:rsid w:val="001B7F1A"/>
    <w:rsid w:val="001D51EA"/>
    <w:rsid w:val="001E061C"/>
    <w:rsid w:val="00216BD1"/>
    <w:rsid w:val="002769AE"/>
    <w:rsid w:val="00294601"/>
    <w:rsid w:val="00306F32"/>
    <w:rsid w:val="003917CD"/>
    <w:rsid w:val="00485C69"/>
    <w:rsid w:val="004D5797"/>
    <w:rsid w:val="005A667D"/>
    <w:rsid w:val="00713601"/>
    <w:rsid w:val="007B5B30"/>
    <w:rsid w:val="00815D67"/>
    <w:rsid w:val="008C0045"/>
    <w:rsid w:val="00926CA4"/>
    <w:rsid w:val="00956626"/>
    <w:rsid w:val="009C10CF"/>
    <w:rsid w:val="00B151DA"/>
    <w:rsid w:val="00B20C31"/>
    <w:rsid w:val="00B63416"/>
    <w:rsid w:val="00B91C3F"/>
    <w:rsid w:val="00BC02DC"/>
    <w:rsid w:val="00C36A7B"/>
    <w:rsid w:val="00C73A6D"/>
    <w:rsid w:val="00CD160B"/>
    <w:rsid w:val="00D41E81"/>
    <w:rsid w:val="00DA1AB0"/>
    <w:rsid w:val="00DC4DBC"/>
    <w:rsid w:val="00E71F8E"/>
    <w:rsid w:val="00EF10CB"/>
    <w:rsid w:val="00EF7C3F"/>
    <w:rsid w:val="00F0387F"/>
    <w:rsid w:val="00F200AE"/>
    <w:rsid w:val="00F22145"/>
    <w:rsid w:val="00F352FE"/>
    <w:rsid w:val="00F65860"/>
    <w:rsid w:val="00FD136D"/>
    <w:rsid w:val="00F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DB29F-AB01-47EF-8A30-63DAAB1A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D67"/>
  </w:style>
  <w:style w:type="paragraph" w:styleId="a5">
    <w:name w:val="footer"/>
    <w:basedOn w:val="a"/>
    <w:link w:val="a6"/>
    <w:uiPriority w:val="99"/>
    <w:unhideWhenUsed/>
    <w:rsid w:val="00815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Пигунова Мария Владимировна</dc:creator>
  <cp:keywords/>
  <dc:description/>
  <cp:lastModifiedBy>Коппалина Наталья Владиславовна</cp:lastModifiedBy>
  <cp:revision>3</cp:revision>
  <dcterms:created xsi:type="dcterms:W3CDTF">2024-02-21T07:07:00Z</dcterms:created>
  <dcterms:modified xsi:type="dcterms:W3CDTF">2024-06-20T10:50:00Z</dcterms:modified>
</cp:coreProperties>
</file>