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 работы Общественного совета при Министерстве транспорта Российской Федерации н</w:t>
      </w:r>
      <w:r>
        <w:rPr>
          <w:rFonts w:ascii="Times New Roman" w:hAnsi="Times New Roman"/>
          <w:b w:val="1"/>
          <w:sz w:val="28"/>
        </w:rPr>
        <w:t>а 2024 год</w:t>
      </w:r>
    </w:p>
    <w:p w14:paraId="02000000">
      <w:pPr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Основными направлениями</w:t>
      </w:r>
      <w:r>
        <w:rPr>
          <w:rFonts w:ascii="Times New Roman" w:hAnsi="Times New Roman"/>
          <w:sz w:val="28"/>
        </w:rPr>
        <w:t xml:space="preserve"> деятельности Общественного совета на 2024 год являются:</w:t>
      </w:r>
    </w:p>
    <w:p w14:paraId="0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Транспортная безопасность;</w:t>
      </w:r>
    </w:p>
    <w:p w14:paraId="0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Развитие пассажирских перевозок в регионах;</w:t>
      </w:r>
    </w:p>
    <w:p w14:paraId="0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Отраслевое образование;</w:t>
      </w:r>
    </w:p>
    <w:p w14:paraId="0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Развитие отечественных цифровых инноваций для беспилотных систем;</w:t>
      </w:r>
    </w:p>
    <w:p w14:paraId="07000000">
      <w:pPr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егиональные агломерационные системы управления транспортным комплексом на базе цифровых решений и цифровых платформ.</w:t>
      </w:r>
    </w:p>
    <w:p w14:paraId="08000000">
      <w:pPr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2024 году планируется провести </w:t>
      </w:r>
      <w:r>
        <w:rPr>
          <w:rFonts w:ascii="Times New Roman" w:hAnsi="Times New Roman"/>
          <w:b w:val="1"/>
          <w:sz w:val="28"/>
        </w:rPr>
        <w:t>4 очных</w:t>
      </w:r>
      <w:r>
        <w:rPr>
          <w:rFonts w:ascii="Times New Roman" w:hAnsi="Times New Roman"/>
          <w:sz w:val="28"/>
        </w:rPr>
        <w:t xml:space="preserve"> заседания Общественного совета, порядка </w:t>
      </w:r>
      <w:r>
        <w:rPr>
          <w:rFonts w:ascii="Times New Roman" w:hAnsi="Times New Roman"/>
          <w:b w:val="1"/>
          <w:sz w:val="28"/>
        </w:rPr>
        <w:t>50</w:t>
      </w:r>
      <w:r>
        <w:rPr>
          <w:rFonts w:ascii="Times New Roman" w:hAnsi="Times New Roman"/>
          <w:sz w:val="28"/>
        </w:rPr>
        <w:t xml:space="preserve"> заседаний рабочих групп и Комиссий.</w:t>
      </w:r>
    </w:p>
    <w:p w14:paraId="09000000">
      <w:pPr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2024 год запланировано рассмотрение и обсуждение общественно значимых проектов и нормативных правовых актов, в том числе:</w:t>
      </w:r>
    </w:p>
    <w:p w14:paraId="0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национального проекта «Транспорт»;</w:t>
      </w: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пятилетнего</w:t>
      </w:r>
      <w:r>
        <w:rPr>
          <w:rFonts w:ascii="Times New Roman" w:hAnsi="Times New Roman"/>
          <w:sz w:val="28"/>
        </w:rPr>
        <w:t xml:space="preserve"> дорожного плана Правительства Российской Федерации;</w:t>
      </w: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хода работ высокоскоростной железнодорожной магистрали Москва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Петербург;</w:t>
      </w: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поддержки развития городского электротранспорта;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материалов по проекту «Безопасные качественные дороги»;</w:t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материалов по проекту «Комплексный план модернизации и расширения магистральной инфраструктуры»;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иных разрабатываемых Минтрансом России документов стратегического планирования.</w:t>
      </w:r>
    </w:p>
    <w:p w14:paraId="11000000">
      <w:pPr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 году планируется: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участие членов Общественного совета в мероприятиях,</w:t>
      </w:r>
      <w:r>
        <w:rPr>
          <w:rFonts w:ascii="Times New Roman" w:hAnsi="Times New Roman"/>
          <w:sz w:val="28"/>
        </w:rPr>
        <w:t xml:space="preserve"> посвящённых 50-летию со дня начала строительства Байкало-Амурской магистрали;</w:t>
      </w:r>
    </w:p>
    <w:p w14:paraId="1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участие членов Общественного совета в мероприятиях</w:t>
      </w:r>
      <w:r>
        <w:rPr>
          <w:rFonts w:ascii="Times New Roman" w:hAnsi="Times New Roman"/>
          <w:sz w:val="28"/>
        </w:rPr>
        <w:t xml:space="preserve"> по контролю за развитием Восточного полигона;</w:t>
      </w:r>
    </w:p>
    <w:p w14:paraId="1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участие членов Общественного совета в</w:t>
      </w:r>
      <w:r>
        <w:rPr>
          <w:rFonts w:ascii="Times New Roman" w:hAnsi="Times New Roman"/>
          <w:sz w:val="28"/>
        </w:rPr>
        <w:t xml:space="preserve"> Российской неделе общественного транспорта и городской мобильности (26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28 июня 2024 года);</w:t>
      </w: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участие членов Общественного совета в мероприятиях, организованных Общественной палатой Российской Федерации;</w:t>
      </w: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о</w:t>
      </w:r>
      <w:r>
        <w:rPr>
          <w:rFonts w:ascii="Times New Roman" w:hAnsi="Times New Roman"/>
          <w:sz w:val="28"/>
        </w:rPr>
        <w:t>бсуждение нормативных актов, определенных Минтрансом России и Общественным советом как общественно значимых;</w:t>
      </w:r>
    </w:p>
    <w:p w14:paraId="1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о</w:t>
      </w:r>
      <w:r>
        <w:rPr>
          <w:rFonts w:ascii="Times New Roman" w:hAnsi="Times New Roman"/>
          <w:sz w:val="28"/>
        </w:rPr>
        <w:t xml:space="preserve">бсуждение разрабатываемых Минтрансом России документов стратегического планирования, планов развития транспортной отрасли; </w:t>
      </w: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о</w:t>
      </w:r>
      <w:r>
        <w:rPr>
          <w:rFonts w:ascii="Times New Roman" w:hAnsi="Times New Roman"/>
          <w:sz w:val="28"/>
        </w:rPr>
        <w:t>бсуждение социально значимых вопросов в сфере деятельности Минтранса России по темам, которые волнуют общество, а также обсуждение инициатив и решений Минтранса России по этим вопросам;</w:t>
      </w:r>
    </w:p>
    <w:p w14:paraId="1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контроль за реализацией принятия и исполнения региональных планов транспортного обслуживания субъектами Российской Федерации;</w:t>
      </w:r>
    </w:p>
    <w:p w14:paraId="1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у</w:t>
      </w:r>
      <w:r>
        <w:rPr>
          <w:rFonts w:ascii="Times New Roman" w:hAnsi="Times New Roman"/>
          <w:sz w:val="28"/>
        </w:rPr>
        <w:t>частие в отраслевых мероприятиях в транспортной сфере, а также организация экспертно-отраслевых мероприятий.</w:t>
      </w:r>
    </w:p>
    <w:p w14:paraId="1B000000">
      <w:pPr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Планируется провести следующие мероприятия в течение года:</w:t>
      </w: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совместное совещание с МВД России с обсуждением вопросов обеспечения дорожного движения и безопасности движения средств индивидуальной мобильности;</w:t>
      </w:r>
    </w:p>
    <w:p w14:paraId="1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совещание по теме «Общественный контроль безопасности движения на всех видах транспорта» совместно с общественными советами Ространснадзора, Росжелдора, Росавтодора, Росавиации, Росморречфлота;</w:t>
      </w:r>
    </w:p>
    <w:p w14:paraId="1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совещание с Комиссией по пассажирским перевозкам касательно содействия и организации выполнения субъектами Российской Федерации региональных комплексных планов транспортного обслуживания;</w:t>
      </w:r>
    </w:p>
    <w:p w14:paraId="1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р</w:t>
      </w:r>
      <w:r>
        <w:rPr>
          <w:rFonts w:ascii="Times New Roman" w:hAnsi="Times New Roman"/>
          <w:sz w:val="28"/>
        </w:rPr>
        <w:t>ассмотрение отчетов о работе комиссий Общественного совета на заседаниях Общественного совета;</w:t>
      </w:r>
    </w:p>
    <w:p w14:paraId="2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о</w:t>
      </w:r>
      <w:r>
        <w:rPr>
          <w:rFonts w:ascii="Times New Roman" w:hAnsi="Times New Roman"/>
          <w:sz w:val="28"/>
        </w:rPr>
        <w:t>бсуждение отчета об исполнении Плана Минтранса России по противодействию коррупции за 2023 год;</w:t>
      </w:r>
    </w:p>
    <w:p w14:paraId="2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р</w:t>
      </w:r>
      <w:r>
        <w:rPr>
          <w:rFonts w:ascii="Times New Roman" w:hAnsi="Times New Roman"/>
          <w:sz w:val="28"/>
        </w:rPr>
        <w:t>ассмотрение вопроса работы Минтранса России с обращениями граждан;</w:t>
      </w:r>
    </w:p>
    <w:p w14:paraId="2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р</w:t>
      </w:r>
      <w:r>
        <w:rPr>
          <w:rFonts w:ascii="Times New Roman" w:hAnsi="Times New Roman"/>
          <w:sz w:val="28"/>
        </w:rPr>
        <w:t xml:space="preserve">абота по взаимодействию Общественного совета с общественными советами при иных федеральных органах исполнительной власти в части отраслевых вопросов в сфере транспорта. </w:t>
      </w:r>
    </w:p>
    <w:p w14:paraId="23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19_ch" w:type="character">
    <w:name w:val="toc 10"/>
    <w:link w:val="Style_19"/>
    <w:rPr>
      <w:rFonts w:ascii="XO Thames" w:hAnsi="XO Thames"/>
      <w:sz w:val="28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2024-03-19T14:46:39Z</dcterms:modified>
</cp:coreProperties>
</file>