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E9A8A" w14:textId="77777777" w:rsidR="006C2AF4" w:rsidRDefault="006C2AF4" w:rsidP="00DE1E3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3D3BE0" w14:textId="2C84E103" w:rsidR="00DE1E3E" w:rsidRPr="001B4673" w:rsidRDefault="00555AF9" w:rsidP="00DE1E3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7A2ED6D7" w14:textId="77777777" w:rsidR="00DE1E3E" w:rsidRPr="001B4673" w:rsidRDefault="00555AF9" w:rsidP="00D00E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о результатах оценки эффективности налоговых расходов Российской Федерации, куратором которых определен Минтранс России</w:t>
      </w:r>
    </w:p>
    <w:p w14:paraId="71F4E778" w14:textId="77777777" w:rsidR="00D00E0F" w:rsidRPr="001B4673" w:rsidRDefault="00D00E0F" w:rsidP="00D00E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60E00D" w14:textId="77777777" w:rsidR="00D00E0F" w:rsidRPr="001B4673" w:rsidRDefault="00D00E0F" w:rsidP="00D00E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803D7F" w14:textId="77777777" w:rsidR="009B20A7" w:rsidRPr="001B4673" w:rsidRDefault="009B20A7" w:rsidP="00D00E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8C404C3" w14:textId="1D5B2F69" w:rsidR="00DE1E3E" w:rsidRPr="007F187C" w:rsidRDefault="00555AF9" w:rsidP="007F187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7C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14:paraId="62F75539" w14:textId="661056EE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Отчет о результатах оценки эффективности налоговых расходов Российской Федерации в 202</w:t>
      </w:r>
      <w:r w:rsidR="00E01559" w:rsidRPr="001B4673">
        <w:rPr>
          <w:rFonts w:ascii="Times New Roman" w:hAnsi="Times New Roman" w:cs="Times New Roman"/>
          <w:sz w:val="28"/>
          <w:szCs w:val="28"/>
        </w:rPr>
        <w:t>2</w:t>
      </w:r>
      <w:r w:rsidRPr="001B4673">
        <w:rPr>
          <w:rFonts w:ascii="Times New Roman" w:hAnsi="Times New Roman" w:cs="Times New Roman"/>
          <w:sz w:val="28"/>
          <w:szCs w:val="28"/>
        </w:rPr>
        <w:t xml:space="preserve"> году подготовлен на основании Правил формирования перечня налоговых расходов Российской Федерации и оценки налоговых расходов Российской Федерации, утвержденных постановлением Правительства Российской Федерации от 12</w:t>
      </w:r>
      <w:r w:rsidR="00D00E0F" w:rsidRPr="001B4673">
        <w:rPr>
          <w:rFonts w:ascii="Times New Roman" w:hAnsi="Times New Roman" w:cs="Times New Roman"/>
          <w:sz w:val="28"/>
          <w:szCs w:val="28"/>
        </w:rPr>
        <w:t>.04.</w:t>
      </w:r>
      <w:r w:rsidRPr="001B4673">
        <w:rPr>
          <w:rFonts w:ascii="Times New Roman" w:hAnsi="Times New Roman" w:cs="Times New Roman"/>
          <w:sz w:val="28"/>
          <w:szCs w:val="28"/>
        </w:rPr>
        <w:t xml:space="preserve">2019 № 439 (далее </w:t>
      </w:r>
      <w:r w:rsidR="00D00E0F" w:rsidRPr="001B4673">
        <w:rPr>
          <w:rFonts w:ascii="Times New Roman" w:hAnsi="Times New Roman" w:cs="Times New Roman"/>
          <w:sz w:val="28"/>
          <w:szCs w:val="28"/>
        </w:rPr>
        <w:t xml:space="preserve">– </w:t>
      </w:r>
      <w:r w:rsidRPr="001B4673">
        <w:rPr>
          <w:rFonts w:ascii="Times New Roman" w:hAnsi="Times New Roman" w:cs="Times New Roman"/>
          <w:sz w:val="28"/>
          <w:szCs w:val="28"/>
        </w:rPr>
        <w:t>Правила)</w:t>
      </w:r>
      <w:r w:rsidR="00D00E0F" w:rsidRPr="001B4673">
        <w:rPr>
          <w:rFonts w:ascii="Times New Roman" w:hAnsi="Times New Roman" w:cs="Times New Roman"/>
          <w:sz w:val="28"/>
          <w:szCs w:val="28"/>
        </w:rPr>
        <w:t xml:space="preserve">, </w:t>
      </w:r>
      <w:r w:rsidRPr="001B4673">
        <w:rPr>
          <w:rFonts w:ascii="Times New Roman" w:hAnsi="Times New Roman" w:cs="Times New Roman"/>
          <w:sz w:val="28"/>
          <w:szCs w:val="28"/>
        </w:rPr>
        <w:t>и в соответствии</w:t>
      </w:r>
      <w:r w:rsidR="00D00E0F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с Методикой оценки эффективности налоговых расходов Российской Федерации, куратором которых определено Министерство транспорта Российской Федерации, утвержденной приказом Минтранса России</w:t>
      </w:r>
      <w:r w:rsidR="008830BB" w:rsidRPr="001B4673">
        <w:rPr>
          <w:rFonts w:ascii="Times New Roman" w:hAnsi="Times New Roman" w:cs="Times New Roman"/>
          <w:sz w:val="28"/>
          <w:szCs w:val="28"/>
        </w:rPr>
        <w:t xml:space="preserve"> от 29</w:t>
      </w:r>
      <w:r w:rsidR="00D00E0F" w:rsidRPr="001B4673">
        <w:rPr>
          <w:rFonts w:ascii="Times New Roman" w:hAnsi="Times New Roman" w:cs="Times New Roman"/>
          <w:sz w:val="28"/>
          <w:szCs w:val="28"/>
        </w:rPr>
        <w:t>.12.</w:t>
      </w:r>
      <w:r w:rsidR="008830BB" w:rsidRPr="001B4673">
        <w:rPr>
          <w:rFonts w:ascii="Times New Roman" w:hAnsi="Times New Roman" w:cs="Times New Roman"/>
          <w:sz w:val="28"/>
          <w:szCs w:val="28"/>
        </w:rPr>
        <w:t>2021 №</w:t>
      </w:r>
      <w:r w:rsidR="0072481C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="008830BB" w:rsidRPr="001B4673">
        <w:rPr>
          <w:rFonts w:ascii="Times New Roman" w:hAnsi="Times New Roman" w:cs="Times New Roman"/>
          <w:sz w:val="28"/>
          <w:szCs w:val="28"/>
        </w:rPr>
        <w:t>474 (с изменениями</w:t>
      </w:r>
      <w:r w:rsidR="00D00E0F" w:rsidRPr="001B4673">
        <w:rPr>
          <w:rFonts w:ascii="Times New Roman" w:hAnsi="Times New Roman" w:cs="Times New Roman"/>
          <w:sz w:val="28"/>
          <w:szCs w:val="28"/>
        </w:rPr>
        <w:br/>
      </w:r>
      <w:r w:rsidR="008830BB" w:rsidRPr="001B4673">
        <w:rPr>
          <w:rFonts w:ascii="Times New Roman" w:hAnsi="Times New Roman" w:cs="Times New Roman"/>
          <w:sz w:val="28"/>
          <w:szCs w:val="28"/>
        </w:rPr>
        <w:t>и дополнениями)</w:t>
      </w:r>
      <w:r w:rsidRPr="001B4673">
        <w:rPr>
          <w:rFonts w:ascii="Times New Roman" w:hAnsi="Times New Roman" w:cs="Times New Roman"/>
          <w:sz w:val="28"/>
          <w:szCs w:val="28"/>
        </w:rPr>
        <w:t xml:space="preserve"> (далее – Методика).</w:t>
      </w:r>
      <w:bookmarkStart w:id="0" w:name="_GoBack"/>
      <w:bookmarkEnd w:id="0"/>
    </w:p>
    <w:p w14:paraId="458D683D" w14:textId="0D128D18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Российской Федерации</w:t>
      </w:r>
      <w:r w:rsidR="009B20A7" w:rsidRPr="001B4673">
        <w:rPr>
          <w:rFonts w:ascii="Times New Roman" w:hAnsi="Times New Roman" w:cs="Times New Roman"/>
          <w:sz w:val="28"/>
          <w:szCs w:val="28"/>
        </w:rPr>
        <w:t xml:space="preserve"> – </w:t>
      </w:r>
      <w:r w:rsidRPr="001B4673">
        <w:rPr>
          <w:rFonts w:ascii="Times New Roman" w:hAnsi="Times New Roman" w:cs="Times New Roman"/>
          <w:sz w:val="28"/>
          <w:szCs w:val="28"/>
        </w:rPr>
        <w:t>комплекс мероприятий, позволяющих сделать вывод о целесообразности</w:t>
      </w:r>
      <w:r w:rsidR="0035076F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Pr="001B4673">
        <w:rPr>
          <w:rFonts w:ascii="Times New Roman" w:hAnsi="Times New Roman" w:cs="Times New Roman"/>
          <w:sz w:val="28"/>
          <w:szCs w:val="28"/>
        </w:rPr>
        <w:t>и результативности предоставления плательщикам льгот, исходя из целевых характеристик налоговых расходов Российской Федерации.</w:t>
      </w:r>
    </w:p>
    <w:p w14:paraId="5CE4C1A7" w14:textId="25E9DB2D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Российской Федерации </w:t>
      </w:r>
      <w:r w:rsidR="009B20A7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в 202</w:t>
      </w:r>
      <w:r w:rsidR="00300990" w:rsidRPr="001B4673">
        <w:rPr>
          <w:rFonts w:ascii="Times New Roman" w:hAnsi="Times New Roman" w:cs="Times New Roman"/>
          <w:sz w:val="28"/>
          <w:szCs w:val="28"/>
        </w:rPr>
        <w:t>2</w:t>
      </w:r>
      <w:r w:rsidRPr="001B4673">
        <w:rPr>
          <w:rFonts w:ascii="Times New Roman" w:hAnsi="Times New Roman" w:cs="Times New Roman"/>
          <w:sz w:val="28"/>
          <w:szCs w:val="28"/>
        </w:rPr>
        <w:t xml:space="preserve"> году включает оценку целесообразности и оценку результативности налоговых расходов Российской Федерации.</w:t>
      </w:r>
    </w:p>
    <w:p w14:paraId="4EE6072C" w14:textId="77777777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Российской Федерации являются:</w:t>
      </w:r>
    </w:p>
    <w:p w14:paraId="69AE0537" w14:textId="43C4BE25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Российской Федерации целям государственной программы Российской Федерации «Развитие транспортной системы» (далее </w:t>
      </w:r>
      <w:r w:rsidR="009B20A7" w:rsidRPr="001B4673">
        <w:rPr>
          <w:rFonts w:ascii="Times New Roman" w:hAnsi="Times New Roman" w:cs="Times New Roman"/>
          <w:sz w:val="28"/>
          <w:szCs w:val="28"/>
        </w:rPr>
        <w:t>–</w:t>
      </w:r>
      <w:r w:rsidRPr="001B4673">
        <w:rPr>
          <w:rFonts w:ascii="Times New Roman" w:hAnsi="Times New Roman" w:cs="Times New Roman"/>
          <w:sz w:val="28"/>
          <w:szCs w:val="28"/>
        </w:rPr>
        <w:t xml:space="preserve"> Программа), структурны</w:t>
      </w:r>
      <w:r w:rsidR="00D8516F" w:rsidRPr="001B4673">
        <w:rPr>
          <w:rFonts w:ascii="Times New Roman" w:hAnsi="Times New Roman" w:cs="Times New Roman"/>
          <w:sz w:val="28"/>
          <w:szCs w:val="28"/>
        </w:rPr>
        <w:t>м</w:t>
      </w:r>
      <w:r w:rsidRPr="001B467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D8516F" w:rsidRPr="001B4673">
        <w:rPr>
          <w:rFonts w:ascii="Times New Roman" w:hAnsi="Times New Roman" w:cs="Times New Roman"/>
          <w:sz w:val="28"/>
          <w:szCs w:val="28"/>
        </w:rPr>
        <w:t>ам</w:t>
      </w:r>
      <w:r w:rsidRPr="001B4673">
        <w:rPr>
          <w:rFonts w:ascii="Times New Roman" w:hAnsi="Times New Roman" w:cs="Times New Roman"/>
          <w:sz w:val="28"/>
          <w:szCs w:val="28"/>
        </w:rPr>
        <w:t xml:space="preserve"> Программы и (или) целям социально-экономической политики Российской Федерации, не относящимся </w:t>
      </w:r>
      <w:r w:rsidR="009B20A7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к Программе;</w:t>
      </w:r>
    </w:p>
    <w:p w14:paraId="540AEDD7" w14:textId="77777777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льгот.</w:t>
      </w:r>
    </w:p>
    <w:p w14:paraId="5F99C21E" w14:textId="77777777" w:rsidR="007F187C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Оценка результативности налоговых расходов Российской Федерации включает:</w:t>
      </w:r>
    </w:p>
    <w:p w14:paraId="0B641A6F" w14:textId="77F16BFE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оценку вклада предусмотренных для плательщиков льгот в изменение значения показателя (индикатора) достижения целей Программы и (или) целей социально-экономической политики Российской Федерации, не относящихся</w:t>
      </w:r>
      <w:r w:rsidR="00375F9F">
        <w:rPr>
          <w:rFonts w:ascii="Times New Roman" w:hAnsi="Times New Roman" w:cs="Times New Roman"/>
          <w:sz w:val="28"/>
          <w:szCs w:val="28"/>
        </w:rPr>
        <w:t xml:space="preserve"> </w:t>
      </w:r>
      <w:r w:rsidRPr="001B4673">
        <w:rPr>
          <w:rFonts w:ascii="Times New Roman" w:hAnsi="Times New Roman" w:cs="Times New Roman"/>
          <w:sz w:val="28"/>
          <w:szCs w:val="28"/>
        </w:rPr>
        <w:t>к государственным</w:t>
      </w:r>
      <w:r w:rsidR="00990885">
        <w:rPr>
          <w:rFonts w:ascii="Times New Roman" w:hAnsi="Times New Roman" w:cs="Times New Roman"/>
          <w:sz w:val="28"/>
          <w:szCs w:val="28"/>
        </w:rPr>
        <w:br/>
      </w:r>
      <w:r w:rsidR="00990885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программам Российской Федерации, которая рассчитывается как разница между значением указанного показателя (индикатора) с учетом льгот</w:t>
      </w:r>
      <w:r w:rsidR="00375F9F">
        <w:rPr>
          <w:rFonts w:ascii="Times New Roman" w:hAnsi="Times New Roman" w:cs="Times New Roman"/>
          <w:sz w:val="28"/>
          <w:szCs w:val="28"/>
        </w:rPr>
        <w:t xml:space="preserve"> </w:t>
      </w:r>
      <w:r w:rsidRPr="001B4673">
        <w:rPr>
          <w:rFonts w:ascii="Times New Roman" w:hAnsi="Times New Roman" w:cs="Times New Roman"/>
          <w:sz w:val="28"/>
          <w:szCs w:val="28"/>
        </w:rPr>
        <w:t>и его значением</w:t>
      </w:r>
      <w:r w:rsidR="002830CC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без учета льгот;</w:t>
      </w:r>
    </w:p>
    <w:p w14:paraId="1A56D54A" w14:textId="76FB4261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оценку бюджетной эффективности на основании сравнительного анализа результативности предоставления льгот и результативности применения альтернативных механизмов достижения целей Программы и (или) целей социально-экономической политики Российской Федерации</w:t>
      </w:r>
      <w:r w:rsidR="00D8516F" w:rsidRPr="001B4673">
        <w:rPr>
          <w:rFonts w:ascii="Times New Roman" w:hAnsi="Times New Roman" w:cs="Times New Roman"/>
          <w:sz w:val="28"/>
          <w:szCs w:val="28"/>
        </w:rPr>
        <w:t>;</w:t>
      </w:r>
    </w:p>
    <w:p w14:paraId="46DF9005" w14:textId="154E99CF" w:rsidR="00D8516F" w:rsidRPr="001B4673" w:rsidRDefault="00D8516F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lastRenderedPageBreak/>
        <w:t>оценку совокупного бюджетного эффекта (самоокупаемости</w:t>
      </w:r>
      <w:r w:rsidR="006D435B">
        <w:rPr>
          <w:rFonts w:ascii="Times New Roman" w:hAnsi="Times New Roman" w:cs="Times New Roman"/>
          <w:sz w:val="28"/>
          <w:szCs w:val="28"/>
        </w:rPr>
        <w:t>)</w:t>
      </w:r>
      <w:r w:rsidRPr="001B4673">
        <w:rPr>
          <w:rFonts w:ascii="Times New Roman" w:hAnsi="Times New Roman" w:cs="Times New Roman"/>
          <w:sz w:val="28"/>
          <w:szCs w:val="28"/>
        </w:rPr>
        <w:t xml:space="preserve"> налогового расхода (в отношении стимулирующих налоговых расходов).</w:t>
      </w:r>
    </w:p>
    <w:p w14:paraId="4196AF1A" w14:textId="27BB92B4" w:rsidR="00DE1E3E" w:rsidRPr="001B4673" w:rsidRDefault="007F187C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55AF9" w:rsidRPr="001B4673">
        <w:rPr>
          <w:rFonts w:ascii="Times New Roman" w:hAnsi="Times New Roman" w:cs="Times New Roman"/>
          <w:sz w:val="28"/>
          <w:szCs w:val="28"/>
        </w:rPr>
        <w:t>. Общая характеристика налоговых расходов в 202</w:t>
      </w:r>
      <w:r w:rsidR="00300990" w:rsidRPr="001B4673">
        <w:rPr>
          <w:rFonts w:ascii="Times New Roman" w:hAnsi="Times New Roman" w:cs="Times New Roman"/>
          <w:sz w:val="28"/>
          <w:szCs w:val="28"/>
        </w:rPr>
        <w:t>2</w:t>
      </w:r>
      <w:r w:rsidR="00555AF9" w:rsidRPr="001B4673">
        <w:rPr>
          <w:rFonts w:ascii="Times New Roman" w:hAnsi="Times New Roman" w:cs="Times New Roman"/>
          <w:sz w:val="28"/>
          <w:szCs w:val="28"/>
        </w:rPr>
        <w:t xml:space="preserve"> году </w:t>
      </w:r>
    </w:p>
    <w:p w14:paraId="4CC8567B" w14:textId="770602C6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Перечень налоговых расходов в 202</w:t>
      </w:r>
      <w:r w:rsidR="00300990" w:rsidRPr="001B4673">
        <w:rPr>
          <w:rFonts w:ascii="Times New Roman" w:hAnsi="Times New Roman" w:cs="Times New Roman"/>
          <w:sz w:val="28"/>
          <w:szCs w:val="28"/>
        </w:rPr>
        <w:t>2</w:t>
      </w:r>
      <w:r w:rsidRPr="001B467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2481C" w:rsidRPr="001B4673">
        <w:rPr>
          <w:rFonts w:ascii="Times New Roman" w:hAnsi="Times New Roman" w:cs="Times New Roman"/>
          <w:sz w:val="28"/>
          <w:szCs w:val="28"/>
        </w:rPr>
        <w:t>сформирован Минфином России</w:t>
      </w:r>
      <w:r w:rsidR="009B20A7" w:rsidRPr="001B4673">
        <w:rPr>
          <w:rFonts w:ascii="Times New Roman" w:hAnsi="Times New Roman" w:cs="Times New Roman"/>
          <w:sz w:val="28"/>
          <w:szCs w:val="28"/>
        </w:rPr>
        <w:br/>
      </w:r>
      <w:r w:rsidR="0072481C" w:rsidRPr="001B4673">
        <w:rPr>
          <w:rFonts w:ascii="Times New Roman" w:hAnsi="Times New Roman" w:cs="Times New Roman"/>
          <w:sz w:val="28"/>
          <w:szCs w:val="28"/>
        </w:rPr>
        <w:t xml:space="preserve">по </w:t>
      </w:r>
      <w:r w:rsidRPr="001B4673">
        <w:rPr>
          <w:rFonts w:ascii="Times New Roman" w:hAnsi="Times New Roman" w:cs="Times New Roman"/>
          <w:sz w:val="28"/>
          <w:szCs w:val="28"/>
        </w:rPr>
        <w:t>согласованию с Минтрансом России и включает сведения о соответствии налоговых расходов Российской Федерации целям Программы, ее структурных элементов и (или) целям социал</w:t>
      </w:r>
      <w:r w:rsidR="008A5126" w:rsidRPr="001B4673">
        <w:rPr>
          <w:rFonts w:ascii="Times New Roman" w:hAnsi="Times New Roman" w:cs="Times New Roman"/>
          <w:sz w:val="28"/>
          <w:szCs w:val="28"/>
        </w:rPr>
        <w:t>ьно</w:t>
      </w:r>
      <w:r w:rsidR="0035076F" w:rsidRPr="001B4673">
        <w:rPr>
          <w:rFonts w:ascii="Times New Roman" w:hAnsi="Times New Roman" w:cs="Times New Roman"/>
          <w:sz w:val="28"/>
          <w:szCs w:val="28"/>
        </w:rPr>
        <w:t>-</w:t>
      </w:r>
      <w:r w:rsidRPr="001B4673">
        <w:rPr>
          <w:rFonts w:ascii="Times New Roman" w:hAnsi="Times New Roman" w:cs="Times New Roman"/>
          <w:sz w:val="28"/>
          <w:szCs w:val="28"/>
        </w:rPr>
        <w:t>экономической политики Российской Федерации. Перечень налоговых расходов, куратором по которым в 202</w:t>
      </w:r>
      <w:r w:rsidR="00BA5149" w:rsidRPr="001B4673">
        <w:rPr>
          <w:rFonts w:ascii="Times New Roman" w:hAnsi="Times New Roman" w:cs="Times New Roman"/>
          <w:sz w:val="28"/>
          <w:szCs w:val="28"/>
        </w:rPr>
        <w:t>2</w:t>
      </w:r>
      <w:r w:rsidRPr="001B4673">
        <w:rPr>
          <w:rFonts w:ascii="Times New Roman" w:hAnsi="Times New Roman" w:cs="Times New Roman"/>
          <w:sz w:val="28"/>
          <w:szCs w:val="28"/>
        </w:rPr>
        <w:t xml:space="preserve"> году определен Минтранс России, включает </w:t>
      </w:r>
      <w:r w:rsidR="005F53BD" w:rsidRPr="001B4673">
        <w:rPr>
          <w:rFonts w:ascii="Times New Roman" w:hAnsi="Times New Roman" w:cs="Times New Roman"/>
          <w:sz w:val="28"/>
          <w:szCs w:val="28"/>
        </w:rPr>
        <w:t>24</w:t>
      </w:r>
      <w:r w:rsidRPr="001B4673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5F53BD" w:rsidRPr="001B4673">
        <w:rPr>
          <w:rFonts w:ascii="Times New Roman" w:hAnsi="Times New Roman" w:cs="Times New Roman"/>
          <w:sz w:val="28"/>
          <w:szCs w:val="28"/>
        </w:rPr>
        <w:t>а</w:t>
      </w:r>
      <w:r w:rsidRPr="001B4673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14:paraId="3CAA84F3" w14:textId="2F9CAB74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налоговые расходы делятся на 3 группы: социальные, стимулирующие, технические. Из </w:t>
      </w:r>
      <w:r w:rsidR="005F53BD" w:rsidRPr="001B4673">
        <w:rPr>
          <w:rFonts w:ascii="Times New Roman" w:hAnsi="Times New Roman" w:cs="Times New Roman"/>
          <w:sz w:val="28"/>
          <w:szCs w:val="28"/>
        </w:rPr>
        <w:t>24</w:t>
      </w:r>
      <w:r w:rsidRPr="001B4673">
        <w:rPr>
          <w:rFonts w:ascii="Times New Roman" w:hAnsi="Times New Roman" w:cs="Times New Roman"/>
          <w:sz w:val="28"/>
          <w:szCs w:val="28"/>
        </w:rPr>
        <w:t xml:space="preserve"> налоговых расходов к социальным налоговым расходам относятся </w:t>
      </w:r>
      <w:r w:rsidR="00AB3E6A" w:rsidRPr="001B4673">
        <w:rPr>
          <w:rFonts w:ascii="Times New Roman" w:hAnsi="Times New Roman" w:cs="Times New Roman"/>
          <w:sz w:val="28"/>
          <w:szCs w:val="28"/>
        </w:rPr>
        <w:t xml:space="preserve">8 налоговых расходов, стимулирующим – 13, техническим – </w:t>
      </w:r>
      <w:r w:rsidR="009B20A7" w:rsidRPr="001B4673">
        <w:rPr>
          <w:rFonts w:ascii="Times New Roman" w:hAnsi="Times New Roman" w:cs="Times New Roman"/>
          <w:sz w:val="28"/>
          <w:szCs w:val="28"/>
        </w:rPr>
        <w:br/>
      </w:r>
      <w:r w:rsidR="00AB3E6A" w:rsidRPr="001B4673">
        <w:rPr>
          <w:rFonts w:ascii="Times New Roman" w:hAnsi="Times New Roman" w:cs="Times New Roman"/>
          <w:sz w:val="28"/>
          <w:szCs w:val="28"/>
        </w:rPr>
        <w:t>3</w:t>
      </w:r>
      <w:r w:rsidRPr="001B4673">
        <w:rPr>
          <w:rFonts w:ascii="Times New Roman" w:hAnsi="Times New Roman" w:cs="Times New Roman"/>
          <w:sz w:val="28"/>
          <w:szCs w:val="28"/>
        </w:rPr>
        <w:t xml:space="preserve"> налоговых расхода. Перечень налоговых расходов Российской Федерации, куратором по которым в 202</w:t>
      </w:r>
      <w:r w:rsidR="00BA5149" w:rsidRPr="001B4673">
        <w:rPr>
          <w:rFonts w:ascii="Times New Roman" w:hAnsi="Times New Roman" w:cs="Times New Roman"/>
          <w:sz w:val="28"/>
          <w:szCs w:val="28"/>
        </w:rPr>
        <w:t>2</w:t>
      </w:r>
      <w:r w:rsidRPr="001B4673">
        <w:rPr>
          <w:rFonts w:ascii="Times New Roman" w:hAnsi="Times New Roman" w:cs="Times New Roman"/>
          <w:sz w:val="28"/>
          <w:szCs w:val="28"/>
        </w:rPr>
        <w:t xml:space="preserve"> году установлен Минтранс России, представлен</w:t>
      </w:r>
      <w:r w:rsidR="009B20A7" w:rsidRPr="001B4673">
        <w:rPr>
          <w:rFonts w:ascii="Times New Roman" w:hAnsi="Times New Roman" w:cs="Times New Roman"/>
          <w:sz w:val="28"/>
          <w:szCs w:val="28"/>
        </w:rPr>
        <w:br/>
      </w:r>
      <w:r w:rsidR="0035076F" w:rsidRPr="001B4673">
        <w:rPr>
          <w:rFonts w:ascii="Times New Roman" w:hAnsi="Times New Roman" w:cs="Times New Roman"/>
          <w:sz w:val="28"/>
          <w:szCs w:val="28"/>
        </w:rPr>
        <w:t>в п</w:t>
      </w:r>
      <w:r w:rsidRPr="001B4673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9B20A7" w:rsidRPr="001B4673">
        <w:rPr>
          <w:rFonts w:ascii="Times New Roman" w:hAnsi="Times New Roman" w:cs="Times New Roman"/>
          <w:sz w:val="28"/>
          <w:szCs w:val="28"/>
        </w:rPr>
        <w:t xml:space="preserve">№ </w:t>
      </w:r>
      <w:r w:rsidRPr="001B4673">
        <w:rPr>
          <w:rFonts w:ascii="Times New Roman" w:hAnsi="Times New Roman" w:cs="Times New Roman"/>
          <w:sz w:val="28"/>
          <w:szCs w:val="28"/>
        </w:rPr>
        <w:t>1.</w:t>
      </w:r>
    </w:p>
    <w:p w14:paraId="74BB3711" w14:textId="184403AD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Сведения о нормативных, фискальных и целевых характеристиках налоговых расходов Российской Федерации, куратором которых является Минтранс России, представлены в</w:t>
      </w:r>
      <w:r w:rsidR="0035076F" w:rsidRPr="001B4673">
        <w:rPr>
          <w:rFonts w:ascii="Times New Roman" w:hAnsi="Times New Roman" w:cs="Times New Roman"/>
          <w:sz w:val="28"/>
          <w:szCs w:val="28"/>
        </w:rPr>
        <w:t xml:space="preserve"> паспортах налоговых расходов (п</w:t>
      </w:r>
      <w:r w:rsidRPr="001B467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B20A7" w:rsidRPr="001B4673">
        <w:rPr>
          <w:rFonts w:ascii="Times New Roman" w:hAnsi="Times New Roman" w:cs="Times New Roman"/>
          <w:sz w:val="28"/>
          <w:szCs w:val="28"/>
        </w:rPr>
        <w:t xml:space="preserve">№ </w:t>
      </w:r>
      <w:r w:rsidRPr="001B4673">
        <w:rPr>
          <w:rFonts w:ascii="Times New Roman" w:hAnsi="Times New Roman" w:cs="Times New Roman"/>
          <w:sz w:val="28"/>
          <w:szCs w:val="28"/>
        </w:rPr>
        <w:t>2).</w:t>
      </w:r>
    </w:p>
    <w:p w14:paraId="4D3C6A61" w14:textId="27068741" w:rsidR="00DE1E3E" w:rsidRPr="001B4673" w:rsidRDefault="007F187C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55AF9" w:rsidRPr="001B4673">
        <w:rPr>
          <w:rFonts w:ascii="Times New Roman" w:hAnsi="Times New Roman" w:cs="Times New Roman"/>
          <w:sz w:val="28"/>
          <w:szCs w:val="28"/>
        </w:rPr>
        <w:t>. Результат оценки эффективности налоговых расходов</w:t>
      </w:r>
    </w:p>
    <w:p w14:paraId="21C9F7F6" w14:textId="364D8801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Оценка эффективности выполнена по каждому налоговому расходу </w:t>
      </w:r>
      <w:r w:rsidR="009B20A7" w:rsidRPr="001B4673">
        <w:rPr>
          <w:rFonts w:ascii="Times New Roman" w:hAnsi="Times New Roman" w:cs="Times New Roman"/>
          <w:sz w:val="28"/>
          <w:szCs w:val="28"/>
        </w:rPr>
        <w:br/>
      </w:r>
      <w:r w:rsidR="0035076F" w:rsidRPr="001B4673">
        <w:rPr>
          <w:rFonts w:ascii="Times New Roman" w:hAnsi="Times New Roman" w:cs="Times New Roman"/>
          <w:sz w:val="28"/>
          <w:szCs w:val="28"/>
        </w:rPr>
        <w:t>и представлена в п</w:t>
      </w:r>
      <w:r w:rsidRPr="001B4673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9B20A7" w:rsidRPr="001B4673">
        <w:rPr>
          <w:rFonts w:ascii="Times New Roman" w:hAnsi="Times New Roman" w:cs="Times New Roman"/>
          <w:sz w:val="28"/>
          <w:szCs w:val="28"/>
        </w:rPr>
        <w:t xml:space="preserve">№ </w:t>
      </w:r>
      <w:r w:rsidRPr="001B4673">
        <w:rPr>
          <w:rFonts w:ascii="Times New Roman" w:hAnsi="Times New Roman" w:cs="Times New Roman"/>
          <w:sz w:val="28"/>
          <w:szCs w:val="28"/>
        </w:rPr>
        <w:t>3.</w:t>
      </w:r>
    </w:p>
    <w:p w14:paraId="5C3A6159" w14:textId="77777777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По итогам оценки эффективности налогового расхода Российской Федерации сформированы выводы и рекомендации о необходимости сохранения (уточнения, отмены) предоставленных плательщикам льгот.</w:t>
      </w:r>
    </w:p>
    <w:p w14:paraId="46B56A06" w14:textId="77777777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А. Оценка целесообразности налоговых расходов Российской Федерации.</w:t>
      </w:r>
    </w:p>
    <w:p w14:paraId="38B14817" w14:textId="202E6E17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Все налоговые расходы Российской Федерации, включенные в перечень налоговых расходов в 202</w:t>
      </w:r>
      <w:r w:rsidR="00300990" w:rsidRPr="001B4673">
        <w:rPr>
          <w:rFonts w:ascii="Times New Roman" w:hAnsi="Times New Roman" w:cs="Times New Roman"/>
          <w:sz w:val="28"/>
          <w:szCs w:val="28"/>
        </w:rPr>
        <w:t>2</w:t>
      </w:r>
      <w:r w:rsidRPr="001B4673">
        <w:rPr>
          <w:rFonts w:ascii="Times New Roman" w:hAnsi="Times New Roman" w:cs="Times New Roman"/>
          <w:sz w:val="28"/>
          <w:szCs w:val="28"/>
        </w:rPr>
        <w:t xml:space="preserve"> году, куратором которых определен Минтранс России, соответствуют це</w:t>
      </w:r>
      <w:r w:rsidR="008A5126" w:rsidRPr="001B4673">
        <w:rPr>
          <w:rFonts w:ascii="Times New Roman" w:hAnsi="Times New Roman" w:cs="Times New Roman"/>
          <w:sz w:val="28"/>
          <w:szCs w:val="28"/>
        </w:rPr>
        <w:t>лям Программы и целям социально</w:t>
      </w:r>
      <w:r w:rsidR="0035076F" w:rsidRPr="001B4673">
        <w:rPr>
          <w:rFonts w:ascii="Times New Roman" w:hAnsi="Times New Roman" w:cs="Times New Roman"/>
          <w:sz w:val="28"/>
          <w:szCs w:val="28"/>
        </w:rPr>
        <w:t>-</w:t>
      </w:r>
      <w:r w:rsidRPr="001B4673">
        <w:rPr>
          <w:rFonts w:ascii="Times New Roman" w:hAnsi="Times New Roman" w:cs="Times New Roman"/>
          <w:sz w:val="28"/>
          <w:szCs w:val="28"/>
        </w:rPr>
        <w:t>экономического развития Российской Федерации. Все налоговые льготы</w:t>
      </w:r>
      <w:r w:rsidR="007B2BBB" w:rsidRPr="001B4673">
        <w:rPr>
          <w:rFonts w:ascii="Times New Roman" w:hAnsi="Times New Roman" w:cs="Times New Roman"/>
          <w:sz w:val="28"/>
          <w:szCs w:val="28"/>
        </w:rPr>
        <w:t xml:space="preserve">, по которым </w:t>
      </w:r>
      <w:r w:rsidR="00654B38" w:rsidRPr="001B4673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7B2BBB" w:rsidRPr="001B4673">
        <w:rPr>
          <w:rFonts w:ascii="Times New Roman" w:hAnsi="Times New Roman" w:cs="Times New Roman"/>
          <w:sz w:val="28"/>
          <w:szCs w:val="28"/>
        </w:rPr>
        <w:t>представлены сведения о численности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</w:t>
      </w:r>
      <w:r w:rsidR="00654B38" w:rsidRPr="001B4673">
        <w:rPr>
          <w:rFonts w:ascii="Times New Roman" w:hAnsi="Times New Roman" w:cs="Times New Roman"/>
          <w:sz w:val="28"/>
          <w:szCs w:val="28"/>
        </w:rPr>
        <w:t>,</w:t>
      </w:r>
      <w:r w:rsidRPr="001B4673">
        <w:rPr>
          <w:rFonts w:ascii="Times New Roman" w:hAnsi="Times New Roman" w:cs="Times New Roman"/>
          <w:sz w:val="28"/>
          <w:szCs w:val="28"/>
        </w:rPr>
        <w:t xml:space="preserve"> являются востребованными.</w:t>
      </w:r>
    </w:p>
    <w:p w14:paraId="04276104" w14:textId="6F90D0DE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Б. Оценка результативности налоговы</w:t>
      </w:r>
      <w:r w:rsidR="009B20A7" w:rsidRPr="001B4673">
        <w:rPr>
          <w:rFonts w:ascii="Times New Roman" w:hAnsi="Times New Roman" w:cs="Times New Roman"/>
          <w:sz w:val="28"/>
          <w:szCs w:val="28"/>
        </w:rPr>
        <w:t>х расходов Российской Федерации</w:t>
      </w:r>
      <w:r w:rsidR="0035076F" w:rsidRPr="001B4673">
        <w:rPr>
          <w:rFonts w:ascii="Times New Roman" w:hAnsi="Times New Roman" w:cs="Times New Roman"/>
          <w:sz w:val="28"/>
          <w:szCs w:val="28"/>
        </w:rPr>
        <w:t>.</w:t>
      </w:r>
    </w:p>
    <w:p w14:paraId="75C194F1" w14:textId="19458398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Все налоговые расходы в 202</w:t>
      </w:r>
      <w:r w:rsidR="00300990" w:rsidRPr="001B4673">
        <w:rPr>
          <w:rFonts w:ascii="Times New Roman" w:hAnsi="Times New Roman" w:cs="Times New Roman"/>
          <w:sz w:val="28"/>
          <w:szCs w:val="28"/>
        </w:rPr>
        <w:t>2</w:t>
      </w:r>
      <w:r w:rsidRPr="001B4673">
        <w:rPr>
          <w:rFonts w:ascii="Times New Roman" w:hAnsi="Times New Roman" w:cs="Times New Roman"/>
          <w:sz w:val="28"/>
          <w:szCs w:val="28"/>
        </w:rPr>
        <w:t xml:space="preserve"> году оказыва</w:t>
      </w:r>
      <w:r w:rsidR="005A1D63" w:rsidRPr="001B4673">
        <w:rPr>
          <w:rFonts w:ascii="Times New Roman" w:hAnsi="Times New Roman" w:cs="Times New Roman"/>
          <w:sz w:val="28"/>
          <w:szCs w:val="28"/>
        </w:rPr>
        <w:t>ли</w:t>
      </w:r>
      <w:r w:rsidR="00C84957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="00D84BF9" w:rsidRPr="001B4673">
        <w:rPr>
          <w:rFonts w:ascii="Times New Roman" w:hAnsi="Times New Roman" w:cs="Times New Roman"/>
          <w:sz w:val="28"/>
          <w:szCs w:val="28"/>
        </w:rPr>
        <w:t>влияние на</w:t>
      </w:r>
      <w:r w:rsidRPr="001B4673">
        <w:rPr>
          <w:rFonts w:ascii="Times New Roman" w:hAnsi="Times New Roman" w:cs="Times New Roman"/>
          <w:sz w:val="28"/>
          <w:szCs w:val="28"/>
        </w:rPr>
        <w:t xml:space="preserve"> достижение целевых индикаторов Программы, показателей ее структурных элементов</w:t>
      </w:r>
      <w:r w:rsidR="0035076F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Pr="001B4673">
        <w:rPr>
          <w:rFonts w:ascii="Times New Roman" w:hAnsi="Times New Roman" w:cs="Times New Roman"/>
          <w:sz w:val="28"/>
          <w:szCs w:val="28"/>
        </w:rPr>
        <w:t>и индикаторов</w:t>
      </w:r>
      <w:r w:rsidR="007F187C" w:rsidRPr="007F187C">
        <w:rPr>
          <w:rFonts w:ascii="Times New Roman" w:hAnsi="Times New Roman" w:cs="Times New Roman"/>
          <w:sz w:val="28"/>
          <w:szCs w:val="28"/>
        </w:rPr>
        <w:t xml:space="preserve"> </w:t>
      </w:r>
      <w:r w:rsidRPr="001B4673">
        <w:rPr>
          <w:rFonts w:ascii="Times New Roman" w:hAnsi="Times New Roman" w:cs="Times New Roman"/>
          <w:sz w:val="28"/>
          <w:szCs w:val="28"/>
        </w:rPr>
        <w:t>достижения целей социально-экономического развития Российской Федерации. Расчет результативности налоговых расходов представлен</w:t>
      </w:r>
      <w:r w:rsidR="0035076F" w:rsidRPr="001B4673">
        <w:rPr>
          <w:rFonts w:ascii="Times New Roman" w:hAnsi="Times New Roman" w:cs="Times New Roman"/>
          <w:sz w:val="28"/>
          <w:szCs w:val="28"/>
        </w:rPr>
        <w:t xml:space="preserve"> в п</w:t>
      </w:r>
      <w:r w:rsidRPr="001B4673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4D5F75" w:rsidRPr="001B4673">
        <w:rPr>
          <w:rFonts w:ascii="Times New Roman" w:hAnsi="Times New Roman" w:cs="Times New Roman"/>
          <w:sz w:val="28"/>
          <w:szCs w:val="28"/>
        </w:rPr>
        <w:t xml:space="preserve">№ </w:t>
      </w:r>
      <w:r w:rsidRPr="001B4673">
        <w:rPr>
          <w:rFonts w:ascii="Times New Roman" w:hAnsi="Times New Roman" w:cs="Times New Roman"/>
          <w:sz w:val="28"/>
          <w:szCs w:val="28"/>
        </w:rPr>
        <w:t>4.</w:t>
      </w:r>
    </w:p>
    <w:p w14:paraId="1E7BCE20" w14:textId="77777777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В. Оценка бюджетной эффективности налоговых расходов Российской Федерации.</w:t>
      </w:r>
    </w:p>
    <w:p w14:paraId="0E9F5CBF" w14:textId="2BC95595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Для оценки бюджетной эффективности налоговых расходов Российской Федерации был выполнен сравнительный анализ результативности предоставления льгот и</w:t>
      </w:r>
      <w:r w:rsidR="0072481C" w:rsidRPr="001B4673">
        <w:rPr>
          <w:rFonts w:ascii="Times New Roman" w:hAnsi="Times New Roman" w:cs="Times New Roman"/>
          <w:sz w:val="28"/>
          <w:szCs w:val="28"/>
        </w:rPr>
        <w:t> </w:t>
      </w:r>
      <w:r w:rsidRPr="001B4673">
        <w:rPr>
          <w:rFonts w:ascii="Times New Roman" w:hAnsi="Times New Roman" w:cs="Times New Roman"/>
          <w:sz w:val="28"/>
          <w:szCs w:val="28"/>
        </w:rPr>
        <w:t>результативности применения альтернативных механизмов достижения целей Программы, ее структурных эл</w:t>
      </w:r>
      <w:r w:rsidR="008A5126" w:rsidRPr="001B4673">
        <w:rPr>
          <w:rFonts w:ascii="Times New Roman" w:hAnsi="Times New Roman" w:cs="Times New Roman"/>
          <w:sz w:val="28"/>
          <w:szCs w:val="28"/>
        </w:rPr>
        <w:t>ементов и (или) целей социально</w:t>
      </w:r>
      <w:r w:rsidR="0035076F" w:rsidRPr="001B4673">
        <w:rPr>
          <w:rFonts w:ascii="Times New Roman" w:hAnsi="Times New Roman" w:cs="Times New Roman"/>
          <w:sz w:val="28"/>
          <w:szCs w:val="28"/>
        </w:rPr>
        <w:t>-</w:t>
      </w:r>
      <w:r w:rsidRPr="001B4673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экономической политики Российской Федерации. </w:t>
      </w:r>
      <w:r w:rsidR="002C1F47" w:rsidRPr="001B4673">
        <w:rPr>
          <w:rFonts w:ascii="Times New Roman" w:hAnsi="Times New Roman" w:cs="Times New Roman"/>
          <w:sz w:val="28"/>
          <w:szCs w:val="28"/>
        </w:rPr>
        <w:t>Фискальные хар</w:t>
      </w:r>
      <w:r w:rsidR="0072481C" w:rsidRPr="001B4673">
        <w:rPr>
          <w:rFonts w:ascii="Times New Roman" w:hAnsi="Times New Roman" w:cs="Times New Roman"/>
          <w:sz w:val="28"/>
          <w:szCs w:val="28"/>
        </w:rPr>
        <w:t>актеристики</w:t>
      </w:r>
      <w:r w:rsidR="009B20A7" w:rsidRPr="001B4673">
        <w:rPr>
          <w:rFonts w:ascii="Times New Roman" w:hAnsi="Times New Roman" w:cs="Times New Roman"/>
          <w:sz w:val="28"/>
          <w:szCs w:val="28"/>
        </w:rPr>
        <w:br/>
      </w:r>
      <w:r w:rsidR="0072481C" w:rsidRPr="001B4673">
        <w:rPr>
          <w:rFonts w:ascii="Times New Roman" w:hAnsi="Times New Roman" w:cs="Times New Roman"/>
          <w:sz w:val="28"/>
          <w:szCs w:val="28"/>
        </w:rPr>
        <w:t xml:space="preserve">не представлены по </w:t>
      </w:r>
      <w:r w:rsidR="00033826" w:rsidRPr="001B4673">
        <w:rPr>
          <w:rFonts w:ascii="Times New Roman" w:hAnsi="Times New Roman" w:cs="Times New Roman"/>
          <w:sz w:val="28"/>
          <w:szCs w:val="28"/>
        </w:rPr>
        <w:t>1 техническому</w:t>
      </w:r>
      <w:r w:rsidR="002C1F47" w:rsidRPr="001B4673">
        <w:rPr>
          <w:rFonts w:ascii="Times New Roman" w:hAnsi="Times New Roman" w:cs="Times New Roman"/>
          <w:sz w:val="28"/>
          <w:szCs w:val="28"/>
        </w:rPr>
        <w:t xml:space="preserve"> и</w:t>
      </w:r>
      <w:r w:rsidR="0072481C" w:rsidRPr="001B4673">
        <w:rPr>
          <w:rFonts w:ascii="Times New Roman" w:hAnsi="Times New Roman" w:cs="Times New Roman"/>
          <w:sz w:val="28"/>
          <w:szCs w:val="28"/>
        </w:rPr>
        <w:t> </w:t>
      </w:r>
      <w:r w:rsidR="00FD119D" w:rsidRPr="001B4673">
        <w:rPr>
          <w:rFonts w:ascii="Times New Roman" w:hAnsi="Times New Roman" w:cs="Times New Roman"/>
          <w:sz w:val="28"/>
          <w:szCs w:val="28"/>
        </w:rPr>
        <w:t>2</w:t>
      </w:r>
      <w:r w:rsidR="002C1F47" w:rsidRPr="001B4673">
        <w:rPr>
          <w:rFonts w:ascii="Times New Roman" w:hAnsi="Times New Roman" w:cs="Times New Roman"/>
          <w:sz w:val="28"/>
          <w:szCs w:val="28"/>
        </w:rPr>
        <w:t xml:space="preserve"> стимулирующим налоговым расходам:</w:t>
      </w:r>
    </w:p>
    <w:p w14:paraId="12B5CAEE" w14:textId="7B7FC355" w:rsidR="002C1F47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«Исключение из состава объектов налогообложения по транспортному налогу пассажирских и грузовых морских, речных и воздушных судов, используемых </w:t>
      </w:r>
      <w:r w:rsidR="008A5126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для перевозок» (техническая категория);</w:t>
      </w:r>
    </w:p>
    <w:p w14:paraId="469C29CA" w14:textId="77777777" w:rsidR="002C1F47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«Исключение из состава объектов налогообложения по налогу на имущество организаций воздушных судов, зарегистрированных в Государственном реестре гражданских воздушных судов» (стимулирующая категория);</w:t>
      </w:r>
    </w:p>
    <w:p w14:paraId="6FFC0E8F" w14:textId="3B42E0B7" w:rsidR="002C1F47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«Исключение из состава объектов налогообложения по транспортному налогу воздушных судов, зарегистрированных в Государственном реестре гражданских воздушных судов» (стимулирующая категория).</w:t>
      </w:r>
    </w:p>
    <w:p w14:paraId="7A2B8785" w14:textId="4B20A546" w:rsidR="00FD119D" w:rsidRPr="007F187C" w:rsidRDefault="00FD119D" w:rsidP="00FD1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C5">
        <w:rPr>
          <w:rFonts w:ascii="Times New Roman" w:hAnsi="Times New Roman" w:cs="Times New Roman"/>
          <w:sz w:val="28"/>
          <w:szCs w:val="28"/>
        </w:rPr>
        <w:t>По налогов</w:t>
      </w:r>
      <w:r w:rsidR="007B3ACC" w:rsidRPr="00BC63C5">
        <w:rPr>
          <w:rFonts w:ascii="Times New Roman" w:hAnsi="Times New Roman" w:cs="Times New Roman"/>
          <w:sz w:val="28"/>
          <w:szCs w:val="28"/>
        </w:rPr>
        <w:t>ым</w:t>
      </w:r>
      <w:r w:rsidRPr="00BC63C5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B3ACC" w:rsidRPr="00BC63C5">
        <w:rPr>
          <w:rFonts w:ascii="Times New Roman" w:hAnsi="Times New Roman" w:cs="Times New Roman"/>
          <w:sz w:val="28"/>
          <w:szCs w:val="28"/>
        </w:rPr>
        <w:t>ам</w:t>
      </w:r>
      <w:r w:rsidRPr="00BC63C5">
        <w:rPr>
          <w:rFonts w:ascii="Times New Roman" w:hAnsi="Times New Roman" w:cs="Times New Roman"/>
          <w:sz w:val="28"/>
          <w:szCs w:val="28"/>
        </w:rPr>
        <w:t xml:space="preserve"> «Освобождение от уплаты ввозной таможенной пошлины гражданских пассажирских самолетов» (стимулирующая категория)</w:t>
      </w:r>
      <w:r w:rsidR="00252E5C" w:rsidRPr="00BC63C5" w:rsidDel="00252E5C">
        <w:rPr>
          <w:rFonts w:ascii="Times New Roman" w:hAnsi="Times New Roman" w:cs="Times New Roman"/>
          <w:sz w:val="28"/>
          <w:szCs w:val="28"/>
        </w:rPr>
        <w:t xml:space="preserve"> </w:t>
      </w:r>
      <w:r w:rsidR="001B4673" w:rsidRPr="00BC63C5">
        <w:rPr>
          <w:rFonts w:ascii="Times New Roman" w:hAnsi="Times New Roman" w:cs="Times New Roman"/>
          <w:sz w:val="28"/>
          <w:szCs w:val="28"/>
        </w:rPr>
        <w:br/>
      </w:r>
      <w:r w:rsidR="007B3ACC" w:rsidRPr="00BC63C5">
        <w:rPr>
          <w:rFonts w:ascii="Times New Roman" w:hAnsi="Times New Roman" w:cs="Times New Roman"/>
          <w:sz w:val="28"/>
          <w:szCs w:val="28"/>
        </w:rPr>
        <w:t>и «Освобождение от уплаты ввозной таможенной пошлины при ввозе турбовинтовых гражданских пассажирских самолетов»</w:t>
      </w:r>
      <w:r w:rsidRPr="00BC63C5">
        <w:rPr>
          <w:rFonts w:ascii="Times New Roman" w:hAnsi="Times New Roman" w:cs="Times New Roman"/>
          <w:sz w:val="28"/>
          <w:szCs w:val="28"/>
        </w:rPr>
        <w:t xml:space="preserve"> </w:t>
      </w:r>
      <w:r w:rsidR="00252E5C" w:rsidRPr="00BC63C5">
        <w:rPr>
          <w:rFonts w:ascii="Times New Roman" w:hAnsi="Times New Roman" w:cs="Times New Roman"/>
          <w:sz w:val="28"/>
          <w:szCs w:val="28"/>
        </w:rPr>
        <w:t xml:space="preserve">(стимулирующая категория) </w:t>
      </w:r>
      <w:r w:rsidRPr="00BC63C5">
        <w:rPr>
          <w:rFonts w:ascii="Times New Roman" w:hAnsi="Times New Roman" w:cs="Times New Roman"/>
          <w:sz w:val="28"/>
          <w:szCs w:val="28"/>
        </w:rPr>
        <w:t>налоговая льгота в 2022 году составила</w:t>
      </w:r>
      <w:r w:rsidR="00252E5C" w:rsidRPr="00BC63C5">
        <w:rPr>
          <w:rFonts w:ascii="Times New Roman" w:hAnsi="Times New Roman" w:cs="Times New Roman"/>
          <w:sz w:val="28"/>
          <w:szCs w:val="28"/>
        </w:rPr>
        <w:t xml:space="preserve"> </w:t>
      </w:r>
      <w:r w:rsidRPr="00BC63C5">
        <w:rPr>
          <w:rFonts w:ascii="Times New Roman" w:hAnsi="Times New Roman" w:cs="Times New Roman"/>
          <w:sz w:val="28"/>
          <w:szCs w:val="28"/>
        </w:rPr>
        <w:t>0 руб</w:t>
      </w:r>
      <w:r w:rsidR="007F187C" w:rsidRPr="00BC63C5">
        <w:rPr>
          <w:rFonts w:ascii="Times New Roman" w:hAnsi="Times New Roman" w:cs="Times New Roman"/>
          <w:sz w:val="28"/>
          <w:szCs w:val="28"/>
        </w:rPr>
        <w:t>лей.</w:t>
      </w:r>
    </w:p>
    <w:p w14:paraId="33C77E88" w14:textId="28BFA328" w:rsidR="007962D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В качестве альтернативных механизмов для </w:t>
      </w:r>
      <w:r w:rsidR="00AB3E6A" w:rsidRPr="001B4673">
        <w:rPr>
          <w:rFonts w:ascii="Times New Roman" w:hAnsi="Times New Roman" w:cs="Times New Roman"/>
          <w:sz w:val="28"/>
          <w:szCs w:val="28"/>
        </w:rPr>
        <w:t>8</w:t>
      </w:r>
      <w:r w:rsidRPr="001B4673">
        <w:rPr>
          <w:rFonts w:ascii="Times New Roman" w:hAnsi="Times New Roman" w:cs="Times New Roman"/>
          <w:sz w:val="28"/>
          <w:szCs w:val="28"/>
        </w:rPr>
        <w:t xml:space="preserve"> социальных</w:t>
      </w:r>
      <w:r w:rsidR="003612C4" w:rsidRPr="001B4673">
        <w:rPr>
          <w:rFonts w:ascii="Times New Roman" w:hAnsi="Times New Roman" w:cs="Times New Roman"/>
          <w:sz w:val="28"/>
          <w:szCs w:val="28"/>
        </w:rPr>
        <w:t>, 9 стимулирующих</w:t>
      </w:r>
      <w:r w:rsidR="001B4673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 xml:space="preserve">и </w:t>
      </w:r>
      <w:r w:rsidR="002C1F47" w:rsidRPr="001B4673">
        <w:rPr>
          <w:rFonts w:ascii="Times New Roman" w:hAnsi="Times New Roman" w:cs="Times New Roman"/>
          <w:sz w:val="28"/>
          <w:szCs w:val="28"/>
        </w:rPr>
        <w:t>2</w:t>
      </w:r>
      <w:r w:rsidR="0035076F" w:rsidRPr="001B4673">
        <w:rPr>
          <w:rFonts w:ascii="Times New Roman" w:hAnsi="Times New Roman" w:cs="Times New Roman"/>
          <w:sz w:val="28"/>
          <w:szCs w:val="28"/>
        </w:rPr>
        <w:t xml:space="preserve"> технических </w:t>
      </w:r>
      <w:r w:rsidRPr="001B4673">
        <w:rPr>
          <w:rFonts w:ascii="Times New Roman" w:hAnsi="Times New Roman" w:cs="Times New Roman"/>
          <w:sz w:val="28"/>
          <w:szCs w:val="28"/>
        </w:rPr>
        <w:t>налоговых расх</w:t>
      </w:r>
      <w:r w:rsidR="0035076F" w:rsidRPr="001B4673">
        <w:rPr>
          <w:rFonts w:ascii="Times New Roman" w:hAnsi="Times New Roman" w:cs="Times New Roman"/>
          <w:sz w:val="28"/>
          <w:szCs w:val="28"/>
        </w:rPr>
        <w:t xml:space="preserve">одов были рассмотрены субсидии </w:t>
      </w:r>
      <w:r w:rsidRPr="001B4673">
        <w:rPr>
          <w:rFonts w:ascii="Times New Roman" w:hAnsi="Times New Roman" w:cs="Times New Roman"/>
          <w:sz w:val="28"/>
          <w:szCs w:val="28"/>
        </w:rPr>
        <w:t xml:space="preserve">и (или) иные формы непосредственной финансовой поддержки за счет средств федерального бюджета. </w:t>
      </w:r>
    </w:p>
    <w:p w14:paraId="014846E9" w14:textId="2B28A976" w:rsidR="00525ADF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В</w:t>
      </w:r>
      <w:r w:rsidR="00DE1E3E" w:rsidRPr="001B4673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4D5F75" w:rsidRPr="001B4673">
        <w:rPr>
          <w:rFonts w:ascii="Times New Roman" w:hAnsi="Times New Roman" w:cs="Times New Roman"/>
          <w:sz w:val="28"/>
          <w:szCs w:val="28"/>
        </w:rPr>
        <w:t>9</w:t>
      </w:r>
      <w:r w:rsidR="002A33D7" w:rsidRPr="001B4673">
        <w:rPr>
          <w:rFonts w:ascii="Times New Roman" w:hAnsi="Times New Roman" w:cs="Times New Roman"/>
          <w:sz w:val="28"/>
          <w:szCs w:val="28"/>
        </w:rPr>
        <w:t xml:space="preserve"> с</w:t>
      </w:r>
      <w:r w:rsidR="00DE1E3E" w:rsidRPr="001B4673">
        <w:rPr>
          <w:rFonts w:ascii="Times New Roman" w:hAnsi="Times New Roman" w:cs="Times New Roman"/>
          <w:sz w:val="28"/>
          <w:szCs w:val="28"/>
        </w:rPr>
        <w:t xml:space="preserve">тимулирующих налоговых расходов </w:t>
      </w:r>
      <w:r w:rsidR="002A33D7" w:rsidRPr="001B4673">
        <w:rPr>
          <w:rFonts w:ascii="Times New Roman" w:hAnsi="Times New Roman" w:cs="Times New Roman"/>
          <w:sz w:val="28"/>
          <w:szCs w:val="28"/>
        </w:rPr>
        <w:t>рассчитан</w:t>
      </w:r>
      <w:r w:rsidR="00DE1E3E" w:rsidRPr="001B4673">
        <w:rPr>
          <w:rFonts w:ascii="Times New Roman" w:hAnsi="Times New Roman" w:cs="Times New Roman"/>
          <w:sz w:val="28"/>
          <w:szCs w:val="28"/>
        </w:rPr>
        <w:t xml:space="preserve"> совокупн</w:t>
      </w:r>
      <w:r w:rsidR="002A33D7" w:rsidRPr="001B4673">
        <w:rPr>
          <w:rFonts w:ascii="Times New Roman" w:hAnsi="Times New Roman" w:cs="Times New Roman"/>
          <w:sz w:val="28"/>
          <w:szCs w:val="28"/>
        </w:rPr>
        <w:t>ый</w:t>
      </w:r>
      <w:r w:rsidR="00DE1E3E" w:rsidRPr="001B4673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2A33D7" w:rsidRPr="001B4673">
        <w:rPr>
          <w:rFonts w:ascii="Times New Roman" w:hAnsi="Times New Roman" w:cs="Times New Roman"/>
          <w:sz w:val="28"/>
          <w:szCs w:val="28"/>
        </w:rPr>
        <w:t>ый</w:t>
      </w:r>
      <w:r w:rsidR="00DE1E3E" w:rsidRPr="001B4673">
        <w:rPr>
          <w:rFonts w:ascii="Times New Roman" w:hAnsi="Times New Roman" w:cs="Times New Roman"/>
          <w:sz w:val="28"/>
          <w:szCs w:val="28"/>
        </w:rPr>
        <w:t xml:space="preserve"> эффект (самоокупаемост</w:t>
      </w:r>
      <w:r w:rsidR="002A33D7" w:rsidRPr="001B4673">
        <w:rPr>
          <w:rFonts w:ascii="Times New Roman" w:hAnsi="Times New Roman" w:cs="Times New Roman"/>
          <w:sz w:val="28"/>
          <w:szCs w:val="28"/>
        </w:rPr>
        <w:t>ь</w:t>
      </w:r>
      <w:r w:rsidR="00DE1E3E" w:rsidRPr="001B4673">
        <w:rPr>
          <w:rFonts w:ascii="Times New Roman" w:hAnsi="Times New Roman" w:cs="Times New Roman"/>
          <w:sz w:val="28"/>
          <w:szCs w:val="28"/>
        </w:rPr>
        <w:t>)</w:t>
      </w:r>
      <w:r w:rsidRPr="001B4673">
        <w:rPr>
          <w:rFonts w:ascii="Times New Roman" w:hAnsi="Times New Roman" w:cs="Times New Roman"/>
          <w:sz w:val="28"/>
          <w:szCs w:val="28"/>
        </w:rPr>
        <w:t>.</w:t>
      </w:r>
    </w:p>
    <w:p w14:paraId="074E078B" w14:textId="4150F255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Расчет бюджетной эффективности налоговых расходов представлен </w:t>
      </w:r>
      <w:r w:rsidR="0035076F" w:rsidRPr="001B4673">
        <w:rPr>
          <w:rFonts w:ascii="Times New Roman" w:hAnsi="Times New Roman" w:cs="Times New Roman"/>
          <w:sz w:val="28"/>
          <w:szCs w:val="28"/>
        </w:rPr>
        <w:br/>
        <w:t>в п</w:t>
      </w:r>
      <w:r w:rsidRPr="001B4673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FD7CAD" w:rsidRPr="001B4673">
        <w:rPr>
          <w:rFonts w:ascii="Times New Roman" w:hAnsi="Times New Roman" w:cs="Times New Roman"/>
          <w:sz w:val="28"/>
          <w:szCs w:val="28"/>
        </w:rPr>
        <w:t xml:space="preserve">№ </w:t>
      </w:r>
      <w:r w:rsidRPr="001B4673">
        <w:rPr>
          <w:rFonts w:ascii="Times New Roman" w:hAnsi="Times New Roman" w:cs="Times New Roman"/>
          <w:sz w:val="28"/>
          <w:szCs w:val="28"/>
        </w:rPr>
        <w:t>5.</w:t>
      </w:r>
    </w:p>
    <w:p w14:paraId="578414B2" w14:textId="35A34007" w:rsidR="00DE1E3E" w:rsidRPr="007F187C" w:rsidRDefault="007F187C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55AF9" w:rsidRPr="001B4673">
        <w:rPr>
          <w:rFonts w:ascii="Times New Roman" w:hAnsi="Times New Roman" w:cs="Times New Roman"/>
          <w:sz w:val="28"/>
          <w:szCs w:val="28"/>
        </w:rPr>
        <w:t>. Выводы и 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1AC929" w14:textId="1B026FD6" w:rsidR="0067639D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По итогам оценки эффективности налоговых расходов Российской Федерации предлагается сохранить плательщикам 24 налоговых расход</w:t>
      </w:r>
      <w:r w:rsidR="00237A2C" w:rsidRPr="001B4673">
        <w:rPr>
          <w:rFonts w:ascii="Times New Roman" w:hAnsi="Times New Roman" w:cs="Times New Roman"/>
          <w:sz w:val="28"/>
          <w:szCs w:val="28"/>
        </w:rPr>
        <w:t>а</w:t>
      </w:r>
      <w:r w:rsidRPr="001B4673">
        <w:rPr>
          <w:rFonts w:ascii="Times New Roman" w:hAnsi="Times New Roman" w:cs="Times New Roman"/>
          <w:sz w:val="28"/>
          <w:szCs w:val="28"/>
        </w:rPr>
        <w:t xml:space="preserve"> на следующий финансовый год, в том числе 8 социальных налоговых расходов, </w:t>
      </w:r>
      <w:r w:rsidR="00FD7CAD" w:rsidRPr="001B4673">
        <w:rPr>
          <w:rFonts w:ascii="Times New Roman" w:hAnsi="Times New Roman" w:cs="Times New Roman"/>
          <w:sz w:val="28"/>
          <w:szCs w:val="28"/>
        </w:rPr>
        <w:br/>
        <w:t>1</w:t>
      </w:r>
      <w:r w:rsidRPr="001B4673">
        <w:rPr>
          <w:rFonts w:ascii="Times New Roman" w:hAnsi="Times New Roman" w:cs="Times New Roman"/>
          <w:sz w:val="28"/>
          <w:szCs w:val="28"/>
        </w:rPr>
        <w:t>3 – стимулирующих и 3 – технических налоговых расхода</w:t>
      </w:r>
      <w:r w:rsidR="00687BCD" w:rsidRPr="001B4673">
        <w:rPr>
          <w:rFonts w:ascii="Times New Roman" w:hAnsi="Times New Roman" w:cs="Times New Roman"/>
          <w:sz w:val="28"/>
          <w:szCs w:val="28"/>
        </w:rPr>
        <w:t xml:space="preserve"> (письм</w:t>
      </w:r>
      <w:r w:rsidR="007F187C">
        <w:rPr>
          <w:rFonts w:ascii="Times New Roman" w:hAnsi="Times New Roman" w:cs="Times New Roman"/>
          <w:sz w:val="28"/>
          <w:szCs w:val="28"/>
        </w:rPr>
        <w:t>а</w:t>
      </w:r>
      <w:r w:rsidR="00687BCD" w:rsidRPr="001B4673">
        <w:rPr>
          <w:rFonts w:ascii="Times New Roman" w:hAnsi="Times New Roman" w:cs="Times New Roman"/>
          <w:sz w:val="28"/>
          <w:szCs w:val="28"/>
        </w:rPr>
        <w:t xml:space="preserve"> Росавиации </w:t>
      </w:r>
      <w:r w:rsidR="008A5126" w:rsidRPr="001B4673">
        <w:rPr>
          <w:rFonts w:ascii="Times New Roman" w:hAnsi="Times New Roman" w:cs="Times New Roman"/>
          <w:sz w:val="28"/>
          <w:szCs w:val="28"/>
        </w:rPr>
        <w:br/>
      </w:r>
      <w:r w:rsidR="00687BCD" w:rsidRPr="001B4673">
        <w:rPr>
          <w:rFonts w:ascii="Times New Roman" w:hAnsi="Times New Roman" w:cs="Times New Roman"/>
          <w:sz w:val="28"/>
          <w:szCs w:val="28"/>
        </w:rPr>
        <w:t>от 10</w:t>
      </w:r>
      <w:r w:rsidRPr="001B4673">
        <w:rPr>
          <w:rFonts w:ascii="Times New Roman" w:hAnsi="Times New Roman" w:cs="Times New Roman"/>
          <w:sz w:val="28"/>
          <w:szCs w:val="28"/>
        </w:rPr>
        <w:t>.</w:t>
      </w:r>
      <w:r w:rsidR="00687BCD" w:rsidRPr="001B4673">
        <w:rPr>
          <w:rFonts w:ascii="Times New Roman" w:hAnsi="Times New Roman" w:cs="Times New Roman"/>
          <w:sz w:val="28"/>
          <w:szCs w:val="28"/>
        </w:rPr>
        <w:t>02.2023 № Исх-5708/13,</w:t>
      </w:r>
      <w:r w:rsidR="00CA1386" w:rsidRPr="001B4673">
        <w:rPr>
          <w:rFonts w:ascii="Times New Roman" w:hAnsi="Times New Roman" w:cs="Times New Roman"/>
          <w:sz w:val="28"/>
          <w:szCs w:val="28"/>
        </w:rPr>
        <w:t xml:space="preserve"> Росавтодора от 08.02.2023 № 01-21/4275,</w:t>
      </w:r>
      <w:r w:rsidR="00C455B6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="006851A9" w:rsidRPr="001B4673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политики в области дорожного хозяйства </w:t>
      </w:r>
      <w:r w:rsidR="008B10EF" w:rsidRPr="001B4673">
        <w:rPr>
          <w:rFonts w:ascii="Times New Roman" w:hAnsi="Times New Roman" w:cs="Times New Roman"/>
          <w:sz w:val="28"/>
          <w:szCs w:val="28"/>
        </w:rPr>
        <w:t>Минтранса России</w:t>
      </w:r>
      <w:r w:rsidR="007F187C">
        <w:rPr>
          <w:rFonts w:ascii="Times New Roman" w:hAnsi="Times New Roman" w:cs="Times New Roman"/>
          <w:sz w:val="28"/>
          <w:szCs w:val="28"/>
        </w:rPr>
        <w:br/>
      </w:r>
      <w:r w:rsidR="006851A9" w:rsidRPr="001B4673">
        <w:rPr>
          <w:rFonts w:ascii="Times New Roman" w:hAnsi="Times New Roman" w:cs="Times New Roman"/>
          <w:sz w:val="28"/>
          <w:szCs w:val="28"/>
        </w:rPr>
        <w:t xml:space="preserve">от </w:t>
      </w:r>
      <w:r w:rsidR="00044B4F" w:rsidRPr="001B4673">
        <w:rPr>
          <w:rFonts w:ascii="Times New Roman" w:hAnsi="Times New Roman" w:cs="Times New Roman"/>
          <w:sz w:val="28"/>
          <w:szCs w:val="28"/>
        </w:rPr>
        <w:t>16.02.2023 № Д2/268 и</w:t>
      </w:r>
      <w:r w:rsidR="006851A9" w:rsidRPr="001B4673">
        <w:rPr>
          <w:rFonts w:ascii="Times New Roman" w:hAnsi="Times New Roman" w:cs="Times New Roman"/>
          <w:sz w:val="28"/>
          <w:szCs w:val="28"/>
        </w:rPr>
        <w:t xml:space="preserve"> от 02.08.2023 № Д2/1267, </w:t>
      </w:r>
      <w:r w:rsidR="00C455B6" w:rsidRPr="001B4673">
        <w:rPr>
          <w:rFonts w:ascii="Times New Roman" w:hAnsi="Times New Roman" w:cs="Times New Roman"/>
          <w:sz w:val="28"/>
          <w:szCs w:val="28"/>
        </w:rPr>
        <w:t>Росморречфлота от 15.02.2023</w:t>
      </w:r>
      <w:r w:rsidR="007F187C">
        <w:rPr>
          <w:rFonts w:ascii="Times New Roman" w:hAnsi="Times New Roman" w:cs="Times New Roman"/>
          <w:sz w:val="28"/>
          <w:szCs w:val="28"/>
        </w:rPr>
        <w:br/>
      </w:r>
      <w:r w:rsidR="00C455B6" w:rsidRPr="001B4673">
        <w:rPr>
          <w:rFonts w:ascii="Times New Roman" w:hAnsi="Times New Roman" w:cs="Times New Roman"/>
          <w:sz w:val="28"/>
          <w:szCs w:val="28"/>
        </w:rPr>
        <w:t>№ БТ-22/1653</w:t>
      </w:r>
      <w:r w:rsidR="00044B4F" w:rsidRPr="001B4673">
        <w:rPr>
          <w:rFonts w:ascii="Times New Roman" w:hAnsi="Times New Roman" w:cs="Times New Roman"/>
          <w:sz w:val="28"/>
          <w:szCs w:val="28"/>
        </w:rPr>
        <w:t xml:space="preserve"> и</w:t>
      </w:r>
      <w:r w:rsidR="00425A7F" w:rsidRPr="001B4673">
        <w:rPr>
          <w:rFonts w:ascii="Times New Roman" w:hAnsi="Times New Roman" w:cs="Times New Roman"/>
          <w:sz w:val="28"/>
          <w:szCs w:val="28"/>
        </w:rPr>
        <w:t xml:space="preserve"> от 11.08.2023 № ЗД-22/11580, </w:t>
      </w:r>
      <w:r w:rsidR="00AA67A1" w:rsidRPr="001B4673">
        <w:rPr>
          <w:rFonts w:ascii="Times New Roman" w:hAnsi="Times New Roman" w:cs="Times New Roman"/>
          <w:sz w:val="28"/>
          <w:szCs w:val="28"/>
        </w:rPr>
        <w:t>Росжелдора от 31.07.2023</w:t>
      </w:r>
      <w:r w:rsidR="007F187C">
        <w:rPr>
          <w:rFonts w:ascii="Times New Roman" w:hAnsi="Times New Roman" w:cs="Times New Roman"/>
          <w:sz w:val="28"/>
          <w:szCs w:val="28"/>
        </w:rPr>
        <w:br/>
      </w:r>
      <w:r w:rsidR="00AA67A1" w:rsidRPr="001B4673">
        <w:rPr>
          <w:rFonts w:ascii="Times New Roman" w:hAnsi="Times New Roman" w:cs="Times New Roman"/>
          <w:sz w:val="28"/>
          <w:szCs w:val="28"/>
        </w:rPr>
        <w:t xml:space="preserve">№ УФГП-5/1262, </w:t>
      </w:r>
      <w:r w:rsidR="00E436EC" w:rsidRPr="001B4673">
        <w:rPr>
          <w:rFonts w:ascii="Times New Roman" w:hAnsi="Times New Roman" w:cs="Times New Roman"/>
          <w:sz w:val="28"/>
          <w:szCs w:val="28"/>
        </w:rPr>
        <w:t xml:space="preserve">Росавиации от </w:t>
      </w:r>
      <w:r w:rsidR="00400854" w:rsidRPr="001B4673">
        <w:rPr>
          <w:rFonts w:ascii="Times New Roman" w:hAnsi="Times New Roman" w:cs="Times New Roman"/>
          <w:sz w:val="28"/>
          <w:szCs w:val="28"/>
        </w:rPr>
        <w:t>28.07.2023</w:t>
      </w:r>
      <w:r w:rsidR="007F187C">
        <w:rPr>
          <w:rFonts w:ascii="Times New Roman" w:hAnsi="Times New Roman" w:cs="Times New Roman"/>
          <w:sz w:val="28"/>
          <w:szCs w:val="28"/>
        </w:rPr>
        <w:t xml:space="preserve"> </w:t>
      </w:r>
      <w:r w:rsidR="00400854" w:rsidRPr="001B4673">
        <w:rPr>
          <w:rFonts w:ascii="Times New Roman" w:hAnsi="Times New Roman" w:cs="Times New Roman"/>
          <w:sz w:val="28"/>
          <w:szCs w:val="28"/>
        </w:rPr>
        <w:t xml:space="preserve">№ Исх-31438/12 и от </w:t>
      </w:r>
      <w:r w:rsidR="00E436EC" w:rsidRPr="001B4673">
        <w:rPr>
          <w:rFonts w:ascii="Times New Roman" w:hAnsi="Times New Roman" w:cs="Times New Roman"/>
          <w:sz w:val="28"/>
          <w:szCs w:val="28"/>
        </w:rPr>
        <w:t>31.07.2023</w:t>
      </w:r>
      <w:r w:rsidR="007F187C">
        <w:rPr>
          <w:rFonts w:ascii="Times New Roman" w:hAnsi="Times New Roman" w:cs="Times New Roman"/>
          <w:sz w:val="28"/>
          <w:szCs w:val="28"/>
        </w:rPr>
        <w:br/>
      </w:r>
      <w:r w:rsidR="00E436EC" w:rsidRPr="001B4673">
        <w:rPr>
          <w:rFonts w:ascii="Times New Roman" w:hAnsi="Times New Roman" w:cs="Times New Roman"/>
          <w:sz w:val="28"/>
          <w:szCs w:val="28"/>
        </w:rPr>
        <w:t>№ Исх-31602/13</w:t>
      </w:r>
      <w:r w:rsidR="00C455B6" w:rsidRPr="001B4673">
        <w:rPr>
          <w:rFonts w:ascii="Times New Roman" w:hAnsi="Times New Roman" w:cs="Times New Roman"/>
          <w:sz w:val="28"/>
          <w:szCs w:val="28"/>
        </w:rPr>
        <w:t>,</w:t>
      </w:r>
      <w:r w:rsidR="00CA1386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="00BC0BE9" w:rsidRPr="001B4673">
        <w:rPr>
          <w:rFonts w:ascii="Times New Roman" w:hAnsi="Times New Roman" w:cs="Times New Roman"/>
          <w:sz w:val="28"/>
          <w:szCs w:val="28"/>
        </w:rPr>
        <w:t>Департамента государственной политики в области гражданской авиации Минтранса России</w:t>
      </w:r>
      <w:r w:rsidR="007F187C">
        <w:rPr>
          <w:rFonts w:ascii="Times New Roman" w:hAnsi="Times New Roman" w:cs="Times New Roman"/>
          <w:sz w:val="28"/>
          <w:szCs w:val="28"/>
        </w:rPr>
        <w:t xml:space="preserve"> </w:t>
      </w:r>
      <w:r w:rsidR="00BC0BE9" w:rsidRPr="001B4673">
        <w:rPr>
          <w:rFonts w:ascii="Times New Roman" w:hAnsi="Times New Roman" w:cs="Times New Roman"/>
          <w:sz w:val="28"/>
          <w:szCs w:val="28"/>
        </w:rPr>
        <w:t>от 31.07.2023</w:t>
      </w:r>
      <w:r w:rsidR="00375F9F">
        <w:rPr>
          <w:rFonts w:ascii="Times New Roman" w:hAnsi="Times New Roman" w:cs="Times New Roman"/>
          <w:sz w:val="28"/>
          <w:szCs w:val="28"/>
        </w:rPr>
        <w:t xml:space="preserve"> </w:t>
      </w:r>
      <w:r w:rsidR="00BC0BE9" w:rsidRPr="001B4673">
        <w:rPr>
          <w:rFonts w:ascii="Times New Roman" w:hAnsi="Times New Roman" w:cs="Times New Roman"/>
          <w:sz w:val="28"/>
          <w:szCs w:val="28"/>
        </w:rPr>
        <w:t xml:space="preserve">№ Д1/1016, </w:t>
      </w:r>
      <w:r w:rsidR="000A79F5">
        <w:rPr>
          <w:rFonts w:ascii="Times New Roman" w:hAnsi="Times New Roman" w:cs="Times New Roman"/>
          <w:sz w:val="28"/>
          <w:szCs w:val="28"/>
        </w:rPr>
        <w:t xml:space="preserve">от 26.02.2024 № Д1/259, </w:t>
      </w:r>
      <w:r w:rsidR="00CA1386" w:rsidRPr="001B4673">
        <w:rPr>
          <w:rFonts w:ascii="Times New Roman" w:hAnsi="Times New Roman" w:cs="Times New Roman"/>
          <w:sz w:val="28"/>
          <w:szCs w:val="28"/>
        </w:rPr>
        <w:t>Д</w:t>
      </w:r>
      <w:r w:rsidR="00142EC7" w:rsidRPr="001B4673">
        <w:rPr>
          <w:rFonts w:ascii="Times New Roman" w:hAnsi="Times New Roman" w:cs="Times New Roman"/>
          <w:sz w:val="28"/>
          <w:szCs w:val="28"/>
        </w:rPr>
        <w:t xml:space="preserve">епартамента государственной политики в области железнодорожного транспорта Минтранса России </w:t>
      </w:r>
      <w:r w:rsidR="00CA1386" w:rsidRPr="001B4673">
        <w:rPr>
          <w:rFonts w:ascii="Times New Roman" w:hAnsi="Times New Roman" w:cs="Times New Roman"/>
          <w:sz w:val="28"/>
          <w:szCs w:val="28"/>
        </w:rPr>
        <w:t>от 09.02.2023 № Д4/149</w:t>
      </w:r>
      <w:r w:rsidR="00044B4F" w:rsidRPr="001B4673">
        <w:rPr>
          <w:rFonts w:ascii="Times New Roman" w:hAnsi="Times New Roman" w:cs="Times New Roman"/>
          <w:sz w:val="28"/>
          <w:szCs w:val="28"/>
        </w:rPr>
        <w:t>и от 08.08.2023 № Д3/997</w:t>
      </w:r>
      <w:r w:rsidR="00CA1386" w:rsidRPr="001B4673">
        <w:rPr>
          <w:rFonts w:ascii="Times New Roman" w:hAnsi="Times New Roman" w:cs="Times New Roman"/>
          <w:sz w:val="28"/>
          <w:szCs w:val="28"/>
        </w:rPr>
        <w:t>,</w:t>
      </w:r>
      <w:r w:rsidR="009A4488" w:rsidRPr="001B4673">
        <w:rPr>
          <w:rFonts w:ascii="Times New Roman" w:hAnsi="Times New Roman" w:cs="Times New Roman"/>
          <w:sz w:val="28"/>
          <w:szCs w:val="28"/>
        </w:rPr>
        <w:t xml:space="preserve"> Д</w:t>
      </w:r>
      <w:r w:rsidR="00142EC7" w:rsidRPr="001B4673">
        <w:rPr>
          <w:rFonts w:ascii="Times New Roman" w:hAnsi="Times New Roman" w:cs="Times New Roman"/>
          <w:sz w:val="28"/>
          <w:szCs w:val="28"/>
        </w:rPr>
        <w:t>епартамента государственной политики</w:t>
      </w:r>
      <w:r w:rsidR="00CD4C0F">
        <w:rPr>
          <w:rFonts w:ascii="Times New Roman" w:hAnsi="Times New Roman" w:cs="Times New Roman"/>
          <w:sz w:val="28"/>
          <w:szCs w:val="28"/>
        </w:rPr>
        <w:t xml:space="preserve"> </w:t>
      </w:r>
      <w:r w:rsidR="00142EC7" w:rsidRPr="001B4673">
        <w:rPr>
          <w:rFonts w:ascii="Times New Roman" w:hAnsi="Times New Roman" w:cs="Times New Roman"/>
          <w:sz w:val="28"/>
          <w:szCs w:val="28"/>
        </w:rPr>
        <w:t>в области автомобильного и городского пассажирского транспорта Минтранса России</w:t>
      </w:r>
      <w:r w:rsidR="007F187C">
        <w:rPr>
          <w:rFonts w:ascii="Times New Roman" w:hAnsi="Times New Roman" w:cs="Times New Roman"/>
          <w:sz w:val="28"/>
          <w:szCs w:val="28"/>
        </w:rPr>
        <w:t xml:space="preserve"> </w:t>
      </w:r>
      <w:r w:rsidR="009A4488" w:rsidRPr="001B4673">
        <w:rPr>
          <w:rFonts w:ascii="Times New Roman" w:hAnsi="Times New Roman" w:cs="Times New Roman"/>
          <w:sz w:val="28"/>
          <w:szCs w:val="28"/>
        </w:rPr>
        <w:t>от 09.02 2023 №Д3/145</w:t>
      </w:r>
      <w:r w:rsidR="00044B4F" w:rsidRPr="001B4673">
        <w:rPr>
          <w:rFonts w:ascii="Times New Roman" w:hAnsi="Times New Roman" w:cs="Times New Roman"/>
          <w:sz w:val="28"/>
          <w:szCs w:val="28"/>
        </w:rPr>
        <w:t xml:space="preserve"> и</w:t>
      </w:r>
      <w:r w:rsidR="00142EC7" w:rsidRPr="001B4673">
        <w:rPr>
          <w:rFonts w:ascii="Times New Roman" w:hAnsi="Times New Roman" w:cs="Times New Roman"/>
          <w:sz w:val="28"/>
          <w:szCs w:val="28"/>
        </w:rPr>
        <w:t xml:space="preserve"> от 08.08.2023 № Д3/997</w:t>
      </w:r>
      <w:r w:rsidR="007B3ACC" w:rsidRPr="001B4673">
        <w:rPr>
          <w:rFonts w:ascii="Times New Roman" w:hAnsi="Times New Roman" w:cs="Times New Roman"/>
          <w:sz w:val="28"/>
          <w:szCs w:val="28"/>
        </w:rPr>
        <w:t>, Минтранса</w:t>
      </w:r>
      <w:r w:rsidR="007F187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D4C0F">
        <w:rPr>
          <w:rFonts w:ascii="Times New Roman" w:hAnsi="Times New Roman" w:cs="Times New Roman"/>
          <w:sz w:val="28"/>
          <w:szCs w:val="28"/>
        </w:rPr>
        <w:t xml:space="preserve"> </w:t>
      </w:r>
      <w:r w:rsidR="007B3ACC" w:rsidRPr="001B4673">
        <w:rPr>
          <w:rFonts w:ascii="Times New Roman" w:hAnsi="Times New Roman" w:cs="Times New Roman"/>
          <w:sz w:val="28"/>
          <w:szCs w:val="28"/>
        </w:rPr>
        <w:t>от 18.07.2023</w:t>
      </w:r>
      <w:r w:rsidR="007F187C">
        <w:rPr>
          <w:rFonts w:ascii="Times New Roman" w:hAnsi="Times New Roman" w:cs="Times New Roman"/>
          <w:sz w:val="28"/>
          <w:szCs w:val="28"/>
        </w:rPr>
        <w:t xml:space="preserve"> </w:t>
      </w:r>
      <w:r w:rsidR="007B3ACC" w:rsidRPr="001B4673">
        <w:rPr>
          <w:rFonts w:ascii="Times New Roman" w:hAnsi="Times New Roman" w:cs="Times New Roman"/>
          <w:sz w:val="28"/>
          <w:szCs w:val="28"/>
        </w:rPr>
        <w:t>№ ИЧ-Д1-22/16568</w:t>
      </w:r>
      <w:r w:rsidR="009A4488" w:rsidRPr="001B4673">
        <w:rPr>
          <w:rFonts w:ascii="Times New Roman" w:hAnsi="Times New Roman" w:cs="Times New Roman"/>
          <w:sz w:val="28"/>
          <w:szCs w:val="28"/>
        </w:rPr>
        <w:t>).</w:t>
      </w:r>
    </w:p>
    <w:p w14:paraId="7BA3CADC" w14:textId="39D0B7C0" w:rsidR="00DE1E3E" w:rsidRPr="001B4673" w:rsidRDefault="0059104E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5076F" w:rsidRPr="001B4673">
        <w:rPr>
          <w:rFonts w:ascii="Times New Roman" w:hAnsi="Times New Roman" w:cs="Times New Roman"/>
          <w:sz w:val="28"/>
          <w:szCs w:val="28"/>
        </w:rPr>
        <w:t>.</w:t>
      </w:r>
      <w:r w:rsidR="00555AF9" w:rsidRPr="001B4673">
        <w:rPr>
          <w:rFonts w:ascii="Times New Roman" w:hAnsi="Times New Roman" w:cs="Times New Roman"/>
          <w:sz w:val="28"/>
          <w:szCs w:val="28"/>
        </w:rPr>
        <w:tab/>
        <w:t>Социальные налоговые расходы</w:t>
      </w:r>
      <w:r w:rsidR="008A5126" w:rsidRPr="001B4673">
        <w:rPr>
          <w:rFonts w:ascii="Times New Roman" w:hAnsi="Times New Roman" w:cs="Times New Roman"/>
          <w:sz w:val="28"/>
          <w:szCs w:val="28"/>
        </w:rPr>
        <w:t>.</w:t>
      </w:r>
    </w:p>
    <w:p w14:paraId="55AA5721" w14:textId="47892149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Из </w:t>
      </w:r>
      <w:r w:rsidR="00FD6781" w:rsidRPr="001B4673">
        <w:rPr>
          <w:rFonts w:ascii="Times New Roman" w:hAnsi="Times New Roman" w:cs="Times New Roman"/>
          <w:sz w:val="28"/>
          <w:szCs w:val="28"/>
        </w:rPr>
        <w:t>8</w:t>
      </w:r>
      <w:r w:rsidRPr="001B4673">
        <w:rPr>
          <w:rFonts w:ascii="Times New Roman" w:hAnsi="Times New Roman" w:cs="Times New Roman"/>
          <w:sz w:val="28"/>
          <w:szCs w:val="28"/>
        </w:rPr>
        <w:t xml:space="preserve"> социальных налоговых расходов всем </w:t>
      </w:r>
      <w:r w:rsidR="00AB3E6A" w:rsidRPr="001B4673">
        <w:rPr>
          <w:rFonts w:ascii="Times New Roman" w:hAnsi="Times New Roman" w:cs="Times New Roman"/>
          <w:sz w:val="28"/>
          <w:szCs w:val="28"/>
        </w:rPr>
        <w:t>критериям эффективности соответству</w:t>
      </w:r>
      <w:r w:rsidR="004B75C4" w:rsidRPr="001B4673">
        <w:rPr>
          <w:rFonts w:ascii="Times New Roman" w:hAnsi="Times New Roman" w:cs="Times New Roman"/>
          <w:sz w:val="28"/>
          <w:szCs w:val="28"/>
        </w:rPr>
        <w:t>е</w:t>
      </w:r>
      <w:r w:rsidR="00AB3E6A" w:rsidRPr="001B4673">
        <w:rPr>
          <w:rFonts w:ascii="Times New Roman" w:hAnsi="Times New Roman" w:cs="Times New Roman"/>
          <w:sz w:val="28"/>
          <w:szCs w:val="28"/>
        </w:rPr>
        <w:t xml:space="preserve">т </w:t>
      </w:r>
      <w:r w:rsidR="003F6B32" w:rsidRPr="001B4673">
        <w:rPr>
          <w:rFonts w:ascii="Times New Roman" w:hAnsi="Times New Roman" w:cs="Times New Roman"/>
          <w:sz w:val="28"/>
          <w:szCs w:val="28"/>
        </w:rPr>
        <w:t>8</w:t>
      </w:r>
      <w:r w:rsidR="000B3BE8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="00AB3E6A" w:rsidRPr="001B4673">
        <w:rPr>
          <w:rFonts w:ascii="Times New Roman" w:hAnsi="Times New Roman" w:cs="Times New Roman"/>
          <w:sz w:val="28"/>
          <w:szCs w:val="28"/>
        </w:rPr>
        <w:t>налоговы</w:t>
      </w:r>
      <w:r w:rsidR="00CD4C0F">
        <w:rPr>
          <w:rFonts w:ascii="Times New Roman" w:hAnsi="Times New Roman" w:cs="Times New Roman"/>
          <w:sz w:val="28"/>
          <w:szCs w:val="28"/>
        </w:rPr>
        <w:t>х</w:t>
      </w:r>
      <w:r w:rsidR="00AB3E6A" w:rsidRPr="001B467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CD4C0F">
        <w:rPr>
          <w:rFonts w:ascii="Times New Roman" w:hAnsi="Times New Roman" w:cs="Times New Roman"/>
          <w:sz w:val="28"/>
          <w:szCs w:val="28"/>
        </w:rPr>
        <w:t>ов</w:t>
      </w:r>
      <w:r w:rsidR="007B2BBB" w:rsidRPr="001B4673">
        <w:rPr>
          <w:rFonts w:ascii="Times New Roman" w:hAnsi="Times New Roman" w:cs="Times New Roman"/>
          <w:sz w:val="28"/>
          <w:szCs w:val="28"/>
        </w:rPr>
        <w:t>.</w:t>
      </w:r>
    </w:p>
    <w:p w14:paraId="64BDC27D" w14:textId="695B5732" w:rsidR="00DE1E3E" w:rsidRPr="001B4673" w:rsidRDefault="00654B38" w:rsidP="00D00E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lastRenderedPageBreak/>
        <w:t>Восемь</w:t>
      </w:r>
      <w:r w:rsidR="00555AF9" w:rsidRPr="001B4673">
        <w:rPr>
          <w:rFonts w:ascii="Times New Roman" w:hAnsi="Times New Roman"/>
          <w:sz w:val="28"/>
        </w:rPr>
        <w:t xml:space="preserve"> социальных налоговых расходов соответствуют критерию бюджетной</w:t>
      </w:r>
      <w:r w:rsidR="00555AF9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="00555AF9" w:rsidRPr="001B4673">
        <w:rPr>
          <w:rFonts w:ascii="Times New Roman" w:hAnsi="Times New Roman"/>
          <w:sz w:val="28"/>
        </w:rPr>
        <w:t xml:space="preserve">эффективности налоговых расходов, так как альтернативные механизмы достижения результатов по расчетам </w:t>
      </w:r>
      <w:r w:rsidR="00890F97" w:rsidRPr="001B4673">
        <w:rPr>
          <w:rFonts w:ascii="Times New Roman" w:hAnsi="Times New Roman" w:cs="Times New Roman"/>
          <w:sz w:val="28"/>
          <w:szCs w:val="28"/>
        </w:rPr>
        <w:t>соответствуют</w:t>
      </w:r>
      <w:r w:rsidR="00555AF9" w:rsidRPr="001B4673">
        <w:rPr>
          <w:rFonts w:ascii="Times New Roman" w:hAnsi="Times New Roman" w:cs="Times New Roman"/>
          <w:sz w:val="28"/>
          <w:szCs w:val="28"/>
        </w:rPr>
        <w:t xml:space="preserve"> эффективн</w:t>
      </w:r>
      <w:r w:rsidR="00890F97" w:rsidRPr="001B4673">
        <w:rPr>
          <w:rFonts w:ascii="Times New Roman" w:hAnsi="Times New Roman" w:cs="Times New Roman"/>
          <w:sz w:val="28"/>
          <w:szCs w:val="28"/>
        </w:rPr>
        <w:t>ости</w:t>
      </w:r>
      <w:r w:rsidR="00555AF9" w:rsidRPr="001B4673">
        <w:rPr>
          <w:rFonts w:ascii="Times New Roman" w:hAnsi="Times New Roman"/>
          <w:sz w:val="28"/>
        </w:rPr>
        <w:t xml:space="preserve"> налоговых льгот. </w:t>
      </w:r>
      <w:r w:rsidR="00FD7CAD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Н</w:t>
      </w:r>
      <w:r w:rsidR="00555AF9" w:rsidRPr="001B4673">
        <w:rPr>
          <w:rFonts w:ascii="Times New Roman" w:hAnsi="Times New Roman" w:cs="Times New Roman"/>
          <w:sz w:val="28"/>
          <w:szCs w:val="28"/>
        </w:rPr>
        <w:t>еобходимо</w:t>
      </w:r>
      <w:r w:rsidR="00555AF9" w:rsidRPr="001B4673">
        <w:rPr>
          <w:rFonts w:ascii="Times New Roman" w:hAnsi="Times New Roman"/>
          <w:sz w:val="28"/>
        </w:rPr>
        <w:t xml:space="preserve"> учитывать, что применение социальных налоговых расходов </w:t>
      </w:r>
      <w:r w:rsidR="00884926" w:rsidRPr="001B4673">
        <w:rPr>
          <w:rFonts w:ascii="Times New Roman" w:hAnsi="Times New Roman"/>
          <w:sz w:val="28"/>
        </w:rPr>
        <w:t xml:space="preserve">не только </w:t>
      </w:r>
      <w:r w:rsidR="00555AF9" w:rsidRPr="001B4673">
        <w:rPr>
          <w:rFonts w:ascii="Times New Roman" w:hAnsi="Times New Roman"/>
          <w:sz w:val="28"/>
        </w:rPr>
        <w:t>способствует ценовой доступности услуг по перевозке пассажиров</w:t>
      </w:r>
      <w:r w:rsidR="00FD7CAD" w:rsidRPr="001B4673">
        <w:rPr>
          <w:rFonts w:ascii="Times New Roman" w:hAnsi="Times New Roman"/>
          <w:sz w:val="28"/>
        </w:rPr>
        <w:br/>
      </w:r>
      <w:r w:rsidR="00555AF9" w:rsidRPr="001B4673">
        <w:rPr>
          <w:rFonts w:ascii="Times New Roman" w:hAnsi="Times New Roman"/>
          <w:sz w:val="28"/>
        </w:rPr>
        <w:t xml:space="preserve">и влияет на целевые индикаторы Программы, но и оказывает влияние </w:t>
      </w:r>
      <w:r w:rsidR="00FD7CAD" w:rsidRPr="001B4673">
        <w:rPr>
          <w:rFonts w:ascii="Times New Roman" w:hAnsi="Times New Roman"/>
          <w:sz w:val="28"/>
        </w:rPr>
        <w:br/>
      </w:r>
      <w:r w:rsidR="00555AF9" w:rsidRPr="001B4673">
        <w:rPr>
          <w:rFonts w:ascii="Times New Roman" w:hAnsi="Times New Roman"/>
          <w:sz w:val="28"/>
        </w:rPr>
        <w:t>на стабилизацию</w:t>
      </w:r>
      <w:r w:rsidR="00884926" w:rsidRPr="001B4673">
        <w:rPr>
          <w:rFonts w:ascii="Times New Roman" w:hAnsi="Times New Roman"/>
          <w:sz w:val="28"/>
        </w:rPr>
        <w:t xml:space="preserve"> финансового состояния и</w:t>
      </w:r>
      <w:r w:rsidR="0072481C" w:rsidRPr="001B4673">
        <w:rPr>
          <w:rFonts w:ascii="Times New Roman" w:hAnsi="Times New Roman"/>
          <w:sz w:val="28"/>
        </w:rPr>
        <w:t> </w:t>
      </w:r>
      <w:r w:rsidR="00555AF9" w:rsidRPr="001B4673">
        <w:rPr>
          <w:rFonts w:ascii="Times New Roman" w:hAnsi="Times New Roman"/>
          <w:sz w:val="28"/>
        </w:rPr>
        <w:t xml:space="preserve">повышение инвестиционной активности организаций, осуществляющих перевозки пассажиров на </w:t>
      </w:r>
      <w:r w:rsidRPr="001B4673">
        <w:rPr>
          <w:rFonts w:ascii="Times New Roman" w:hAnsi="Times New Roman" w:cs="Times New Roman"/>
          <w:sz w:val="28"/>
          <w:szCs w:val="28"/>
        </w:rPr>
        <w:t xml:space="preserve">автомобильном, городском электрическом, </w:t>
      </w:r>
      <w:r w:rsidR="00555AF9" w:rsidRPr="001B4673">
        <w:rPr>
          <w:rFonts w:ascii="Times New Roman" w:hAnsi="Times New Roman"/>
          <w:sz w:val="28"/>
        </w:rPr>
        <w:t>железнодорожном и воздушном транспорте.</w:t>
      </w:r>
    </w:p>
    <w:p w14:paraId="5EDB20DB" w14:textId="2796AFD7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Налоговый расход «Пониженная ставка НДС на услуги по перевозке пассажиров железнодорожным транспортом в пригородном сообщении» </w:t>
      </w:r>
      <w:r w:rsidR="0067639D" w:rsidRPr="001B4673">
        <w:rPr>
          <w:rFonts w:ascii="Times New Roman" w:hAnsi="Times New Roman" w:cs="Times New Roman"/>
          <w:sz w:val="28"/>
          <w:szCs w:val="28"/>
        </w:rPr>
        <w:t>предусматривает налоговую</w:t>
      </w:r>
      <w:r w:rsidRPr="001B4673">
        <w:rPr>
          <w:rFonts w:ascii="Times New Roman" w:hAnsi="Times New Roman" w:cs="Times New Roman"/>
          <w:sz w:val="28"/>
          <w:szCs w:val="28"/>
        </w:rPr>
        <w:t xml:space="preserve"> ставку 0 процентов при реализации услуг по перевозке пассажиров железнодорожным транспортом в пригородном сообщении. Налоговая льгота непосредственно влияет на доступность качественных транспортных услуг населению и целевой индикатор «Транспортная подвижность населения». Кроме того, при установлении ставки НДС</w:t>
      </w:r>
      <w:r w:rsidR="009B6433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Pr="001B4673">
        <w:rPr>
          <w:rFonts w:ascii="Times New Roman" w:hAnsi="Times New Roman" w:cs="Times New Roman"/>
          <w:sz w:val="28"/>
          <w:szCs w:val="28"/>
        </w:rPr>
        <w:t>в размере 0 процентов на услуги по пассажирским перевозкам, пригородные пассажирские компании получают право на вычет предъявленных поставщиками и подрядчиками и перечисленных ими</w:t>
      </w:r>
      <w:r w:rsidR="007F187C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 xml:space="preserve">в федеральный бюджет сумм НДС, что позволяет снизить себестоимость перевозок, обеспечить финансовую стабильность и инвестиционную активность организаций, осуществляющих пригородные пассажирские перевозки. </w:t>
      </w:r>
    </w:p>
    <w:p w14:paraId="17885D88" w14:textId="3655626E" w:rsidR="0072005A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Налоговый расход «Пониженная ставка НДС на услуги по перевозке пассажиров железнодорожным транспортом общего пользования в дальнем сообщении» предусматривает налоговую ставку 0 процентов при реализации услуг по перевозке пассажиров железнодорожным транспортом в дальнем сообщении </w:t>
      </w:r>
      <w:r w:rsidRPr="001B4673">
        <w:rPr>
          <w:rFonts w:ascii="Times New Roman" w:hAnsi="Times New Roman" w:cs="Times New Roman"/>
          <w:sz w:val="28"/>
          <w:szCs w:val="28"/>
        </w:rPr>
        <w:br/>
        <w:t>в регулируемом секторе. Налогов</w:t>
      </w:r>
      <w:r w:rsidR="0067639D" w:rsidRPr="001B4673">
        <w:rPr>
          <w:rFonts w:ascii="Times New Roman" w:hAnsi="Times New Roman" w:cs="Times New Roman"/>
          <w:sz w:val="28"/>
          <w:szCs w:val="28"/>
        </w:rPr>
        <w:t>ый</w:t>
      </w:r>
      <w:r w:rsidR="007962DE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="0067639D" w:rsidRPr="001B4673">
        <w:rPr>
          <w:rFonts w:ascii="Times New Roman" w:hAnsi="Times New Roman" w:cs="Times New Roman"/>
          <w:sz w:val="28"/>
          <w:szCs w:val="28"/>
        </w:rPr>
        <w:t>расход</w:t>
      </w:r>
      <w:r w:rsidRPr="001B4673">
        <w:rPr>
          <w:rFonts w:ascii="Times New Roman" w:hAnsi="Times New Roman" w:cs="Times New Roman"/>
          <w:sz w:val="28"/>
          <w:szCs w:val="28"/>
        </w:rPr>
        <w:t xml:space="preserve"> непосредственно влияет на доступность качественных транспортных услуг населению и целевой индикатор «Транспортная подвижность населения». </w:t>
      </w:r>
    </w:p>
    <w:p w14:paraId="6578FA6D" w14:textId="3904E3B8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Кроме того, при установлении ставки НДС в</w:t>
      </w:r>
      <w:r w:rsidR="0072481C" w:rsidRPr="001B4673">
        <w:rPr>
          <w:rFonts w:ascii="Times New Roman" w:hAnsi="Times New Roman" w:cs="Times New Roman"/>
          <w:sz w:val="28"/>
          <w:szCs w:val="28"/>
        </w:rPr>
        <w:t> </w:t>
      </w:r>
      <w:r w:rsidRPr="001B4673">
        <w:rPr>
          <w:rFonts w:ascii="Times New Roman" w:hAnsi="Times New Roman" w:cs="Times New Roman"/>
          <w:sz w:val="28"/>
          <w:szCs w:val="28"/>
        </w:rPr>
        <w:t>размере 0 процентов на услуги</w:t>
      </w:r>
      <w:r w:rsidR="0072005A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по пассажирским пе</w:t>
      </w:r>
      <w:r w:rsidR="0072481C" w:rsidRPr="001B4673">
        <w:rPr>
          <w:rFonts w:ascii="Times New Roman" w:hAnsi="Times New Roman" w:cs="Times New Roman"/>
          <w:sz w:val="28"/>
          <w:szCs w:val="28"/>
        </w:rPr>
        <w:t xml:space="preserve">ревозкам в дальнем следовании, </w:t>
      </w:r>
      <w:r w:rsidRPr="001B4673">
        <w:rPr>
          <w:rFonts w:ascii="Times New Roman" w:hAnsi="Times New Roman" w:cs="Times New Roman"/>
          <w:sz w:val="28"/>
          <w:szCs w:val="28"/>
        </w:rPr>
        <w:t>пассажирская компания получит право на вычет предъявленных поставщиками и</w:t>
      </w:r>
      <w:r w:rsidR="0072481C" w:rsidRPr="001B4673">
        <w:rPr>
          <w:rFonts w:ascii="Times New Roman" w:hAnsi="Times New Roman" w:cs="Times New Roman"/>
          <w:sz w:val="28"/>
          <w:szCs w:val="28"/>
        </w:rPr>
        <w:t> </w:t>
      </w:r>
      <w:r w:rsidRPr="001B4673">
        <w:rPr>
          <w:rFonts w:ascii="Times New Roman" w:hAnsi="Times New Roman" w:cs="Times New Roman"/>
          <w:sz w:val="28"/>
          <w:szCs w:val="28"/>
        </w:rPr>
        <w:t>подрядчиками и перечисленных ими в федеральный бюджет сумм НДС, что позволяет снизить себестоимость перевозок, обеспечить финансовую стабильность компании и</w:t>
      </w:r>
      <w:r w:rsidR="0072481C" w:rsidRPr="001B4673">
        <w:rPr>
          <w:rFonts w:ascii="Times New Roman" w:hAnsi="Times New Roman" w:cs="Times New Roman"/>
          <w:sz w:val="28"/>
          <w:szCs w:val="28"/>
        </w:rPr>
        <w:t> </w:t>
      </w:r>
      <w:r w:rsidRPr="001B4673">
        <w:rPr>
          <w:rFonts w:ascii="Times New Roman" w:hAnsi="Times New Roman" w:cs="Times New Roman"/>
          <w:sz w:val="28"/>
          <w:szCs w:val="28"/>
        </w:rPr>
        <w:t>увеличить инвестиции</w:t>
      </w:r>
      <w:r w:rsidR="00375F9F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в обновление вагонного парка.</w:t>
      </w:r>
    </w:p>
    <w:p w14:paraId="6D2C277F" w14:textId="0B22149F" w:rsidR="0072005A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Налоговые расходы «Пониженная ставка НДС на услуги по внутренним воздушным перевозкам пассажиров и багажа в (из) Калининградской области / Дальневосточного федерального округа» и «Пониженная ставка НДС на услуги </w:t>
      </w:r>
      <w:r w:rsidRPr="001B4673">
        <w:rPr>
          <w:rFonts w:ascii="Times New Roman" w:hAnsi="Times New Roman" w:cs="Times New Roman"/>
          <w:sz w:val="28"/>
          <w:szCs w:val="28"/>
        </w:rPr>
        <w:br/>
        <w:t>по внутренним воздушным перевозкам пассажиров и багажа в (из) Республику Крым и г.</w:t>
      </w:r>
      <w:r w:rsidR="0072481C" w:rsidRPr="001B4673">
        <w:rPr>
          <w:rFonts w:ascii="Times New Roman" w:hAnsi="Times New Roman" w:cs="Times New Roman"/>
          <w:sz w:val="28"/>
          <w:szCs w:val="28"/>
        </w:rPr>
        <w:t> </w:t>
      </w:r>
      <w:r w:rsidRPr="001B4673">
        <w:rPr>
          <w:rFonts w:ascii="Times New Roman" w:hAnsi="Times New Roman" w:cs="Times New Roman"/>
          <w:sz w:val="28"/>
          <w:szCs w:val="28"/>
        </w:rPr>
        <w:t>Севастополь»</w:t>
      </w:r>
      <w:r w:rsidR="009B6433" w:rsidRPr="001B4673">
        <w:rPr>
          <w:rFonts w:ascii="Times New Roman" w:hAnsi="Times New Roman" w:cs="Times New Roman"/>
          <w:sz w:val="28"/>
          <w:szCs w:val="28"/>
        </w:rPr>
        <w:t>,</w:t>
      </w:r>
      <w:r w:rsidR="00FD6781" w:rsidRPr="001B4673">
        <w:rPr>
          <w:rFonts w:ascii="Times New Roman" w:hAnsi="Times New Roman" w:cs="Times New Roman"/>
          <w:sz w:val="28"/>
          <w:szCs w:val="28"/>
        </w:rPr>
        <w:t xml:space="preserve"> </w:t>
      </w:r>
      <w:r w:rsidR="009B6433" w:rsidRPr="001B4673">
        <w:rPr>
          <w:rFonts w:ascii="Times New Roman" w:hAnsi="Times New Roman" w:cs="Times New Roman"/>
          <w:sz w:val="28"/>
          <w:szCs w:val="28"/>
        </w:rPr>
        <w:t>«Пониженная ставка НДС на услуги по внутренним воздушным перевозкам пассажиров и багажа вне территории Московской области и территории г. Москвы</w:t>
      </w:r>
      <w:r w:rsidR="004B75C4" w:rsidRPr="001B4673">
        <w:rPr>
          <w:rFonts w:ascii="Times New Roman" w:hAnsi="Times New Roman" w:cs="Times New Roman"/>
          <w:sz w:val="28"/>
          <w:szCs w:val="28"/>
        </w:rPr>
        <w:t>», «Пониженная ставка НДС на услуги по внутренним воздушным перевозкам пассажиров и багажа»</w:t>
      </w:r>
      <w:r w:rsidRPr="001B4673">
        <w:rPr>
          <w:rFonts w:ascii="Times New Roman" w:hAnsi="Times New Roman" w:cs="Times New Roman"/>
          <w:sz w:val="28"/>
          <w:szCs w:val="28"/>
        </w:rPr>
        <w:t xml:space="preserve"> эффективны, так как для достижения результата Программы в</w:t>
      </w:r>
      <w:r w:rsidR="0072481C" w:rsidRPr="001B4673">
        <w:rPr>
          <w:rFonts w:ascii="Times New Roman" w:hAnsi="Times New Roman" w:cs="Times New Roman"/>
          <w:sz w:val="28"/>
          <w:szCs w:val="28"/>
        </w:rPr>
        <w:t> </w:t>
      </w:r>
      <w:r w:rsidRPr="001B4673">
        <w:rPr>
          <w:rFonts w:ascii="Times New Roman" w:hAnsi="Times New Roman" w:cs="Times New Roman"/>
          <w:sz w:val="28"/>
          <w:szCs w:val="28"/>
        </w:rPr>
        <w:t>виде влияния на показатель «</w:t>
      </w:r>
      <w:r w:rsidR="009B6433" w:rsidRPr="001B4673">
        <w:rPr>
          <w:rFonts w:ascii="Times New Roman" w:hAnsi="Times New Roman" w:cs="Times New Roman"/>
          <w:sz w:val="28"/>
          <w:szCs w:val="28"/>
        </w:rPr>
        <w:t>Транспортная подвижность населения</w:t>
      </w:r>
      <w:r w:rsidRPr="001B4673">
        <w:rPr>
          <w:rFonts w:ascii="Times New Roman" w:hAnsi="Times New Roman" w:cs="Times New Roman"/>
          <w:sz w:val="28"/>
          <w:szCs w:val="28"/>
        </w:rPr>
        <w:t xml:space="preserve">» </w:t>
      </w:r>
      <w:r w:rsidR="007B2BBB" w:rsidRPr="001B4673">
        <w:rPr>
          <w:rFonts w:ascii="Times New Roman" w:hAnsi="Times New Roman" w:cs="Times New Roman"/>
          <w:sz w:val="28"/>
          <w:szCs w:val="28"/>
        </w:rPr>
        <w:t xml:space="preserve">требуются </w:t>
      </w:r>
      <w:r w:rsidRPr="001B4673">
        <w:rPr>
          <w:rFonts w:ascii="Times New Roman" w:hAnsi="Times New Roman" w:cs="Times New Roman"/>
          <w:sz w:val="28"/>
          <w:szCs w:val="28"/>
        </w:rPr>
        <w:t xml:space="preserve">субсидии из федерального бюджета </w:t>
      </w:r>
      <w:r w:rsidR="005D2694" w:rsidRPr="001B4673">
        <w:rPr>
          <w:rFonts w:ascii="Times New Roman" w:hAnsi="Times New Roman" w:cs="Times New Roman"/>
          <w:sz w:val="28"/>
          <w:szCs w:val="28"/>
        </w:rPr>
        <w:t>на уровне</w:t>
      </w:r>
      <w:r w:rsidRPr="001B4673">
        <w:rPr>
          <w:rFonts w:ascii="Times New Roman" w:hAnsi="Times New Roman" w:cs="Times New Roman"/>
          <w:sz w:val="28"/>
          <w:szCs w:val="28"/>
        </w:rPr>
        <w:t xml:space="preserve"> налоговых льгот. </w:t>
      </w:r>
    </w:p>
    <w:p w14:paraId="51F435A9" w14:textId="357DC1F3" w:rsidR="00DE1E3E" w:rsidRPr="001B4673" w:rsidRDefault="007B2BBB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55AF9" w:rsidRPr="001B4673">
        <w:rPr>
          <w:rFonts w:ascii="Times New Roman" w:hAnsi="Times New Roman" w:cs="Times New Roman"/>
          <w:sz w:val="28"/>
          <w:szCs w:val="28"/>
        </w:rPr>
        <w:t>ри</w:t>
      </w:r>
      <w:r w:rsidR="00555AF9" w:rsidRPr="001B4673">
        <w:rPr>
          <w:rFonts w:ascii="Times New Roman" w:hAnsi="Times New Roman"/>
          <w:sz w:val="28"/>
        </w:rPr>
        <w:t xml:space="preserve"> приятии</w:t>
      </w:r>
      <w:r w:rsidR="00555AF9" w:rsidRPr="001B4673">
        <w:rPr>
          <w:rFonts w:ascii="Times New Roman" w:hAnsi="Times New Roman" w:cs="Times New Roman"/>
          <w:sz w:val="28"/>
          <w:szCs w:val="28"/>
        </w:rPr>
        <w:t xml:space="preserve"> решения о сохранении налоговых льгот необходимо учитывать, что влияние налоговых льгот значительно шире, так как обеспечивает стабилизацию финансового состояния авиакомпаний и повышение инвестиционной активности организаций. </w:t>
      </w:r>
    </w:p>
    <w:p w14:paraId="20BB7E6C" w14:textId="2A5895BB" w:rsidR="00DE1E3E" w:rsidRPr="001B4673" w:rsidRDefault="0059104E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5076F" w:rsidRPr="001B4673">
        <w:rPr>
          <w:rFonts w:ascii="Times New Roman" w:hAnsi="Times New Roman" w:cs="Times New Roman"/>
          <w:sz w:val="28"/>
          <w:szCs w:val="28"/>
        </w:rPr>
        <w:t>.</w:t>
      </w:r>
      <w:r w:rsidR="00555AF9" w:rsidRPr="001B4673">
        <w:rPr>
          <w:rFonts w:ascii="Times New Roman" w:hAnsi="Times New Roman" w:cs="Times New Roman"/>
          <w:sz w:val="28"/>
          <w:szCs w:val="28"/>
        </w:rPr>
        <w:tab/>
      </w:r>
      <w:r w:rsidR="00AB3E6A" w:rsidRPr="001B4673">
        <w:rPr>
          <w:rFonts w:ascii="Times New Roman" w:hAnsi="Times New Roman" w:cs="Times New Roman"/>
          <w:sz w:val="28"/>
          <w:szCs w:val="28"/>
        </w:rPr>
        <w:t>Стимулирующие налоговые расходы</w:t>
      </w:r>
      <w:r w:rsidR="008A5126" w:rsidRPr="001B4673">
        <w:rPr>
          <w:rFonts w:ascii="Times New Roman" w:hAnsi="Times New Roman" w:cs="Times New Roman"/>
          <w:sz w:val="28"/>
          <w:szCs w:val="28"/>
        </w:rPr>
        <w:t>.</w:t>
      </w:r>
    </w:p>
    <w:p w14:paraId="53EDA989" w14:textId="30DE4E6A" w:rsidR="00DE1E3E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Совокупный бюджетный эффект формируется за пять отчетных лет </w:t>
      </w:r>
      <w:r w:rsidR="008A5126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 xml:space="preserve">как разница между налоговыми поступлениями от данных плательщиков </w:t>
      </w:r>
      <w:r w:rsidR="008A5126" w:rsidRPr="001B4673">
        <w:rPr>
          <w:rFonts w:ascii="Times New Roman" w:hAnsi="Times New Roman" w:cs="Times New Roman"/>
          <w:sz w:val="28"/>
          <w:szCs w:val="28"/>
        </w:rPr>
        <w:br/>
      </w:r>
      <w:r w:rsidRPr="001B4673">
        <w:rPr>
          <w:rFonts w:ascii="Times New Roman" w:hAnsi="Times New Roman" w:cs="Times New Roman"/>
          <w:sz w:val="28"/>
          <w:szCs w:val="28"/>
        </w:rPr>
        <w:t>и расчетным объемом налоговых поступлений в случае отмены льготы. Эффект формируется за счет экономии, образовавшейся в результате применения освобождения от уплаты ввозных таможенных пошлин, и является до</w:t>
      </w:r>
      <w:r w:rsidR="00DE3475" w:rsidRPr="001B4673">
        <w:rPr>
          <w:rFonts w:ascii="Times New Roman" w:hAnsi="Times New Roman" w:cs="Times New Roman"/>
          <w:sz w:val="28"/>
          <w:szCs w:val="28"/>
        </w:rPr>
        <w:t xml:space="preserve">полнительным источником средств </w:t>
      </w:r>
      <w:r w:rsidRPr="001B4673">
        <w:rPr>
          <w:rFonts w:ascii="Times New Roman" w:hAnsi="Times New Roman" w:cs="Times New Roman"/>
          <w:sz w:val="28"/>
          <w:szCs w:val="28"/>
        </w:rPr>
        <w:t>для финансирования текущей и</w:t>
      </w:r>
      <w:r w:rsidR="0072481C" w:rsidRPr="001B4673">
        <w:rPr>
          <w:rFonts w:ascii="Times New Roman" w:hAnsi="Times New Roman" w:cs="Times New Roman"/>
          <w:sz w:val="28"/>
          <w:szCs w:val="28"/>
        </w:rPr>
        <w:t> </w:t>
      </w:r>
      <w:r w:rsidRPr="001B4673">
        <w:rPr>
          <w:rFonts w:ascii="Times New Roman" w:hAnsi="Times New Roman" w:cs="Times New Roman"/>
          <w:sz w:val="28"/>
          <w:szCs w:val="28"/>
        </w:rPr>
        <w:t>инвестиционной деятельности организаций, в том числе для программ обновления подвижного состава.</w:t>
      </w:r>
    </w:p>
    <w:p w14:paraId="5B7310C6" w14:textId="337C088D" w:rsidR="00654B38" w:rsidRPr="001B4673" w:rsidRDefault="00654B38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>По 6 стимулирующим налоговым расходам получена отрицательная оценка совокупного бюджетного эффекта.</w:t>
      </w:r>
      <w:r w:rsidR="00890F97" w:rsidRPr="001B4673">
        <w:rPr>
          <w:rFonts w:ascii="Times New Roman" w:hAnsi="Times New Roman" w:cs="Times New Roman"/>
          <w:sz w:val="28"/>
          <w:szCs w:val="28"/>
        </w:rPr>
        <w:t xml:space="preserve"> При этом налоговые расходы оказывают влияние на целевые индикаторы Программы, объем расходов федерального бюджета в целях применения альтернативного механизма </w:t>
      </w:r>
      <w:r w:rsidR="005D2694" w:rsidRPr="001B4673">
        <w:rPr>
          <w:rFonts w:ascii="Times New Roman" w:hAnsi="Times New Roman" w:cs="Times New Roman"/>
          <w:sz w:val="28"/>
          <w:szCs w:val="28"/>
        </w:rPr>
        <w:t>соответствует объему</w:t>
      </w:r>
      <w:r w:rsidR="00890F97" w:rsidRPr="001B4673">
        <w:rPr>
          <w:rFonts w:ascii="Times New Roman" w:hAnsi="Times New Roman" w:cs="Times New Roman"/>
          <w:sz w:val="28"/>
          <w:szCs w:val="28"/>
        </w:rPr>
        <w:t xml:space="preserve"> налоговых льгот. </w:t>
      </w:r>
    </w:p>
    <w:p w14:paraId="5F8DBE5D" w14:textId="1B9DF2C7" w:rsidR="009A4488" w:rsidRPr="001B4673" w:rsidRDefault="00555AF9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73">
        <w:rPr>
          <w:rFonts w:ascii="Times New Roman" w:hAnsi="Times New Roman" w:cs="Times New Roman"/>
          <w:sz w:val="28"/>
          <w:szCs w:val="28"/>
        </w:rPr>
        <w:t xml:space="preserve">При этом необходимо отметить, что отсутствие </w:t>
      </w:r>
      <w:r w:rsidR="00525ADF" w:rsidRPr="001B4673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8A5126" w:rsidRPr="001B4673">
        <w:rPr>
          <w:rFonts w:ascii="Times New Roman" w:hAnsi="Times New Roman" w:cs="Times New Roman"/>
          <w:sz w:val="28"/>
          <w:szCs w:val="28"/>
        </w:rPr>
        <w:t xml:space="preserve">необходимых статистических </w:t>
      </w:r>
      <w:r w:rsidRPr="001B4673">
        <w:rPr>
          <w:rFonts w:ascii="Times New Roman" w:hAnsi="Times New Roman" w:cs="Times New Roman"/>
          <w:sz w:val="28"/>
          <w:szCs w:val="28"/>
        </w:rPr>
        <w:t xml:space="preserve">данных со стороны </w:t>
      </w:r>
      <w:r w:rsidR="008A5126" w:rsidRPr="001B4673">
        <w:rPr>
          <w:rFonts w:ascii="Times New Roman" w:hAnsi="Times New Roman" w:cs="Times New Roman"/>
          <w:sz w:val="28"/>
          <w:szCs w:val="28"/>
        </w:rPr>
        <w:t xml:space="preserve">ФТС России и ФНС России в </w:t>
      </w:r>
      <w:r w:rsidR="00DE3475" w:rsidRPr="001B4673">
        <w:rPr>
          <w:rFonts w:ascii="Times New Roman" w:hAnsi="Times New Roman" w:cs="Times New Roman"/>
          <w:sz w:val="28"/>
          <w:szCs w:val="28"/>
        </w:rPr>
        <w:t>части объема п</w:t>
      </w:r>
      <w:r w:rsidR="008A5126" w:rsidRPr="001B4673">
        <w:rPr>
          <w:rFonts w:ascii="Times New Roman" w:hAnsi="Times New Roman" w:cs="Times New Roman"/>
          <w:sz w:val="28"/>
          <w:szCs w:val="28"/>
        </w:rPr>
        <w:t xml:space="preserve">редоставленных налоговых льгот и количестве плательщиков, </w:t>
      </w:r>
      <w:r w:rsidR="00DE3475" w:rsidRPr="001B4673">
        <w:rPr>
          <w:rFonts w:ascii="Times New Roman" w:hAnsi="Times New Roman" w:cs="Times New Roman"/>
          <w:sz w:val="28"/>
          <w:szCs w:val="28"/>
        </w:rPr>
        <w:t>воспользовавшихся правом на соответствующие на</w:t>
      </w:r>
      <w:r w:rsidR="008A5126" w:rsidRPr="001B4673">
        <w:rPr>
          <w:rFonts w:ascii="Times New Roman" w:hAnsi="Times New Roman" w:cs="Times New Roman"/>
          <w:sz w:val="28"/>
          <w:szCs w:val="28"/>
        </w:rPr>
        <w:t xml:space="preserve">логовые льготы, </w:t>
      </w:r>
      <w:r w:rsidR="00DE3475" w:rsidRPr="001B4673">
        <w:rPr>
          <w:rFonts w:ascii="Times New Roman" w:hAnsi="Times New Roman" w:cs="Times New Roman"/>
          <w:sz w:val="28"/>
          <w:szCs w:val="28"/>
        </w:rPr>
        <w:t>не позволило провести</w:t>
      </w:r>
      <w:r w:rsidR="00525ADF" w:rsidRPr="001B4673">
        <w:rPr>
          <w:rFonts w:ascii="Times New Roman" w:hAnsi="Times New Roman" w:cs="Times New Roman"/>
          <w:sz w:val="28"/>
          <w:szCs w:val="28"/>
        </w:rPr>
        <w:t xml:space="preserve"> корректную</w:t>
      </w:r>
      <w:r w:rsidR="00DE3475" w:rsidRPr="001B4673">
        <w:rPr>
          <w:rFonts w:ascii="Times New Roman" w:hAnsi="Times New Roman" w:cs="Times New Roman"/>
          <w:sz w:val="28"/>
          <w:szCs w:val="28"/>
        </w:rPr>
        <w:t xml:space="preserve"> оценку совокупного бюджетного эффекта</w:t>
      </w:r>
      <w:r w:rsidR="00525ADF" w:rsidRPr="001B4673">
        <w:rPr>
          <w:rFonts w:ascii="Times New Roman" w:hAnsi="Times New Roman" w:cs="Times New Roman"/>
          <w:sz w:val="28"/>
          <w:szCs w:val="28"/>
        </w:rPr>
        <w:t xml:space="preserve"> по все</w:t>
      </w:r>
      <w:r w:rsidR="00654B38" w:rsidRPr="001B4673">
        <w:rPr>
          <w:rFonts w:ascii="Times New Roman" w:hAnsi="Times New Roman" w:cs="Times New Roman"/>
          <w:sz w:val="28"/>
          <w:szCs w:val="28"/>
        </w:rPr>
        <w:t>м</w:t>
      </w:r>
      <w:r w:rsidR="00525ADF" w:rsidRPr="001B4673">
        <w:rPr>
          <w:rFonts w:ascii="Times New Roman" w:hAnsi="Times New Roman" w:cs="Times New Roman"/>
          <w:sz w:val="28"/>
          <w:szCs w:val="28"/>
        </w:rPr>
        <w:t xml:space="preserve"> налоговым расходам</w:t>
      </w:r>
      <w:r w:rsidR="00DE3475" w:rsidRPr="001B4673">
        <w:rPr>
          <w:rFonts w:ascii="Times New Roman" w:hAnsi="Times New Roman" w:cs="Times New Roman"/>
          <w:sz w:val="28"/>
          <w:szCs w:val="28"/>
        </w:rPr>
        <w:t xml:space="preserve">, </w:t>
      </w:r>
      <w:r w:rsidR="0035076F" w:rsidRPr="001B4673">
        <w:rPr>
          <w:rFonts w:ascii="Times New Roman" w:hAnsi="Times New Roman" w:cs="Times New Roman"/>
          <w:sz w:val="28"/>
          <w:szCs w:val="28"/>
        </w:rPr>
        <w:br/>
      </w:r>
      <w:r w:rsidR="00DE3475" w:rsidRPr="001B4673">
        <w:rPr>
          <w:rFonts w:ascii="Times New Roman" w:hAnsi="Times New Roman" w:cs="Times New Roman"/>
          <w:sz w:val="28"/>
          <w:szCs w:val="28"/>
        </w:rPr>
        <w:t>и, соответственно, в полном объеме оценить результативность предоставляемых стимулирующих налоговых льгот.</w:t>
      </w:r>
      <w:r w:rsidR="00903881" w:rsidRPr="001B4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CEE91" w14:textId="07B14634" w:rsidR="00C455B6" w:rsidRPr="001B4673" w:rsidRDefault="00555AF9" w:rsidP="00F77C97">
      <w:pPr>
        <w:pStyle w:val="Default"/>
        <w:ind w:firstLine="708"/>
        <w:jc w:val="both"/>
        <w:rPr>
          <w:sz w:val="28"/>
          <w:szCs w:val="28"/>
        </w:rPr>
      </w:pPr>
      <w:r w:rsidRPr="001B4673">
        <w:rPr>
          <w:sz w:val="28"/>
          <w:szCs w:val="28"/>
        </w:rPr>
        <w:t xml:space="preserve">В условиях продолжающегося санкционного давления на экономику Российской </w:t>
      </w:r>
      <w:r w:rsidR="00525ADF" w:rsidRPr="001B4673">
        <w:rPr>
          <w:sz w:val="28"/>
          <w:szCs w:val="28"/>
        </w:rPr>
        <w:t>Федерации целесообразно</w:t>
      </w:r>
      <w:r w:rsidRPr="001B4673">
        <w:rPr>
          <w:sz w:val="28"/>
          <w:szCs w:val="28"/>
        </w:rPr>
        <w:t xml:space="preserve"> сохранить немонетарные меры государственной поддержки транспортных организаций. </w:t>
      </w:r>
      <w:r w:rsidR="00525ADF" w:rsidRPr="001B4673">
        <w:rPr>
          <w:sz w:val="28"/>
          <w:szCs w:val="28"/>
        </w:rPr>
        <w:t>Решение о сохранении налоговых льгот будет принято по результатам оценки эффективности налоговых льгот в 202</w:t>
      </w:r>
      <w:r w:rsidR="00352429" w:rsidRPr="001B4673">
        <w:rPr>
          <w:sz w:val="28"/>
          <w:szCs w:val="28"/>
        </w:rPr>
        <w:t>3</w:t>
      </w:r>
      <w:r w:rsidR="00525ADF" w:rsidRPr="001B4673">
        <w:rPr>
          <w:sz w:val="28"/>
          <w:szCs w:val="28"/>
        </w:rPr>
        <w:t xml:space="preserve"> году.</w:t>
      </w:r>
    </w:p>
    <w:p w14:paraId="5FE92962" w14:textId="56810D95" w:rsidR="009A4488" w:rsidRDefault="0059104E" w:rsidP="00D0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076F" w:rsidRPr="001B4673">
        <w:rPr>
          <w:rFonts w:ascii="Times New Roman" w:hAnsi="Times New Roman" w:cs="Times New Roman"/>
          <w:sz w:val="28"/>
          <w:szCs w:val="28"/>
        </w:rPr>
        <w:t>.</w:t>
      </w:r>
      <w:r w:rsidR="00653BF4" w:rsidRPr="001B4673">
        <w:rPr>
          <w:rFonts w:ascii="Times New Roman" w:hAnsi="Times New Roman" w:cs="Times New Roman"/>
          <w:sz w:val="28"/>
          <w:szCs w:val="28"/>
        </w:rPr>
        <w:t xml:space="preserve"> Технические налоговые расходы </w:t>
      </w:r>
      <w:r w:rsidR="00101395" w:rsidRPr="001B4673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="00525ADF" w:rsidRPr="001B4673">
        <w:rPr>
          <w:rFonts w:ascii="Times New Roman" w:hAnsi="Times New Roman" w:cs="Times New Roman"/>
          <w:sz w:val="28"/>
          <w:szCs w:val="28"/>
        </w:rPr>
        <w:t>устранение встречных</w:t>
      </w:r>
      <w:r w:rsidR="00101395" w:rsidRPr="001B4673">
        <w:rPr>
          <w:rFonts w:ascii="Times New Roman" w:hAnsi="Times New Roman" w:cs="Times New Roman"/>
          <w:sz w:val="28"/>
          <w:szCs w:val="28"/>
        </w:rPr>
        <w:t xml:space="preserve"> потоков средств федерального бюджета, востребованы и эффективны.</w:t>
      </w:r>
    </w:p>
    <w:p w14:paraId="3D31A617" w14:textId="77777777" w:rsidR="00687BCD" w:rsidRDefault="00687BCD" w:rsidP="00687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7BCD" w:rsidSect="007F187C">
      <w:headerReference w:type="default" r:id="rId8"/>
      <w:footerReference w:type="default" r:id="rId9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BD63B" w14:textId="77777777" w:rsidR="001B4673" w:rsidRDefault="001B4673">
      <w:pPr>
        <w:spacing w:after="0" w:line="240" w:lineRule="auto"/>
      </w:pPr>
      <w:r>
        <w:separator/>
      </w:r>
    </w:p>
  </w:endnote>
  <w:endnote w:type="continuationSeparator" w:id="0">
    <w:p w14:paraId="2914CCA3" w14:textId="77777777" w:rsidR="001B4673" w:rsidRDefault="001B4673">
      <w:pPr>
        <w:spacing w:after="0" w:line="240" w:lineRule="auto"/>
      </w:pPr>
      <w:r>
        <w:continuationSeparator/>
      </w:r>
    </w:p>
  </w:endnote>
  <w:endnote w:type="continuationNotice" w:id="1">
    <w:p w14:paraId="55646005" w14:textId="77777777" w:rsidR="001B4673" w:rsidRDefault="001B46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C2828" w14:textId="40747D01" w:rsidR="00D90043" w:rsidRDefault="00D9004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931BA" w14:textId="77777777" w:rsidR="001B4673" w:rsidRDefault="001B4673">
      <w:pPr>
        <w:spacing w:after="0" w:line="240" w:lineRule="auto"/>
      </w:pPr>
      <w:r>
        <w:separator/>
      </w:r>
    </w:p>
  </w:footnote>
  <w:footnote w:type="continuationSeparator" w:id="0">
    <w:p w14:paraId="4E83F145" w14:textId="77777777" w:rsidR="001B4673" w:rsidRDefault="001B4673">
      <w:pPr>
        <w:spacing w:after="0" w:line="240" w:lineRule="auto"/>
      </w:pPr>
      <w:r>
        <w:continuationSeparator/>
      </w:r>
    </w:p>
  </w:footnote>
  <w:footnote w:type="continuationNotice" w:id="1">
    <w:p w14:paraId="5449A5EB" w14:textId="77777777" w:rsidR="001B4673" w:rsidRDefault="001B46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416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CF334A" w14:textId="2C889218" w:rsidR="0035076F" w:rsidRPr="0035076F" w:rsidRDefault="0035076F">
        <w:pPr>
          <w:pStyle w:val="a5"/>
          <w:jc w:val="center"/>
          <w:rPr>
            <w:rFonts w:ascii="Times New Roman" w:hAnsi="Times New Roman" w:cs="Times New Roman"/>
          </w:rPr>
        </w:pPr>
        <w:r w:rsidRPr="0035076F">
          <w:rPr>
            <w:rFonts w:ascii="Times New Roman" w:hAnsi="Times New Roman" w:cs="Times New Roman"/>
          </w:rPr>
          <w:fldChar w:fldCharType="begin"/>
        </w:r>
        <w:r w:rsidRPr="0035076F">
          <w:rPr>
            <w:rFonts w:ascii="Times New Roman" w:hAnsi="Times New Roman" w:cs="Times New Roman"/>
          </w:rPr>
          <w:instrText>PAGE   \* MERGEFORMAT</w:instrText>
        </w:r>
        <w:r w:rsidRPr="0035076F">
          <w:rPr>
            <w:rFonts w:ascii="Times New Roman" w:hAnsi="Times New Roman" w:cs="Times New Roman"/>
          </w:rPr>
          <w:fldChar w:fldCharType="separate"/>
        </w:r>
        <w:r w:rsidR="00120209">
          <w:rPr>
            <w:rFonts w:ascii="Times New Roman" w:hAnsi="Times New Roman" w:cs="Times New Roman"/>
            <w:noProof/>
          </w:rPr>
          <w:t>4</w:t>
        </w:r>
        <w:r w:rsidRPr="0035076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62056"/>
    <w:multiLevelType w:val="hybridMultilevel"/>
    <w:tmpl w:val="4CEEC520"/>
    <w:lvl w:ilvl="0" w:tplc="D02A5D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2035AD"/>
    <w:multiLevelType w:val="hybridMultilevel"/>
    <w:tmpl w:val="FC5ABED4"/>
    <w:lvl w:ilvl="0" w:tplc="D4AAF74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B42B56A">
      <w:start w:val="1"/>
      <w:numFmt w:val="bullet"/>
      <w:lvlText w:val="•"/>
      <w:lvlJc w:val="left"/>
      <w:pPr>
        <w:ind w:left="1037" w:hanging="281"/>
      </w:pPr>
      <w:rPr>
        <w:rFonts w:hint="default"/>
      </w:rPr>
    </w:lvl>
    <w:lvl w:ilvl="2" w:tplc="2F30D2AE">
      <w:start w:val="1"/>
      <w:numFmt w:val="bullet"/>
      <w:lvlText w:val="•"/>
      <w:lvlJc w:val="left"/>
      <w:pPr>
        <w:ind w:left="1956" w:hanging="281"/>
      </w:pPr>
      <w:rPr>
        <w:rFonts w:hint="default"/>
      </w:rPr>
    </w:lvl>
    <w:lvl w:ilvl="3" w:tplc="15E8D49A">
      <w:start w:val="1"/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97EA82E0">
      <w:start w:val="1"/>
      <w:numFmt w:val="bullet"/>
      <w:lvlText w:val="•"/>
      <w:lvlJc w:val="left"/>
      <w:pPr>
        <w:ind w:left="3793" w:hanging="281"/>
      </w:pPr>
      <w:rPr>
        <w:rFonts w:hint="default"/>
      </w:rPr>
    </w:lvl>
    <w:lvl w:ilvl="5" w:tplc="63504F4A">
      <w:start w:val="1"/>
      <w:numFmt w:val="bullet"/>
      <w:lvlText w:val="•"/>
      <w:lvlJc w:val="left"/>
      <w:pPr>
        <w:ind w:left="4712" w:hanging="281"/>
      </w:pPr>
      <w:rPr>
        <w:rFonts w:hint="default"/>
      </w:rPr>
    </w:lvl>
    <w:lvl w:ilvl="6" w:tplc="4DB809A0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BFC81288">
      <w:start w:val="1"/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67E8AE22">
      <w:start w:val="1"/>
      <w:numFmt w:val="bullet"/>
      <w:lvlText w:val="•"/>
      <w:lvlJc w:val="left"/>
      <w:pPr>
        <w:ind w:left="7468" w:hanging="281"/>
      </w:pPr>
      <w:rPr>
        <w:rFonts w:hint="default"/>
      </w:rPr>
    </w:lvl>
  </w:abstractNum>
  <w:abstractNum w:abstractNumId="2" w15:restartNumberingAfterBreak="0">
    <w:nsid w:val="6F0E3CE8"/>
    <w:multiLevelType w:val="hybridMultilevel"/>
    <w:tmpl w:val="B8622E04"/>
    <w:lvl w:ilvl="0" w:tplc="03AE8232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3301982">
      <w:start w:val="1"/>
      <w:numFmt w:val="upperRoman"/>
      <w:lvlText w:val="%2."/>
      <w:lvlJc w:val="left"/>
      <w:pPr>
        <w:ind w:left="3661" w:hanging="23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E0326428">
      <w:start w:val="1"/>
      <w:numFmt w:val="bullet"/>
      <w:lvlText w:val="•"/>
      <w:lvlJc w:val="left"/>
      <w:pPr>
        <w:ind w:left="4288" w:hanging="233"/>
      </w:pPr>
      <w:rPr>
        <w:rFonts w:hint="default"/>
      </w:rPr>
    </w:lvl>
    <w:lvl w:ilvl="3" w:tplc="E264D7BA">
      <w:start w:val="1"/>
      <w:numFmt w:val="bullet"/>
      <w:lvlText w:val="•"/>
      <w:lvlJc w:val="left"/>
      <w:pPr>
        <w:ind w:left="4916" w:hanging="233"/>
      </w:pPr>
      <w:rPr>
        <w:rFonts w:hint="default"/>
      </w:rPr>
    </w:lvl>
    <w:lvl w:ilvl="4" w:tplc="92068A1C">
      <w:start w:val="1"/>
      <w:numFmt w:val="bullet"/>
      <w:lvlText w:val="•"/>
      <w:lvlJc w:val="left"/>
      <w:pPr>
        <w:ind w:left="5543" w:hanging="233"/>
      </w:pPr>
      <w:rPr>
        <w:rFonts w:hint="default"/>
      </w:rPr>
    </w:lvl>
    <w:lvl w:ilvl="5" w:tplc="E960C0CC">
      <w:start w:val="1"/>
      <w:numFmt w:val="bullet"/>
      <w:lvlText w:val="•"/>
      <w:lvlJc w:val="left"/>
      <w:pPr>
        <w:ind w:left="6170" w:hanging="233"/>
      </w:pPr>
      <w:rPr>
        <w:rFonts w:hint="default"/>
      </w:rPr>
    </w:lvl>
    <w:lvl w:ilvl="6" w:tplc="C20CDDEC">
      <w:start w:val="1"/>
      <w:numFmt w:val="bullet"/>
      <w:lvlText w:val="•"/>
      <w:lvlJc w:val="left"/>
      <w:pPr>
        <w:ind w:left="6797" w:hanging="233"/>
      </w:pPr>
      <w:rPr>
        <w:rFonts w:hint="default"/>
      </w:rPr>
    </w:lvl>
    <w:lvl w:ilvl="7" w:tplc="334C5A58">
      <w:start w:val="1"/>
      <w:numFmt w:val="bullet"/>
      <w:lvlText w:val="•"/>
      <w:lvlJc w:val="left"/>
      <w:pPr>
        <w:ind w:left="7424" w:hanging="233"/>
      </w:pPr>
      <w:rPr>
        <w:rFonts w:hint="default"/>
      </w:rPr>
    </w:lvl>
    <w:lvl w:ilvl="8" w:tplc="4FCCD6A2">
      <w:start w:val="1"/>
      <w:numFmt w:val="bullet"/>
      <w:lvlText w:val="•"/>
      <w:lvlJc w:val="left"/>
      <w:pPr>
        <w:ind w:left="8052" w:hanging="23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2B"/>
    <w:rsid w:val="00005179"/>
    <w:rsid w:val="000115A7"/>
    <w:rsid w:val="00033826"/>
    <w:rsid w:val="00044B4F"/>
    <w:rsid w:val="00062E17"/>
    <w:rsid w:val="000752EC"/>
    <w:rsid w:val="00080C67"/>
    <w:rsid w:val="000961AD"/>
    <w:rsid w:val="000A79F5"/>
    <w:rsid w:val="000B2658"/>
    <w:rsid w:val="000B3BE8"/>
    <w:rsid w:val="000B45BD"/>
    <w:rsid w:val="000B7939"/>
    <w:rsid w:val="000C4D5F"/>
    <w:rsid w:val="000E0755"/>
    <w:rsid w:val="000F4D06"/>
    <w:rsid w:val="000F5FC6"/>
    <w:rsid w:val="00101395"/>
    <w:rsid w:val="00120209"/>
    <w:rsid w:val="00142EC7"/>
    <w:rsid w:val="0016584A"/>
    <w:rsid w:val="0018489F"/>
    <w:rsid w:val="001B4673"/>
    <w:rsid w:val="001D251F"/>
    <w:rsid w:val="001D552D"/>
    <w:rsid w:val="00213898"/>
    <w:rsid w:val="00220B3C"/>
    <w:rsid w:val="0023091A"/>
    <w:rsid w:val="002332D1"/>
    <w:rsid w:val="00235266"/>
    <w:rsid w:val="00237A2C"/>
    <w:rsid w:val="00252E5C"/>
    <w:rsid w:val="00277E6D"/>
    <w:rsid w:val="002830CC"/>
    <w:rsid w:val="002A33D7"/>
    <w:rsid w:val="002B4B09"/>
    <w:rsid w:val="002C1F47"/>
    <w:rsid w:val="002D7F9D"/>
    <w:rsid w:val="002E200B"/>
    <w:rsid w:val="002E24D0"/>
    <w:rsid w:val="002E330B"/>
    <w:rsid w:val="002E7A36"/>
    <w:rsid w:val="002F3E07"/>
    <w:rsid w:val="00300990"/>
    <w:rsid w:val="0030302A"/>
    <w:rsid w:val="0030525C"/>
    <w:rsid w:val="00313283"/>
    <w:rsid w:val="0032639D"/>
    <w:rsid w:val="00333B68"/>
    <w:rsid w:val="00337185"/>
    <w:rsid w:val="0035076F"/>
    <w:rsid w:val="0035078A"/>
    <w:rsid w:val="00352429"/>
    <w:rsid w:val="003612C4"/>
    <w:rsid w:val="003725E9"/>
    <w:rsid w:val="00375F9F"/>
    <w:rsid w:val="003804F0"/>
    <w:rsid w:val="00381CD2"/>
    <w:rsid w:val="003848C7"/>
    <w:rsid w:val="0039094A"/>
    <w:rsid w:val="00394C60"/>
    <w:rsid w:val="003A25C2"/>
    <w:rsid w:val="003A4B9F"/>
    <w:rsid w:val="003B73BF"/>
    <w:rsid w:val="003B7F47"/>
    <w:rsid w:val="003D2D74"/>
    <w:rsid w:val="003D7C73"/>
    <w:rsid w:val="003E3132"/>
    <w:rsid w:val="003E5C52"/>
    <w:rsid w:val="003F22E2"/>
    <w:rsid w:val="003F6B32"/>
    <w:rsid w:val="00400854"/>
    <w:rsid w:val="004133E5"/>
    <w:rsid w:val="004179A9"/>
    <w:rsid w:val="00422F7C"/>
    <w:rsid w:val="00425A7F"/>
    <w:rsid w:val="00427CE0"/>
    <w:rsid w:val="00461479"/>
    <w:rsid w:val="00491F69"/>
    <w:rsid w:val="004A2873"/>
    <w:rsid w:val="004A3798"/>
    <w:rsid w:val="004A3887"/>
    <w:rsid w:val="004A6A81"/>
    <w:rsid w:val="004B4D70"/>
    <w:rsid w:val="004B75C4"/>
    <w:rsid w:val="004C117B"/>
    <w:rsid w:val="004D4D81"/>
    <w:rsid w:val="004D5F75"/>
    <w:rsid w:val="004E11EC"/>
    <w:rsid w:val="004E3B7F"/>
    <w:rsid w:val="004E725C"/>
    <w:rsid w:val="004E748A"/>
    <w:rsid w:val="004F05BC"/>
    <w:rsid w:val="004F3315"/>
    <w:rsid w:val="004F63FF"/>
    <w:rsid w:val="00501081"/>
    <w:rsid w:val="005139E0"/>
    <w:rsid w:val="00513BEB"/>
    <w:rsid w:val="00525ADF"/>
    <w:rsid w:val="00530FB4"/>
    <w:rsid w:val="00555AF9"/>
    <w:rsid w:val="005714C6"/>
    <w:rsid w:val="00573A8B"/>
    <w:rsid w:val="0059104E"/>
    <w:rsid w:val="005A1D63"/>
    <w:rsid w:val="005A285E"/>
    <w:rsid w:val="005A79AC"/>
    <w:rsid w:val="005D2694"/>
    <w:rsid w:val="005E1848"/>
    <w:rsid w:val="005F4319"/>
    <w:rsid w:val="005F53BD"/>
    <w:rsid w:val="006015AF"/>
    <w:rsid w:val="00604900"/>
    <w:rsid w:val="006134CD"/>
    <w:rsid w:val="00627F9C"/>
    <w:rsid w:val="00647ED4"/>
    <w:rsid w:val="00653BF4"/>
    <w:rsid w:val="00654B38"/>
    <w:rsid w:val="00657892"/>
    <w:rsid w:val="00670180"/>
    <w:rsid w:val="0067639D"/>
    <w:rsid w:val="00685050"/>
    <w:rsid w:val="006851A9"/>
    <w:rsid w:val="00687BCD"/>
    <w:rsid w:val="006941F8"/>
    <w:rsid w:val="00695EF7"/>
    <w:rsid w:val="006A5182"/>
    <w:rsid w:val="006A587D"/>
    <w:rsid w:val="006B071C"/>
    <w:rsid w:val="006C2AF4"/>
    <w:rsid w:val="006D435B"/>
    <w:rsid w:val="006D616F"/>
    <w:rsid w:val="006E3FDA"/>
    <w:rsid w:val="0072005A"/>
    <w:rsid w:val="007207FB"/>
    <w:rsid w:val="0072481C"/>
    <w:rsid w:val="0074033C"/>
    <w:rsid w:val="00746838"/>
    <w:rsid w:val="00763FEB"/>
    <w:rsid w:val="00774DED"/>
    <w:rsid w:val="007962DE"/>
    <w:rsid w:val="007B2BBB"/>
    <w:rsid w:val="007B3ACC"/>
    <w:rsid w:val="007E00FA"/>
    <w:rsid w:val="007F187C"/>
    <w:rsid w:val="008830BB"/>
    <w:rsid w:val="00884926"/>
    <w:rsid w:val="00890F97"/>
    <w:rsid w:val="008A5126"/>
    <w:rsid w:val="008B10EF"/>
    <w:rsid w:val="008C7858"/>
    <w:rsid w:val="008D72DF"/>
    <w:rsid w:val="008E1D81"/>
    <w:rsid w:val="00900AF3"/>
    <w:rsid w:val="00903881"/>
    <w:rsid w:val="00904D5C"/>
    <w:rsid w:val="00932D8D"/>
    <w:rsid w:val="00945B25"/>
    <w:rsid w:val="009535F3"/>
    <w:rsid w:val="0095715E"/>
    <w:rsid w:val="0097414F"/>
    <w:rsid w:val="00984D33"/>
    <w:rsid w:val="00990885"/>
    <w:rsid w:val="009A4488"/>
    <w:rsid w:val="009B20A7"/>
    <w:rsid w:val="009B6433"/>
    <w:rsid w:val="009D27B6"/>
    <w:rsid w:val="009D4FE5"/>
    <w:rsid w:val="00A247A8"/>
    <w:rsid w:val="00A27C84"/>
    <w:rsid w:val="00A3102B"/>
    <w:rsid w:val="00A44F8F"/>
    <w:rsid w:val="00A73956"/>
    <w:rsid w:val="00AA67A1"/>
    <w:rsid w:val="00AB2D5E"/>
    <w:rsid w:val="00AB3E6A"/>
    <w:rsid w:val="00AC21DD"/>
    <w:rsid w:val="00AD2814"/>
    <w:rsid w:val="00B17BCE"/>
    <w:rsid w:val="00B25CCD"/>
    <w:rsid w:val="00B431EF"/>
    <w:rsid w:val="00B47B84"/>
    <w:rsid w:val="00B51742"/>
    <w:rsid w:val="00B85F68"/>
    <w:rsid w:val="00B86AF0"/>
    <w:rsid w:val="00B92B36"/>
    <w:rsid w:val="00B941B6"/>
    <w:rsid w:val="00BA5149"/>
    <w:rsid w:val="00BC0BE9"/>
    <w:rsid w:val="00BC232B"/>
    <w:rsid w:val="00BC5AD3"/>
    <w:rsid w:val="00BC63C5"/>
    <w:rsid w:val="00BD0921"/>
    <w:rsid w:val="00BD1EB9"/>
    <w:rsid w:val="00BE4BB2"/>
    <w:rsid w:val="00BE70C7"/>
    <w:rsid w:val="00C272A7"/>
    <w:rsid w:val="00C278B2"/>
    <w:rsid w:val="00C455B6"/>
    <w:rsid w:val="00C73B92"/>
    <w:rsid w:val="00C84957"/>
    <w:rsid w:val="00C92716"/>
    <w:rsid w:val="00CA1386"/>
    <w:rsid w:val="00CB6AD8"/>
    <w:rsid w:val="00CD4C0F"/>
    <w:rsid w:val="00CF14E8"/>
    <w:rsid w:val="00CF2DB5"/>
    <w:rsid w:val="00D00E0F"/>
    <w:rsid w:val="00D10485"/>
    <w:rsid w:val="00D1420B"/>
    <w:rsid w:val="00D30DA3"/>
    <w:rsid w:val="00D84BF9"/>
    <w:rsid w:val="00D8516F"/>
    <w:rsid w:val="00D90043"/>
    <w:rsid w:val="00DA1C6F"/>
    <w:rsid w:val="00DA48E3"/>
    <w:rsid w:val="00DC0890"/>
    <w:rsid w:val="00DD0318"/>
    <w:rsid w:val="00DE1E3E"/>
    <w:rsid w:val="00DE3475"/>
    <w:rsid w:val="00DE6F73"/>
    <w:rsid w:val="00DF37C7"/>
    <w:rsid w:val="00E01559"/>
    <w:rsid w:val="00E10A52"/>
    <w:rsid w:val="00E11D78"/>
    <w:rsid w:val="00E16C44"/>
    <w:rsid w:val="00E252B1"/>
    <w:rsid w:val="00E436EC"/>
    <w:rsid w:val="00E455F0"/>
    <w:rsid w:val="00E52CD4"/>
    <w:rsid w:val="00E8567D"/>
    <w:rsid w:val="00F16035"/>
    <w:rsid w:val="00F2289A"/>
    <w:rsid w:val="00F34A62"/>
    <w:rsid w:val="00F50A20"/>
    <w:rsid w:val="00F61C5F"/>
    <w:rsid w:val="00F77C97"/>
    <w:rsid w:val="00FD119D"/>
    <w:rsid w:val="00FD1DE5"/>
    <w:rsid w:val="00FD3CCF"/>
    <w:rsid w:val="00FD6781"/>
    <w:rsid w:val="00FD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F624"/>
  <w15:docId w15:val="{E3C14CD8-D588-44AE-B97A-407B8250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0FA"/>
    <w:pPr>
      <w:widowControl w:val="0"/>
      <w:spacing w:before="1" w:after="0" w:line="240" w:lineRule="auto"/>
      <w:ind w:left="118" w:firstLine="707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E00FA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37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25E9"/>
  </w:style>
  <w:style w:type="paragraph" w:styleId="a7">
    <w:name w:val="footer"/>
    <w:basedOn w:val="a"/>
    <w:link w:val="a8"/>
    <w:uiPriority w:val="99"/>
    <w:unhideWhenUsed/>
    <w:rsid w:val="0037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25E9"/>
  </w:style>
  <w:style w:type="paragraph" w:styleId="a9">
    <w:name w:val="Balloon Text"/>
    <w:basedOn w:val="a"/>
    <w:link w:val="aa"/>
    <w:uiPriority w:val="99"/>
    <w:semiHidden/>
    <w:unhideWhenUsed/>
    <w:rsid w:val="005F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3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7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F1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CCD8-6AD7-4651-95F8-196357F0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Скляр Алла Павловна</cp:lastModifiedBy>
  <cp:revision>8</cp:revision>
  <cp:lastPrinted>2022-12-12T11:32:00Z</cp:lastPrinted>
  <dcterms:created xsi:type="dcterms:W3CDTF">2024-02-27T12:14:00Z</dcterms:created>
  <dcterms:modified xsi:type="dcterms:W3CDTF">2024-03-04T13:11:00Z</dcterms:modified>
</cp:coreProperties>
</file>