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52.62.001/3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Фоминки, а/д «Муром – «Волга», 55км+737м (справа), 56км+673м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МЗ 17Н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автодорога61 ОП Р3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РЗ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Гусь 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61 ОП Р3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автодорога61 ОП Р3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МЗ 17Н - 45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Фоминки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 ОП РЗ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16:27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17:57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15:37;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11:02; 15:42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19:41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