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23" w:rsidRDefault="004E18A1" w:rsidP="00BC0484">
      <w:pPr>
        <w:spacing w:line="240" w:lineRule="auto"/>
        <w:ind w:firstLine="0"/>
        <w:jc w:val="center"/>
        <w:rPr>
          <w:b/>
        </w:rPr>
      </w:pPr>
      <w:r>
        <w:rPr>
          <w:b/>
        </w:rPr>
        <w:t>Доклад о стоимости строительства, реконструкции, капитального ремонта, ремонта и содержания 1 км автомобильных дорог общего пользо</w:t>
      </w:r>
      <w:r w:rsidR="0075345F">
        <w:rPr>
          <w:b/>
        </w:rPr>
        <w:t xml:space="preserve">вания </w:t>
      </w:r>
    </w:p>
    <w:p w:rsidR="00B01C8B" w:rsidRDefault="0075345F">
      <w:pPr>
        <w:spacing w:line="240" w:lineRule="auto"/>
        <w:ind w:firstLine="0"/>
        <w:jc w:val="center"/>
      </w:pPr>
      <w:r>
        <w:rPr>
          <w:b/>
        </w:rPr>
        <w:t>Российской Федерации (20</w:t>
      </w:r>
      <w:r w:rsidR="00706FB2">
        <w:rPr>
          <w:b/>
        </w:rPr>
        <w:t>2</w:t>
      </w:r>
      <w:r w:rsidR="00B22ABA">
        <w:rPr>
          <w:b/>
        </w:rPr>
        <w:t>2</w:t>
      </w:r>
      <w:r w:rsidR="004E18A1">
        <w:rPr>
          <w:b/>
        </w:rPr>
        <w:t xml:space="preserve"> год)</w:t>
      </w:r>
    </w:p>
    <w:p w:rsidR="00B01C8B" w:rsidRDefault="00B01C8B">
      <w:pPr>
        <w:spacing w:line="240" w:lineRule="auto"/>
      </w:pPr>
    </w:p>
    <w:p w:rsidR="00B01C8B" w:rsidRDefault="00B01C8B">
      <w:pPr>
        <w:spacing w:line="240" w:lineRule="auto"/>
      </w:pPr>
    </w:p>
    <w:p w:rsidR="00B01C8B" w:rsidRDefault="004E18A1" w:rsidP="00BC0484">
      <w:pPr>
        <w:ind w:firstLine="709"/>
        <w:jc w:val="both"/>
        <w:rPr>
          <w:b/>
        </w:rPr>
      </w:pPr>
      <w:bookmarkStart w:id="0" w:name="_Hlk85636564"/>
      <w:r>
        <w:rPr>
          <w:b/>
        </w:rPr>
        <w:t>1.</w:t>
      </w:r>
      <w:r w:rsidR="00BC2A23">
        <w:rPr>
          <w:b/>
        </w:rPr>
        <w:t> </w:t>
      </w:r>
      <w:r>
        <w:rPr>
          <w:b/>
        </w:rPr>
        <w:t>Введение</w:t>
      </w:r>
    </w:p>
    <w:p w:rsidR="003B4CC4" w:rsidRPr="00295703" w:rsidRDefault="004E18A1" w:rsidP="00BC0484">
      <w:pPr>
        <w:ind w:firstLine="709"/>
        <w:jc w:val="both"/>
      </w:pPr>
      <w:r>
        <w:t xml:space="preserve">Материалы подготовлены Министерством транспорта Российской Федерации на основе данных, </w:t>
      </w:r>
      <w:r w:rsidR="00AC60EB" w:rsidRPr="00CC6851">
        <w:t xml:space="preserve">поступивших </w:t>
      </w:r>
      <w:r w:rsidR="00AC60EB" w:rsidRPr="00CC6851">
        <w:rPr>
          <w:color w:val="auto"/>
        </w:rPr>
        <w:t>от</w:t>
      </w:r>
      <w:r w:rsidR="00AC60EB" w:rsidRPr="00CC6851">
        <w:rPr>
          <w:color w:val="FF0000"/>
        </w:rPr>
        <w:t xml:space="preserve"> </w:t>
      </w:r>
      <w:r w:rsidR="00AC60EB" w:rsidRPr="00CC6851">
        <w:t>федеральных казенных учреждений, подведомственных Федеральному дорожному агентству (29 ФКУ), Государственной компании «Российские автомобильные дороги», а также органов управления дорожным хозяйством субъектов Российской Федерации</w:t>
      </w:r>
      <w:r>
        <w:t xml:space="preserve"> (8</w:t>
      </w:r>
      <w:r w:rsidR="003B4CC4">
        <w:t>5</w:t>
      </w:r>
      <w:r>
        <w:t xml:space="preserve"> субъект</w:t>
      </w:r>
      <w:r w:rsidR="003B4CC4">
        <w:t>ов)</w:t>
      </w:r>
      <w:r w:rsidR="00295703">
        <w:t>.</w:t>
      </w:r>
    </w:p>
    <w:p w:rsidR="003B4CC4" w:rsidRDefault="003B4CC4" w:rsidP="00BC0484">
      <w:pPr>
        <w:ind w:firstLine="709"/>
        <w:jc w:val="both"/>
        <w:rPr>
          <w:b/>
        </w:rPr>
      </w:pPr>
    </w:p>
    <w:p w:rsidR="00B01C8B" w:rsidRDefault="004E18A1" w:rsidP="00BC0484">
      <w:pPr>
        <w:ind w:firstLine="709"/>
        <w:jc w:val="both"/>
        <w:rPr>
          <w:b/>
        </w:rPr>
      </w:pPr>
      <w:r>
        <w:rPr>
          <w:b/>
        </w:rPr>
        <w:t>2.</w:t>
      </w:r>
      <w:r w:rsidR="00BC2A23">
        <w:rPr>
          <w:b/>
        </w:rPr>
        <w:t> </w:t>
      </w:r>
      <w:r>
        <w:rPr>
          <w:b/>
        </w:rPr>
        <w:t xml:space="preserve">Особенности статистической обработки удельных стоимостных показателей </w:t>
      </w:r>
    </w:p>
    <w:p w:rsidR="00B01C8B" w:rsidRDefault="004E18A1" w:rsidP="00BC0484">
      <w:pPr>
        <w:ind w:firstLine="709"/>
        <w:jc w:val="both"/>
      </w:pPr>
      <w:r>
        <w:t xml:space="preserve">Автомобильная дорога – это сложный линейный объект, который помимо основных конструктивных элементов (дорожного полотна, дорожного покрытия </w:t>
      </w:r>
      <w:r w:rsidR="00816EC5">
        <w:br/>
      </w:r>
      <w:r>
        <w:t xml:space="preserve">и подобных элементов) имеет в своем составе на всем протяжении дорожные сооружения, являющиеся </w:t>
      </w:r>
      <w:r w:rsidR="00C83D7B">
        <w:t xml:space="preserve">его </w:t>
      </w:r>
      <w:r>
        <w:t>неотъемлемой технологической частью (защитные дорожные сооружения, искусственные дорожные сооружения, производственные объекты, элементы обустройства).</w:t>
      </w:r>
    </w:p>
    <w:p w:rsidR="00B01C8B" w:rsidRDefault="004E18A1" w:rsidP="00BC0484">
      <w:pPr>
        <w:ind w:firstLine="709"/>
        <w:jc w:val="both"/>
      </w:pPr>
      <w:r>
        <w:t>На величину стоимости строительства, реконструкции, капитального ремонта, ре</w:t>
      </w:r>
      <w:r w:rsidR="00C83D7B">
        <w:t>монта и содержания автомобильной</w:t>
      </w:r>
      <w:r>
        <w:t xml:space="preserve"> дорог</w:t>
      </w:r>
      <w:r w:rsidR="00C83D7B">
        <w:t>и</w:t>
      </w:r>
      <w:r>
        <w:t xml:space="preserve"> влияет целый ряд ценообразующих факторов, таких как: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геометрические характеристики (ширина проезжей части, обочин, разделительной полосы, радиусы кривых, уклоны и т.</w:t>
      </w:r>
      <w:r>
        <w:t xml:space="preserve"> </w:t>
      </w:r>
      <w:r w:rsidR="004E18A1">
        <w:t>д.);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капитальность конструкции дорожной одежды;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рельеф местности, природно-климатические и инженерно-геологические условия строительства;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наличие застройки территории;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количество пересечений и примыканий, искусственных сооружений;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 xml:space="preserve">стоимость строительных материалов, включая затраты </w:t>
      </w:r>
      <w:r w:rsidR="004554D0">
        <w:br/>
      </w:r>
      <w:r w:rsidR="004E18A1">
        <w:t>на их транспортировку;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объемы земляных работ;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стоимость возмещения расходов при выкупе земель и выплаты компенсаций;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количество и тип пересекаемых и переустраиваемых коммуникаций;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система водоотвода, тип очистных сооружений;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количество и тип искусственных сооружений;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количество и размеры дорожных знаков, тип их установки;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>наличие различных охранных зон.</w:t>
      </w:r>
    </w:p>
    <w:p w:rsidR="00B01C8B" w:rsidRDefault="004E18A1" w:rsidP="00BC0484">
      <w:pPr>
        <w:ind w:firstLine="709"/>
        <w:jc w:val="both"/>
      </w:pPr>
      <w:r>
        <w:lastRenderedPageBreak/>
        <w:t xml:space="preserve">В настоящем докладе для обеспечения статистической достоверности </w:t>
      </w:r>
      <w:r w:rsidR="004554D0">
        <w:br/>
      </w:r>
      <w:r>
        <w:t>и однородности выборки при расчете удельных стоимостных показателей строительства, реконструкции, капитального ремонта, ре</w:t>
      </w:r>
      <w:r w:rsidR="00C83D7B">
        <w:t>монта и содержания автомобильной</w:t>
      </w:r>
      <w:r>
        <w:t xml:space="preserve"> дорог</w:t>
      </w:r>
      <w:r w:rsidR="00C83D7B">
        <w:t>и</w:t>
      </w:r>
      <w:r>
        <w:t xml:space="preserve"> были учтены следующие аспекты:</w:t>
      </w:r>
    </w:p>
    <w:p w:rsidR="00B01C8B" w:rsidRDefault="00DD27A2" w:rsidP="00BC0484">
      <w:pPr>
        <w:ind w:firstLine="709"/>
        <w:jc w:val="both"/>
      </w:pPr>
      <w:r>
        <w:t>– </w:t>
      </w:r>
      <w:r w:rsidR="004E18A1">
        <w:t xml:space="preserve">выделены стоимостные </w:t>
      </w:r>
      <w:r w:rsidR="00C83D7B">
        <w:t xml:space="preserve">показатели каждой дороги </w:t>
      </w:r>
      <w:r w:rsidR="004E18A1">
        <w:t>без дорогостоящих искусственных сооружений (крупных мостов и многоуровневых развязок);</w:t>
      </w:r>
    </w:p>
    <w:p w:rsidR="00B01C8B" w:rsidRDefault="00DD27A2" w:rsidP="00BC0484">
      <w:pPr>
        <w:ind w:firstLine="709"/>
        <w:jc w:val="both"/>
      </w:pPr>
      <w:r>
        <w:t>–</w:t>
      </w:r>
      <w:r w:rsidR="00BC2A23">
        <w:t> </w:t>
      </w:r>
      <w:r w:rsidR="004E18A1">
        <w:t xml:space="preserve">исключены затраты на подготовку территории строительства и налог </w:t>
      </w:r>
      <w:r>
        <w:br/>
      </w:r>
      <w:r w:rsidR="004E18A1">
        <w:t>на добавленную стоимость;</w:t>
      </w:r>
    </w:p>
    <w:p w:rsidR="00B01C8B" w:rsidRDefault="00DD27A2" w:rsidP="00BC0484">
      <w:pPr>
        <w:ind w:firstLine="709"/>
        <w:jc w:val="both"/>
      </w:pPr>
      <w:r>
        <w:t>–</w:t>
      </w:r>
      <w:r w:rsidR="00BC2A23">
        <w:t xml:space="preserve"> </w:t>
      </w:r>
      <w:r w:rsidR="004E18A1">
        <w:t>рассчитаны укрупненные показатели.</w:t>
      </w:r>
    </w:p>
    <w:p w:rsidR="00B01C8B" w:rsidRDefault="004E18A1" w:rsidP="00BC0484">
      <w:pPr>
        <w:ind w:firstLine="709"/>
        <w:jc w:val="both"/>
      </w:pPr>
      <w:r>
        <w:t>Подготовка доклада осуществлялась в соответствии с Методическими рекомендациями по проведению работ по сбору, анализу, мониторингу, актуализации и определению стоимости строительства, реконструкции, капитального ремонта, ремонта и содержания 1 км автомобильных дорог общего пользования федерального, регионального (межмуниципального) и местного значения</w:t>
      </w:r>
      <w:r w:rsidR="00F25178">
        <w:t>,</w:t>
      </w:r>
      <w:r>
        <w:t xml:space="preserve"> </w:t>
      </w:r>
      <w:r w:rsidR="00AD72F8">
        <w:t xml:space="preserve">рекомендованными к применению </w:t>
      </w:r>
      <w:r>
        <w:t>поручением</w:t>
      </w:r>
      <w:r w:rsidR="00392B3C">
        <w:t xml:space="preserve"> </w:t>
      </w:r>
      <w:r>
        <w:t>Пра</w:t>
      </w:r>
      <w:r w:rsidR="009D3242">
        <w:t>вительств</w:t>
      </w:r>
      <w:r w:rsidR="00392B3C">
        <w:t>а</w:t>
      </w:r>
      <w:r w:rsidR="009D3242">
        <w:t xml:space="preserve"> Российской Федерации</w:t>
      </w:r>
      <w:r w:rsidR="00392B3C">
        <w:t xml:space="preserve"> </w:t>
      </w:r>
      <w:r>
        <w:t>от 22.10.201</w:t>
      </w:r>
      <w:r w:rsidR="00AD72F8">
        <w:t>6</w:t>
      </w:r>
      <w:r>
        <w:t xml:space="preserve"> №</w:t>
      </w:r>
      <w:r w:rsidR="00F875EF">
        <w:t xml:space="preserve"> </w:t>
      </w:r>
      <w:r>
        <w:t>АД-П9-6329</w:t>
      </w:r>
      <w:r w:rsidR="00AD72F8">
        <w:t xml:space="preserve"> и поручением Минтранса России </w:t>
      </w:r>
      <w:r w:rsidR="00BC0484">
        <w:br/>
      </w:r>
      <w:r w:rsidR="00AD72F8">
        <w:t>от 10.08.2017 № ЕД-128пр</w:t>
      </w:r>
      <w:r>
        <w:t>.</w:t>
      </w:r>
    </w:p>
    <w:p w:rsidR="00B01C8B" w:rsidRDefault="00B01C8B">
      <w:pPr>
        <w:spacing w:line="240" w:lineRule="auto"/>
        <w:ind w:firstLine="709"/>
        <w:jc w:val="both"/>
      </w:pPr>
    </w:p>
    <w:p w:rsidR="00B01C8B" w:rsidRDefault="004E18A1" w:rsidP="00BC0484">
      <w:pPr>
        <w:ind w:firstLine="709"/>
        <w:jc w:val="both"/>
        <w:rPr>
          <w:b/>
        </w:rPr>
      </w:pPr>
      <w:r>
        <w:rPr>
          <w:b/>
        </w:rPr>
        <w:t>3.</w:t>
      </w:r>
      <w:r w:rsidR="00BC2A23">
        <w:rPr>
          <w:b/>
        </w:rPr>
        <w:t> </w:t>
      </w:r>
      <w:r>
        <w:rPr>
          <w:b/>
        </w:rPr>
        <w:t>Анализ удельных стоимостных показателей строительства, реконструкции, капитального ремонта, ремонта и содержания 1</w:t>
      </w:r>
      <w:r w:rsidR="002645B9">
        <w:rPr>
          <w:b/>
        </w:rPr>
        <w:t xml:space="preserve"> </w:t>
      </w:r>
      <w:r>
        <w:rPr>
          <w:b/>
        </w:rPr>
        <w:t>км</w:t>
      </w:r>
      <w:r w:rsidR="00CF44D9">
        <w:rPr>
          <w:b/>
        </w:rPr>
        <w:t xml:space="preserve"> </w:t>
      </w:r>
      <w:r>
        <w:rPr>
          <w:b/>
        </w:rPr>
        <w:t>1</w:t>
      </w:r>
      <w:r w:rsidR="00CF44D9">
        <w:rPr>
          <w:b/>
        </w:rPr>
        <w:t xml:space="preserve"> </w:t>
      </w:r>
      <w:r>
        <w:rPr>
          <w:b/>
        </w:rPr>
        <w:t>полосы автомобильных дорог общего пользования в Российской Федерации</w:t>
      </w:r>
    </w:p>
    <w:p w:rsidR="00BC0484" w:rsidRDefault="00BC0484" w:rsidP="00BC0484">
      <w:pPr>
        <w:ind w:firstLine="709"/>
        <w:jc w:val="both"/>
        <w:rPr>
          <w:b/>
        </w:rPr>
      </w:pPr>
    </w:p>
    <w:p w:rsidR="00500657" w:rsidRDefault="00500657" w:rsidP="00BC0484">
      <w:pPr>
        <w:ind w:firstLine="709"/>
        <w:jc w:val="both"/>
      </w:pPr>
      <w:r>
        <w:t xml:space="preserve">Средняя стоимость </w:t>
      </w:r>
      <w:r>
        <w:rPr>
          <w:b/>
          <w:i/>
        </w:rPr>
        <w:t xml:space="preserve">строительства </w:t>
      </w:r>
      <w:r>
        <w:t>1 км 1 полосы движения по каждой категории автомобильн</w:t>
      </w:r>
      <w:r w:rsidR="00C83D7B">
        <w:t>ой</w:t>
      </w:r>
      <w:r>
        <w:t xml:space="preserve"> дорог</w:t>
      </w:r>
      <w:r w:rsidR="00C83D7B">
        <w:t>и</w:t>
      </w:r>
      <w:r>
        <w:t xml:space="preserve"> приведен</w:t>
      </w:r>
      <w:r w:rsidR="005C429D">
        <w:t>а</w:t>
      </w:r>
      <w:r>
        <w:t xml:space="preserve"> в таблице 1.</w:t>
      </w:r>
    </w:p>
    <w:p w:rsidR="00500657" w:rsidRDefault="00500657" w:rsidP="00BC0484">
      <w:pPr>
        <w:ind w:firstLine="0"/>
        <w:jc w:val="both"/>
      </w:pPr>
      <w:r>
        <w:t xml:space="preserve">Таблица 1 – Средняя стоимость </w:t>
      </w:r>
      <w:r>
        <w:rPr>
          <w:b/>
          <w:i/>
        </w:rPr>
        <w:t xml:space="preserve">строительства </w:t>
      </w:r>
      <w:r>
        <w:t xml:space="preserve">1 км 1 полосы движения </w:t>
      </w:r>
      <w:r>
        <w:br/>
        <w:t>в 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21"/>
        <w:gridCol w:w="2593"/>
        <w:gridCol w:w="1903"/>
        <w:gridCol w:w="2378"/>
      </w:tblGrid>
      <w:tr w:rsidR="00500657" w:rsidTr="00667784">
        <w:trPr>
          <w:trHeight w:val="235"/>
        </w:trPr>
        <w:tc>
          <w:tcPr>
            <w:tcW w:w="3321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593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</w:t>
            </w:r>
            <w:r>
              <w:rPr>
                <w:b/>
                <w:i/>
                <w:sz w:val="24"/>
              </w:rPr>
              <w:t>строительства</w:t>
            </w:r>
          </w:p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км 1 полосы движения,</w:t>
            </w:r>
          </w:p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903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</w:t>
            </w:r>
            <w:r>
              <w:rPr>
                <w:sz w:val="24"/>
              </w:rPr>
              <w:br/>
              <w:t>в расчете</w:t>
            </w:r>
          </w:p>
        </w:tc>
        <w:tc>
          <w:tcPr>
            <w:tcW w:w="2378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22ABA" w:rsidTr="00667784">
        <w:tc>
          <w:tcPr>
            <w:tcW w:w="3321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593" w:type="dxa"/>
            <w:vAlign w:val="center"/>
          </w:tcPr>
          <w:p w:rsidR="00B22ABA" w:rsidRPr="00B02C28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  <w:lang w:val="en-US"/>
              </w:rPr>
              <w:t>129 364,34</w:t>
            </w:r>
          </w:p>
        </w:tc>
        <w:tc>
          <w:tcPr>
            <w:tcW w:w="1903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378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181,65</w:t>
            </w:r>
          </w:p>
        </w:tc>
      </w:tr>
      <w:tr w:rsidR="00B22ABA" w:rsidTr="008336D8">
        <w:tc>
          <w:tcPr>
            <w:tcW w:w="3321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593" w:type="dxa"/>
          </w:tcPr>
          <w:p w:rsidR="00B22ABA" w:rsidRPr="00E66898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  <w:lang w:val="en-US"/>
              </w:rPr>
              <w:t>72 121,83</w:t>
            </w:r>
          </w:p>
        </w:tc>
        <w:tc>
          <w:tcPr>
            <w:tcW w:w="1903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378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43,03</w:t>
            </w:r>
          </w:p>
        </w:tc>
      </w:tr>
      <w:tr w:rsidR="00B22ABA" w:rsidTr="008336D8">
        <w:tc>
          <w:tcPr>
            <w:tcW w:w="3321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593" w:type="dxa"/>
          </w:tcPr>
          <w:p w:rsidR="00B22ABA" w:rsidRPr="00CC6851" w:rsidRDefault="00B22ABA" w:rsidP="001A4FE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  <w:lang w:val="en-US"/>
              </w:rPr>
              <w:t>49 821,12</w:t>
            </w:r>
          </w:p>
        </w:tc>
        <w:tc>
          <w:tcPr>
            <w:tcW w:w="1903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378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23,35</w:t>
            </w:r>
          </w:p>
        </w:tc>
      </w:tr>
      <w:tr w:rsidR="00B22ABA" w:rsidTr="008336D8">
        <w:tc>
          <w:tcPr>
            <w:tcW w:w="3321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593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27 082,07</w:t>
            </w:r>
          </w:p>
        </w:tc>
        <w:tc>
          <w:tcPr>
            <w:tcW w:w="1903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2378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185,56</w:t>
            </w:r>
          </w:p>
        </w:tc>
      </w:tr>
      <w:tr w:rsidR="00B22ABA" w:rsidTr="008336D8">
        <w:tc>
          <w:tcPr>
            <w:tcW w:w="3321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93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12 795,26</w:t>
            </w:r>
          </w:p>
        </w:tc>
        <w:tc>
          <w:tcPr>
            <w:tcW w:w="1903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2378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2ABA">
              <w:rPr>
                <w:sz w:val="24"/>
                <w:szCs w:val="24"/>
                <w:lang w:val="en-US"/>
              </w:rPr>
              <w:t>126,99</w:t>
            </w:r>
          </w:p>
        </w:tc>
      </w:tr>
      <w:tr w:rsidR="00B22ABA" w:rsidTr="008336D8">
        <w:tc>
          <w:tcPr>
            <w:tcW w:w="3321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593" w:type="dxa"/>
          </w:tcPr>
          <w:p w:rsidR="00B22ABA" w:rsidRPr="00CC6851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22ABA">
              <w:rPr>
                <w:b/>
                <w:sz w:val="24"/>
                <w:szCs w:val="24"/>
                <w:lang w:val="en-US"/>
              </w:rPr>
              <w:t>82 691,36</w:t>
            </w:r>
            <w:r w:rsidR="00CC6851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03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22ABA">
              <w:rPr>
                <w:b/>
                <w:sz w:val="24"/>
                <w:szCs w:val="24"/>
                <w:lang w:val="en-US"/>
              </w:rPr>
              <w:t>160</w:t>
            </w:r>
          </w:p>
        </w:tc>
        <w:tc>
          <w:tcPr>
            <w:tcW w:w="2378" w:type="dxa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22ABA">
              <w:rPr>
                <w:b/>
                <w:sz w:val="24"/>
                <w:szCs w:val="24"/>
                <w:lang w:val="en-US"/>
              </w:rPr>
              <w:t>560,59</w:t>
            </w:r>
          </w:p>
        </w:tc>
      </w:tr>
    </w:tbl>
    <w:p w:rsidR="00BC2A23" w:rsidRDefault="00BC2A23" w:rsidP="00BC0484">
      <w:pPr>
        <w:ind w:firstLine="709"/>
        <w:jc w:val="both"/>
        <w:rPr>
          <w:color w:val="auto"/>
          <w:sz w:val="24"/>
        </w:rPr>
      </w:pPr>
    </w:p>
    <w:p w:rsidR="00500657" w:rsidRDefault="00500657" w:rsidP="00BC0484">
      <w:pPr>
        <w:ind w:firstLine="709"/>
        <w:jc w:val="both"/>
        <w:rPr>
          <w:color w:val="auto"/>
          <w:sz w:val="24"/>
        </w:rPr>
      </w:pPr>
      <w:r w:rsidRPr="00452B1F">
        <w:rPr>
          <w:color w:val="auto"/>
          <w:sz w:val="24"/>
        </w:rPr>
        <w:t xml:space="preserve">* Средневзвешенное значение. Определяется как сумма средних значений показателей работ по строительству, участвующих в расчете для каждой категории, скорректированных </w:t>
      </w:r>
      <w:r w:rsidR="00AC014C">
        <w:rPr>
          <w:color w:val="auto"/>
          <w:sz w:val="24"/>
        </w:rPr>
        <w:br/>
      </w:r>
      <w:r w:rsidRPr="00452B1F">
        <w:rPr>
          <w:color w:val="auto"/>
          <w:sz w:val="24"/>
        </w:rPr>
        <w:t xml:space="preserve">с учетом доли протяженности объектов каждой категории в суммарной протяженности объектов </w:t>
      </w:r>
      <w:r>
        <w:rPr>
          <w:color w:val="auto"/>
          <w:sz w:val="24"/>
        </w:rPr>
        <w:br/>
      </w:r>
      <w:r w:rsidRPr="00452B1F">
        <w:rPr>
          <w:color w:val="auto"/>
          <w:sz w:val="24"/>
        </w:rPr>
        <w:t>по строительству.</w:t>
      </w:r>
    </w:p>
    <w:p w:rsidR="00500657" w:rsidRPr="00B43E6E" w:rsidRDefault="00500657" w:rsidP="00BC0484">
      <w:pPr>
        <w:ind w:firstLine="0"/>
        <w:jc w:val="both"/>
        <w:rPr>
          <w:sz w:val="24"/>
        </w:rPr>
      </w:pPr>
    </w:p>
    <w:p w:rsidR="00BC2A23" w:rsidRDefault="00500657" w:rsidP="00BC0484">
      <w:pPr>
        <w:ind w:firstLine="709"/>
        <w:jc w:val="both"/>
      </w:pPr>
      <w:r>
        <w:lastRenderedPageBreak/>
        <w:t xml:space="preserve">Средняя стоимость </w:t>
      </w:r>
      <w:r>
        <w:rPr>
          <w:b/>
          <w:i/>
        </w:rPr>
        <w:t xml:space="preserve">реконструкции </w:t>
      </w:r>
      <w:bookmarkStart w:id="1" w:name="_Hlk147841692"/>
      <w:r>
        <w:t xml:space="preserve">1 км 1 полосы движения по </w:t>
      </w:r>
      <w:bookmarkEnd w:id="1"/>
      <w:r w:rsidR="00C83D7B">
        <w:t>каждой категории автомобильной</w:t>
      </w:r>
      <w:r>
        <w:t xml:space="preserve"> дорог</w:t>
      </w:r>
      <w:r w:rsidR="00C83D7B">
        <w:t>и</w:t>
      </w:r>
      <w:r>
        <w:t xml:space="preserve"> приведен</w:t>
      </w:r>
      <w:r w:rsidR="005C429D">
        <w:t>а</w:t>
      </w:r>
      <w:r>
        <w:t xml:space="preserve"> в таблице 2.</w:t>
      </w:r>
    </w:p>
    <w:p w:rsidR="00500657" w:rsidRDefault="00500657" w:rsidP="00BC0484">
      <w:pPr>
        <w:ind w:firstLine="0"/>
        <w:jc w:val="both"/>
      </w:pPr>
      <w:r>
        <w:t xml:space="preserve">Таблица 2 – Средняя стоимость </w:t>
      </w:r>
      <w:r>
        <w:rPr>
          <w:b/>
          <w:i/>
        </w:rPr>
        <w:t xml:space="preserve">реконструкции </w:t>
      </w:r>
      <w:r>
        <w:t xml:space="preserve">1 км 1 полосы движения </w:t>
      </w:r>
      <w:r>
        <w:br/>
        <w:t>в 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3"/>
        <w:gridCol w:w="2558"/>
        <w:gridCol w:w="1900"/>
        <w:gridCol w:w="2374"/>
      </w:tblGrid>
      <w:tr w:rsidR="00500657" w:rsidTr="00AF534F">
        <w:trPr>
          <w:trHeight w:val="976"/>
          <w:tblHeader/>
        </w:trPr>
        <w:tc>
          <w:tcPr>
            <w:tcW w:w="3363" w:type="dxa"/>
            <w:vAlign w:val="center"/>
          </w:tcPr>
          <w:p w:rsidR="00500657" w:rsidRPr="00F359C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Категория дороги</w:t>
            </w:r>
          </w:p>
        </w:tc>
        <w:tc>
          <w:tcPr>
            <w:tcW w:w="2558" w:type="dxa"/>
            <w:vAlign w:val="center"/>
          </w:tcPr>
          <w:p w:rsidR="00500657" w:rsidRPr="0039551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95517">
              <w:rPr>
                <w:sz w:val="24"/>
              </w:rPr>
              <w:t xml:space="preserve">Средняя стоимость </w:t>
            </w:r>
            <w:r w:rsidRPr="00395517">
              <w:rPr>
                <w:b/>
                <w:i/>
                <w:sz w:val="24"/>
              </w:rPr>
              <w:t>реконструкции</w:t>
            </w:r>
          </w:p>
          <w:p w:rsidR="00500657" w:rsidRPr="0039551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95517">
              <w:rPr>
                <w:sz w:val="24"/>
              </w:rPr>
              <w:t xml:space="preserve">1 км 1 полосы движения, тыс. руб. </w:t>
            </w:r>
          </w:p>
        </w:tc>
        <w:tc>
          <w:tcPr>
            <w:tcW w:w="1900" w:type="dxa"/>
            <w:vAlign w:val="center"/>
          </w:tcPr>
          <w:p w:rsidR="00500657" w:rsidRPr="0039551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95517">
              <w:rPr>
                <w:sz w:val="24"/>
              </w:rPr>
              <w:t xml:space="preserve">Количество объектов </w:t>
            </w:r>
            <w:r w:rsidRPr="00395517">
              <w:rPr>
                <w:sz w:val="24"/>
              </w:rPr>
              <w:br/>
              <w:t>в расчете</w:t>
            </w:r>
          </w:p>
        </w:tc>
        <w:tc>
          <w:tcPr>
            <w:tcW w:w="2374" w:type="dxa"/>
            <w:vAlign w:val="center"/>
          </w:tcPr>
          <w:p w:rsidR="00500657" w:rsidRPr="0039551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95517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22ABA" w:rsidTr="00667784">
        <w:tc>
          <w:tcPr>
            <w:tcW w:w="3363" w:type="dxa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</w:t>
            </w:r>
          </w:p>
        </w:tc>
        <w:tc>
          <w:tcPr>
            <w:tcW w:w="2558" w:type="dxa"/>
            <w:vAlign w:val="center"/>
          </w:tcPr>
          <w:p w:rsidR="00B22ABA" w:rsidRPr="00A97D9D" w:rsidRDefault="003174F6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7D9D">
              <w:rPr>
                <w:sz w:val="24"/>
                <w:szCs w:val="24"/>
              </w:rPr>
              <w:t>70 247,95</w:t>
            </w:r>
          </w:p>
        </w:tc>
        <w:tc>
          <w:tcPr>
            <w:tcW w:w="1900" w:type="dxa"/>
            <w:vAlign w:val="center"/>
          </w:tcPr>
          <w:p w:rsidR="00B22ABA" w:rsidRPr="00395517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5517">
              <w:rPr>
                <w:sz w:val="24"/>
                <w:szCs w:val="24"/>
              </w:rPr>
              <w:t>1</w:t>
            </w:r>
            <w:r w:rsidR="00A72389" w:rsidRPr="00395517">
              <w:rPr>
                <w:sz w:val="24"/>
                <w:szCs w:val="24"/>
              </w:rPr>
              <w:t>8</w:t>
            </w:r>
          </w:p>
        </w:tc>
        <w:tc>
          <w:tcPr>
            <w:tcW w:w="2374" w:type="dxa"/>
            <w:vAlign w:val="center"/>
          </w:tcPr>
          <w:p w:rsidR="00B22ABA" w:rsidRPr="00395517" w:rsidRDefault="00A72389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5517">
              <w:rPr>
                <w:sz w:val="24"/>
                <w:szCs w:val="24"/>
              </w:rPr>
              <w:t>248,18</w:t>
            </w:r>
          </w:p>
        </w:tc>
      </w:tr>
      <w:tr w:rsidR="00B22ABA" w:rsidTr="00C9117B">
        <w:tc>
          <w:tcPr>
            <w:tcW w:w="3363" w:type="dxa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II</w:t>
            </w:r>
          </w:p>
        </w:tc>
        <w:tc>
          <w:tcPr>
            <w:tcW w:w="2558" w:type="dxa"/>
            <w:vAlign w:val="center"/>
          </w:tcPr>
          <w:p w:rsidR="00B22ABA" w:rsidRPr="00A97D9D" w:rsidRDefault="003174F6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7D9D">
              <w:rPr>
                <w:sz w:val="24"/>
                <w:szCs w:val="24"/>
              </w:rPr>
              <w:t>45 629,38</w:t>
            </w:r>
          </w:p>
        </w:tc>
        <w:tc>
          <w:tcPr>
            <w:tcW w:w="1900" w:type="dxa"/>
            <w:vAlign w:val="center"/>
          </w:tcPr>
          <w:p w:rsidR="00B22ABA" w:rsidRPr="00395517" w:rsidRDefault="00A72389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5517">
              <w:rPr>
                <w:sz w:val="24"/>
                <w:szCs w:val="24"/>
              </w:rPr>
              <w:t>19</w:t>
            </w:r>
          </w:p>
        </w:tc>
        <w:tc>
          <w:tcPr>
            <w:tcW w:w="2374" w:type="dxa"/>
            <w:vAlign w:val="center"/>
          </w:tcPr>
          <w:p w:rsidR="00B22ABA" w:rsidRPr="00395517" w:rsidRDefault="00A72389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5517">
              <w:rPr>
                <w:sz w:val="24"/>
                <w:szCs w:val="24"/>
              </w:rPr>
              <w:t>77,94</w:t>
            </w:r>
          </w:p>
        </w:tc>
      </w:tr>
      <w:tr w:rsidR="00B22ABA" w:rsidTr="00C9117B">
        <w:tc>
          <w:tcPr>
            <w:tcW w:w="3363" w:type="dxa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III</w:t>
            </w:r>
          </w:p>
        </w:tc>
        <w:tc>
          <w:tcPr>
            <w:tcW w:w="2558" w:type="dxa"/>
            <w:vAlign w:val="center"/>
          </w:tcPr>
          <w:p w:rsidR="00B22ABA" w:rsidRPr="00791946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</w:rPr>
              <w:t>47 432,76</w:t>
            </w:r>
          </w:p>
        </w:tc>
        <w:tc>
          <w:tcPr>
            <w:tcW w:w="1900" w:type="dxa"/>
            <w:vAlign w:val="center"/>
          </w:tcPr>
          <w:p w:rsidR="00B22ABA" w:rsidRPr="00A92A50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</w:rPr>
              <w:t>10</w:t>
            </w:r>
          </w:p>
        </w:tc>
        <w:tc>
          <w:tcPr>
            <w:tcW w:w="2374" w:type="dxa"/>
            <w:vAlign w:val="center"/>
          </w:tcPr>
          <w:p w:rsidR="00B22ABA" w:rsidRPr="00573C32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</w:rPr>
              <w:t>48,04</w:t>
            </w:r>
          </w:p>
        </w:tc>
      </w:tr>
      <w:tr w:rsidR="00B22ABA" w:rsidTr="00C9117B">
        <w:tc>
          <w:tcPr>
            <w:tcW w:w="3363" w:type="dxa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IV</w:t>
            </w:r>
          </w:p>
        </w:tc>
        <w:tc>
          <w:tcPr>
            <w:tcW w:w="2558" w:type="dxa"/>
            <w:vAlign w:val="center"/>
          </w:tcPr>
          <w:p w:rsidR="00B22ABA" w:rsidRPr="00791946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</w:rPr>
              <w:t>18 016,37</w:t>
            </w:r>
          </w:p>
        </w:tc>
        <w:tc>
          <w:tcPr>
            <w:tcW w:w="1900" w:type="dxa"/>
            <w:vAlign w:val="center"/>
          </w:tcPr>
          <w:p w:rsidR="00B22ABA" w:rsidRPr="00A92A50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</w:rPr>
              <w:t>60</w:t>
            </w:r>
          </w:p>
        </w:tc>
        <w:tc>
          <w:tcPr>
            <w:tcW w:w="2374" w:type="dxa"/>
            <w:vAlign w:val="center"/>
          </w:tcPr>
          <w:p w:rsidR="00B22ABA" w:rsidRPr="00573C32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</w:rPr>
              <w:t>242,74</w:t>
            </w:r>
          </w:p>
        </w:tc>
      </w:tr>
      <w:tr w:rsidR="00B22ABA" w:rsidTr="00C9117B">
        <w:tc>
          <w:tcPr>
            <w:tcW w:w="3363" w:type="dxa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V</w:t>
            </w:r>
          </w:p>
        </w:tc>
        <w:tc>
          <w:tcPr>
            <w:tcW w:w="2558" w:type="dxa"/>
            <w:vAlign w:val="center"/>
          </w:tcPr>
          <w:p w:rsidR="00B22ABA" w:rsidRPr="00791946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</w:rPr>
              <w:t>19 362,54</w:t>
            </w:r>
          </w:p>
        </w:tc>
        <w:tc>
          <w:tcPr>
            <w:tcW w:w="1900" w:type="dxa"/>
            <w:vAlign w:val="center"/>
          </w:tcPr>
          <w:p w:rsidR="00B22ABA" w:rsidRPr="00A92A50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</w:rPr>
              <w:t>16</w:t>
            </w:r>
          </w:p>
        </w:tc>
        <w:tc>
          <w:tcPr>
            <w:tcW w:w="2374" w:type="dxa"/>
            <w:vAlign w:val="center"/>
          </w:tcPr>
          <w:p w:rsidR="00B22ABA" w:rsidRPr="00573C32" w:rsidRDefault="00B22AB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ABA">
              <w:rPr>
                <w:sz w:val="24"/>
                <w:szCs w:val="24"/>
              </w:rPr>
              <w:t>24,32</w:t>
            </w:r>
          </w:p>
        </w:tc>
      </w:tr>
      <w:tr w:rsidR="00B22ABA" w:rsidTr="00C9117B">
        <w:tc>
          <w:tcPr>
            <w:tcW w:w="3363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558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22ABA">
              <w:rPr>
                <w:b/>
                <w:sz w:val="24"/>
                <w:szCs w:val="24"/>
              </w:rPr>
              <w:t>51 626,62</w:t>
            </w:r>
            <w:r w:rsidR="00CC6851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00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22ABA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2374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22ABA">
              <w:rPr>
                <w:b/>
                <w:sz w:val="24"/>
                <w:szCs w:val="24"/>
              </w:rPr>
              <w:t>641,22</w:t>
            </w:r>
          </w:p>
        </w:tc>
      </w:tr>
    </w:tbl>
    <w:p w:rsidR="00BC2A23" w:rsidRDefault="00BC2A23" w:rsidP="00AF534F">
      <w:pPr>
        <w:spacing w:line="240" w:lineRule="auto"/>
        <w:ind w:firstLine="709"/>
        <w:jc w:val="both"/>
        <w:rPr>
          <w:color w:val="auto"/>
          <w:sz w:val="24"/>
        </w:rPr>
      </w:pPr>
    </w:p>
    <w:p w:rsidR="00500657" w:rsidRPr="00405A03" w:rsidRDefault="00500657" w:rsidP="00BC0484">
      <w:pPr>
        <w:ind w:firstLine="709"/>
        <w:jc w:val="both"/>
        <w:rPr>
          <w:color w:val="auto"/>
          <w:sz w:val="24"/>
        </w:rPr>
      </w:pPr>
      <w:r w:rsidRPr="00405A03">
        <w:rPr>
          <w:color w:val="auto"/>
          <w:sz w:val="24"/>
        </w:rPr>
        <w:t xml:space="preserve">* Средневзвешенное значение. Определяется как сумма средних значений показателей работ по реконструкции, участвующих в расчете для каждой категории, скорректированных с учетом доли протяженности объектов каждой категории в суммарной протяженности объектов </w:t>
      </w:r>
      <w:r>
        <w:rPr>
          <w:color w:val="auto"/>
          <w:sz w:val="24"/>
        </w:rPr>
        <w:br/>
      </w:r>
      <w:r w:rsidRPr="00405A03">
        <w:rPr>
          <w:color w:val="auto"/>
          <w:sz w:val="24"/>
        </w:rPr>
        <w:t xml:space="preserve">по реконструкции. </w:t>
      </w:r>
    </w:p>
    <w:p w:rsidR="00500657" w:rsidRPr="00185F5B" w:rsidRDefault="00500657" w:rsidP="00BC4908">
      <w:pPr>
        <w:pStyle w:val="af0"/>
        <w:jc w:val="both"/>
        <w:rPr>
          <w:rFonts w:ascii="Times New Roman" w:hAnsi="Times New Roman" w:cs="Times New Roman"/>
          <w:sz w:val="24"/>
          <w:szCs w:val="28"/>
        </w:rPr>
      </w:pPr>
    </w:p>
    <w:p w:rsidR="008D1186" w:rsidRDefault="00500657" w:rsidP="00BC0484">
      <w:pPr>
        <w:ind w:firstLine="567"/>
        <w:jc w:val="both"/>
      </w:pPr>
      <w:r>
        <w:t xml:space="preserve">Средняя стоимость </w:t>
      </w:r>
      <w:r>
        <w:rPr>
          <w:b/>
          <w:i/>
        </w:rPr>
        <w:t xml:space="preserve">капитального ремонта </w:t>
      </w:r>
      <w:r>
        <w:t>1 км 1 полосы движения по каждой категории автомобильной дороги приведен</w:t>
      </w:r>
      <w:r w:rsidR="005C429D">
        <w:t>а</w:t>
      </w:r>
      <w:r>
        <w:t xml:space="preserve"> в таблице 3.</w:t>
      </w:r>
    </w:p>
    <w:p w:rsidR="00500657" w:rsidRDefault="00500657" w:rsidP="00BC0484">
      <w:pPr>
        <w:ind w:firstLine="0"/>
        <w:jc w:val="both"/>
      </w:pPr>
      <w:r>
        <w:t xml:space="preserve">Таблица 3 – Средняя стоимость </w:t>
      </w:r>
      <w:r>
        <w:rPr>
          <w:b/>
          <w:i/>
        </w:rPr>
        <w:t xml:space="preserve">капитального ремонта </w:t>
      </w:r>
      <w:r>
        <w:t xml:space="preserve">1 км 1 полосы движения </w:t>
      </w:r>
      <w:r>
        <w:br/>
        <w:t>в 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7"/>
        <w:gridCol w:w="2552"/>
        <w:gridCol w:w="1901"/>
        <w:gridCol w:w="2375"/>
      </w:tblGrid>
      <w:tr w:rsidR="00500657" w:rsidTr="00667784">
        <w:trPr>
          <w:trHeight w:val="976"/>
        </w:trPr>
        <w:tc>
          <w:tcPr>
            <w:tcW w:w="3367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552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</w:t>
            </w:r>
            <w:r>
              <w:rPr>
                <w:b/>
                <w:i/>
                <w:sz w:val="24"/>
              </w:rPr>
              <w:t>капитального ремонта</w:t>
            </w:r>
          </w:p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км 1 полосы движения, тыс. руб.</w:t>
            </w:r>
          </w:p>
        </w:tc>
        <w:tc>
          <w:tcPr>
            <w:tcW w:w="1901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</w:t>
            </w:r>
            <w:r>
              <w:rPr>
                <w:sz w:val="24"/>
              </w:rPr>
              <w:br/>
              <w:t>в расчете</w:t>
            </w:r>
          </w:p>
        </w:tc>
        <w:tc>
          <w:tcPr>
            <w:tcW w:w="2375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22ABA" w:rsidTr="00667784"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E380C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B22ABA">
              <w:rPr>
                <w:color w:val="auto"/>
                <w:sz w:val="24"/>
                <w:lang w:val="en-US"/>
              </w:rPr>
              <w:t>36 542,39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62,47</w:t>
            </w:r>
          </w:p>
        </w:tc>
      </w:tr>
      <w:tr w:rsidR="00B22ABA" w:rsidTr="008B515E"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E06D2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28 878,60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85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813,66</w:t>
            </w:r>
          </w:p>
        </w:tc>
      </w:tr>
      <w:tr w:rsidR="00B22ABA" w:rsidTr="008B515E"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E06D2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25 808,12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127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922,48</w:t>
            </w:r>
          </w:p>
        </w:tc>
      </w:tr>
      <w:tr w:rsidR="00B22ABA" w:rsidTr="008B515E"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IV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E06D2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16 596,16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405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1 040,12</w:t>
            </w:r>
          </w:p>
        </w:tc>
      </w:tr>
      <w:tr w:rsidR="00B22ABA" w:rsidTr="008B515E"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E06D2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12 190,05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122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B22ABA">
              <w:rPr>
                <w:color w:val="auto"/>
                <w:sz w:val="24"/>
                <w:lang w:val="en-US"/>
              </w:rPr>
              <w:t>128,69</w:t>
            </w:r>
          </w:p>
        </w:tc>
      </w:tr>
      <w:tr w:rsidR="00B22ABA" w:rsidTr="008B515E">
        <w:trPr>
          <w:trHeight w:val="349"/>
        </w:trPr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 w:rsidRPr="00F359C7">
              <w:rPr>
                <w:b/>
                <w:color w:val="auto"/>
                <w:sz w:val="24"/>
              </w:rPr>
              <w:t>В целом по сети дорог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602EB" w:rsidRDefault="00B22ABA" w:rsidP="00B22ABA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 w:rsidRPr="00B22ABA">
              <w:rPr>
                <w:b/>
                <w:color w:val="auto"/>
                <w:sz w:val="24"/>
                <w:lang w:val="en-US"/>
              </w:rPr>
              <w:t>24 274,45</w:t>
            </w:r>
            <w:r w:rsidR="004602EB">
              <w:rPr>
                <w:b/>
                <w:color w:val="auto"/>
                <w:sz w:val="24"/>
              </w:rPr>
              <w:t>*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  <w:lang w:val="en-US"/>
              </w:rPr>
            </w:pPr>
            <w:r w:rsidRPr="00B22ABA">
              <w:rPr>
                <w:b/>
                <w:color w:val="auto"/>
                <w:sz w:val="24"/>
                <w:lang w:val="en-US"/>
              </w:rPr>
              <w:t>745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  <w:lang w:val="en-US"/>
              </w:rPr>
            </w:pPr>
            <w:r w:rsidRPr="00B22ABA">
              <w:rPr>
                <w:b/>
                <w:color w:val="auto"/>
                <w:sz w:val="24"/>
                <w:lang w:val="en-US"/>
              </w:rPr>
              <w:t>2 967,41</w:t>
            </w:r>
          </w:p>
        </w:tc>
      </w:tr>
    </w:tbl>
    <w:p w:rsidR="00BC2A23" w:rsidRDefault="00BC2A23" w:rsidP="00AF534F">
      <w:pPr>
        <w:spacing w:line="240" w:lineRule="auto"/>
        <w:ind w:firstLine="709"/>
        <w:jc w:val="both"/>
        <w:rPr>
          <w:color w:val="auto"/>
          <w:sz w:val="22"/>
        </w:rPr>
      </w:pPr>
    </w:p>
    <w:p w:rsidR="00500657" w:rsidRDefault="00500657" w:rsidP="00BC0484">
      <w:pPr>
        <w:ind w:firstLine="709"/>
        <w:jc w:val="both"/>
        <w:rPr>
          <w:color w:val="auto"/>
          <w:sz w:val="24"/>
        </w:rPr>
      </w:pPr>
      <w:r w:rsidRPr="004C3690">
        <w:rPr>
          <w:color w:val="auto"/>
          <w:sz w:val="22"/>
        </w:rPr>
        <w:t>*</w:t>
      </w:r>
      <w:r w:rsidRPr="004C3690">
        <w:rPr>
          <w:color w:val="auto"/>
          <w:sz w:val="24"/>
        </w:rPr>
        <w:t xml:space="preserve"> Средневзвешенное значение. Определяется как сумма средних значений показателей работ по капитальному ремонту, участвующих в расчете для каждой категории, скорректированных </w:t>
      </w:r>
      <w:r w:rsidR="00AF534F">
        <w:rPr>
          <w:color w:val="auto"/>
          <w:sz w:val="24"/>
        </w:rPr>
        <w:br/>
      </w:r>
      <w:r w:rsidRPr="004C3690">
        <w:rPr>
          <w:color w:val="auto"/>
          <w:sz w:val="24"/>
        </w:rPr>
        <w:t>с учетом доли</w:t>
      </w:r>
      <w:r w:rsidRPr="0020317C">
        <w:rPr>
          <w:color w:val="auto"/>
          <w:sz w:val="24"/>
        </w:rPr>
        <w:t xml:space="preserve"> </w:t>
      </w:r>
      <w:r w:rsidRPr="004C3690">
        <w:rPr>
          <w:color w:val="auto"/>
          <w:sz w:val="24"/>
        </w:rPr>
        <w:t xml:space="preserve">протяженности объектов каждой категории в суммарной протяженности объектов </w:t>
      </w:r>
      <w:r w:rsidR="00AF534F">
        <w:rPr>
          <w:color w:val="auto"/>
          <w:sz w:val="24"/>
        </w:rPr>
        <w:br/>
      </w:r>
      <w:r w:rsidRPr="004C3690">
        <w:rPr>
          <w:color w:val="auto"/>
          <w:sz w:val="24"/>
        </w:rPr>
        <w:t>по капитальному ремонту.</w:t>
      </w:r>
    </w:p>
    <w:p w:rsidR="00C2765B" w:rsidRPr="00AF534F" w:rsidRDefault="00C2765B" w:rsidP="00AF534F">
      <w:pPr>
        <w:spacing w:line="240" w:lineRule="auto"/>
        <w:ind w:firstLine="709"/>
        <w:jc w:val="both"/>
        <w:rPr>
          <w:color w:val="auto"/>
          <w:sz w:val="24"/>
        </w:rPr>
      </w:pPr>
    </w:p>
    <w:p w:rsidR="00500657" w:rsidRDefault="00500657" w:rsidP="00BC0484">
      <w:pPr>
        <w:ind w:firstLine="709"/>
        <w:jc w:val="both"/>
      </w:pPr>
      <w:r>
        <w:t xml:space="preserve">Средняя стоимость </w:t>
      </w:r>
      <w:r>
        <w:rPr>
          <w:b/>
          <w:i/>
        </w:rPr>
        <w:t xml:space="preserve">ремонта </w:t>
      </w:r>
      <w:r>
        <w:t>1 км автомобильной дороги с условной шириной 7 м (в зависимости от категории автомобильн</w:t>
      </w:r>
      <w:r w:rsidR="00C83D7B">
        <w:t>ой</w:t>
      </w:r>
      <w:r>
        <w:t xml:space="preserve"> дорог</w:t>
      </w:r>
      <w:r w:rsidR="00C83D7B">
        <w:t>и</w:t>
      </w:r>
      <w:r>
        <w:t>) приведен</w:t>
      </w:r>
      <w:r w:rsidR="005C429D">
        <w:t>а</w:t>
      </w:r>
      <w:r>
        <w:t xml:space="preserve"> в таблице 4.</w:t>
      </w:r>
    </w:p>
    <w:p w:rsidR="00500657" w:rsidRDefault="00500657" w:rsidP="00BC0484">
      <w:pPr>
        <w:ind w:firstLine="0"/>
        <w:jc w:val="both"/>
      </w:pPr>
      <w:r>
        <w:lastRenderedPageBreak/>
        <w:t xml:space="preserve">Таблица 4 – Средняя стоимость </w:t>
      </w:r>
      <w:r>
        <w:rPr>
          <w:b/>
          <w:i/>
        </w:rPr>
        <w:t xml:space="preserve">ремонта </w:t>
      </w:r>
      <w:r>
        <w:t>1 км автомобильной дороги с условной шириной 7 м (в зависимости от категории автомобильной дороги)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2535"/>
        <w:gridCol w:w="1903"/>
        <w:gridCol w:w="2378"/>
      </w:tblGrid>
      <w:tr w:rsidR="00500657" w:rsidTr="00B1440F">
        <w:trPr>
          <w:trHeight w:val="1214"/>
          <w:tblHeader/>
        </w:trPr>
        <w:tc>
          <w:tcPr>
            <w:tcW w:w="3379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535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</w:t>
            </w:r>
            <w:r>
              <w:rPr>
                <w:b/>
                <w:i/>
                <w:sz w:val="24"/>
              </w:rPr>
              <w:t>ремонта</w:t>
            </w:r>
          </w:p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км (7000 кв. м),</w:t>
            </w:r>
          </w:p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903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</w:t>
            </w:r>
            <w:r>
              <w:rPr>
                <w:sz w:val="24"/>
              </w:rPr>
              <w:br/>
              <w:t>в расчете</w:t>
            </w:r>
          </w:p>
        </w:tc>
        <w:tc>
          <w:tcPr>
            <w:tcW w:w="2378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22ABA" w:rsidTr="00667784">
        <w:tc>
          <w:tcPr>
            <w:tcW w:w="3379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535" w:type="dxa"/>
            <w:vAlign w:val="center"/>
          </w:tcPr>
          <w:p w:rsidR="00B22ABA" w:rsidRPr="007D5583" w:rsidRDefault="00B22ABA" w:rsidP="00B21CC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17 112,88</w:t>
            </w:r>
          </w:p>
        </w:tc>
        <w:tc>
          <w:tcPr>
            <w:tcW w:w="1903" w:type="dxa"/>
            <w:vAlign w:val="center"/>
          </w:tcPr>
          <w:p w:rsidR="00B22ABA" w:rsidRPr="003B4CC4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44</w:t>
            </w:r>
          </w:p>
        </w:tc>
        <w:tc>
          <w:tcPr>
            <w:tcW w:w="2378" w:type="dxa"/>
            <w:vAlign w:val="center"/>
          </w:tcPr>
          <w:p w:rsidR="00B22ABA" w:rsidRPr="009D1DB0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317,68</w:t>
            </w:r>
          </w:p>
        </w:tc>
      </w:tr>
      <w:tr w:rsidR="00B22ABA" w:rsidTr="00285D7A">
        <w:tc>
          <w:tcPr>
            <w:tcW w:w="3379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535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17 294,74</w:t>
            </w:r>
          </w:p>
        </w:tc>
        <w:tc>
          <w:tcPr>
            <w:tcW w:w="1903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351</w:t>
            </w:r>
          </w:p>
        </w:tc>
        <w:tc>
          <w:tcPr>
            <w:tcW w:w="2378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1 240,57</w:t>
            </w:r>
          </w:p>
        </w:tc>
      </w:tr>
      <w:tr w:rsidR="00B22ABA" w:rsidTr="00285D7A">
        <w:tc>
          <w:tcPr>
            <w:tcW w:w="3379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535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16 790,90</w:t>
            </w:r>
          </w:p>
        </w:tc>
        <w:tc>
          <w:tcPr>
            <w:tcW w:w="1903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1327</w:t>
            </w:r>
          </w:p>
        </w:tc>
        <w:tc>
          <w:tcPr>
            <w:tcW w:w="2378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6 315,79</w:t>
            </w:r>
          </w:p>
        </w:tc>
      </w:tr>
      <w:tr w:rsidR="00B22ABA" w:rsidTr="00285D7A">
        <w:tc>
          <w:tcPr>
            <w:tcW w:w="3379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535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13 717,86</w:t>
            </w:r>
          </w:p>
        </w:tc>
        <w:tc>
          <w:tcPr>
            <w:tcW w:w="1903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5628</w:t>
            </w:r>
          </w:p>
        </w:tc>
        <w:tc>
          <w:tcPr>
            <w:tcW w:w="2378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12 497,82</w:t>
            </w:r>
          </w:p>
        </w:tc>
      </w:tr>
      <w:tr w:rsidR="00B22ABA" w:rsidTr="00285D7A">
        <w:tc>
          <w:tcPr>
            <w:tcW w:w="3379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35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8 286,23</w:t>
            </w:r>
          </w:p>
        </w:tc>
        <w:tc>
          <w:tcPr>
            <w:tcW w:w="1903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4760</w:t>
            </w:r>
          </w:p>
        </w:tc>
        <w:tc>
          <w:tcPr>
            <w:tcW w:w="2378" w:type="dxa"/>
            <w:vAlign w:val="center"/>
          </w:tcPr>
          <w:p w:rsidR="00B22ABA" w:rsidRPr="00E66A2D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4 141,25</w:t>
            </w:r>
          </w:p>
        </w:tc>
      </w:tr>
      <w:tr w:rsidR="00B22ABA" w:rsidTr="00285D7A">
        <w:tc>
          <w:tcPr>
            <w:tcW w:w="3379" w:type="dxa"/>
            <w:vAlign w:val="center"/>
          </w:tcPr>
          <w:p w:rsidR="00B22ABA" w:rsidRPr="00B574B5" w:rsidRDefault="00B22ABA" w:rsidP="004602E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574B5">
              <w:rPr>
                <w:b/>
                <w:sz w:val="24"/>
                <w:szCs w:val="24"/>
              </w:rPr>
              <w:t>В целом по сети дорог</w:t>
            </w:r>
          </w:p>
        </w:tc>
        <w:tc>
          <w:tcPr>
            <w:tcW w:w="2535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22ABA">
              <w:rPr>
                <w:b/>
                <w:sz w:val="24"/>
              </w:rPr>
              <w:t>14 395,51</w:t>
            </w:r>
            <w:r w:rsidR="004602EB">
              <w:rPr>
                <w:b/>
                <w:sz w:val="24"/>
              </w:rPr>
              <w:t>*</w:t>
            </w:r>
          </w:p>
        </w:tc>
        <w:tc>
          <w:tcPr>
            <w:tcW w:w="1903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22ABA">
              <w:rPr>
                <w:b/>
                <w:sz w:val="24"/>
              </w:rPr>
              <w:t>12110</w:t>
            </w:r>
          </w:p>
        </w:tc>
        <w:tc>
          <w:tcPr>
            <w:tcW w:w="2378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22ABA">
              <w:rPr>
                <w:b/>
                <w:sz w:val="24"/>
              </w:rPr>
              <w:t>24 513,10</w:t>
            </w:r>
          </w:p>
        </w:tc>
      </w:tr>
    </w:tbl>
    <w:p w:rsidR="00BC2A23" w:rsidRDefault="00BC2A23" w:rsidP="00BC0484">
      <w:pPr>
        <w:ind w:firstLine="709"/>
        <w:jc w:val="both"/>
        <w:rPr>
          <w:color w:val="auto"/>
          <w:sz w:val="22"/>
        </w:rPr>
      </w:pPr>
    </w:p>
    <w:p w:rsidR="00500657" w:rsidRDefault="00500657" w:rsidP="00BC0484">
      <w:pPr>
        <w:ind w:firstLine="709"/>
        <w:jc w:val="both"/>
        <w:rPr>
          <w:color w:val="auto"/>
          <w:sz w:val="24"/>
        </w:rPr>
      </w:pPr>
      <w:r w:rsidRPr="004C3690">
        <w:rPr>
          <w:color w:val="auto"/>
          <w:sz w:val="22"/>
        </w:rPr>
        <w:t xml:space="preserve">* </w:t>
      </w:r>
      <w:r w:rsidRPr="004C3690">
        <w:rPr>
          <w:color w:val="auto"/>
          <w:sz w:val="24"/>
        </w:rPr>
        <w:t xml:space="preserve">Средневзвешенное значение. Определяется как сумма средних значений показателей работ по ремонту, участвующих в расчете для каждой категории, скорректированных с учетом доли протяженности объектов каждой категории в суммарной протяженности объектов </w:t>
      </w:r>
      <w:r>
        <w:rPr>
          <w:color w:val="auto"/>
          <w:sz w:val="24"/>
        </w:rPr>
        <w:br/>
      </w:r>
      <w:r w:rsidRPr="004C3690">
        <w:rPr>
          <w:color w:val="auto"/>
          <w:sz w:val="24"/>
        </w:rPr>
        <w:t>по ремонту.</w:t>
      </w:r>
    </w:p>
    <w:p w:rsidR="004602EB" w:rsidRDefault="004602EB" w:rsidP="00BC0484">
      <w:pPr>
        <w:ind w:firstLine="0"/>
        <w:jc w:val="both"/>
      </w:pPr>
    </w:p>
    <w:p w:rsidR="00395517" w:rsidRDefault="00500657" w:rsidP="00BD69AD">
      <w:pPr>
        <w:ind w:firstLine="709"/>
        <w:jc w:val="both"/>
      </w:pPr>
      <w:r>
        <w:t xml:space="preserve">Средняя стоимость выполнения </w:t>
      </w:r>
      <w:r>
        <w:rPr>
          <w:b/>
          <w:i/>
        </w:rPr>
        <w:t xml:space="preserve">работ по устройству защитных слоев, слоев износа и поверхностной обработки </w:t>
      </w:r>
      <w:r>
        <w:t>1 км автомобильной дороги (с условной шириной 7 м), выполняемых за счет средств содержания автомобильной дороги</w:t>
      </w:r>
      <w:r w:rsidR="005C429D">
        <w:t>,</w:t>
      </w:r>
      <w:r>
        <w:t xml:space="preserve"> </w:t>
      </w:r>
      <w:r>
        <w:br/>
        <w:t>в зависимости от категории автомобильн</w:t>
      </w:r>
      <w:r w:rsidR="00C83D7B">
        <w:t>ой</w:t>
      </w:r>
      <w:r>
        <w:t xml:space="preserve"> дорог</w:t>
      </w:r>
      <w:r w:rsidR="00C83D7B">
        <w:t>и</w:t>
      </w:r>
      <w:r>
        <w:t xml:space="preserve"> приведен</w:t>
      </w:r>
      <w:r w:rsidR="005C429D">
        <w:t>а</w:t>
      </w:r>
      <w:r>
        <w:t xml:space="preserve"> в таблице 5.</w:t>
      </w:r>
    </w:p>
    <w:p w:rsidR="00500657" w:rsidRDefault="00500657" w:rsidP="00BC0484">
      <w:pPr>
        <w:ind w:firstLine="0"/>
        <w:jc w:val="both"/>
      </w:pPr>
      <w:r>
        <w:t xml:space="preserve">Таблица 5 – Средняя стоимость выполнения </w:t>
      </w:r>
      <w:bookmarkStart w:id="2" w:name="_Hlk57289885"/>
      <w:r>
        <w:rPr>
          <w:b/>
          <w:i/>
        </w:rPr>
        <w:t>работ по устройству защитных слоев, слоев износа и поверхностной обработки</w:t>
      </w:r>
      <w:bookmarkEnd w:id="2"/>
      <w:r>
        <w:rPr>
          <w:b/>
          <w:i/>
        </w:rPr>
        <w:t xml:space="preserve"> </w:t>
      </w:r>
      <w:r>
        <w:t xml:space="preserve">1 км </w:t>
      </w:r>
      <w:bookmarkStart w:id="3" w:name="_Hlk147913116"/>
      <w:r>
        <w:t>автомобильной дороги</w:t>
      </w:r>
      <w:r>
        <w:br/>
        <w:t>(с условной шириной 7 м)</w:t>
      </w:r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5"/>
        <w:gridCol w:w="2912"/>
        <w:gridCol w:w="1523"/>
        <w:gridCol w:w="3175"/>
      </w:tblGrid>
      <w:tr w:rsidR="00500657" w:rsidTr="00667784">
        <w:trPr>
          <w:trHeight w:val="802"/>
        </w:trPr>
        <w:tc>
          <w:tcPr>
            <w:tcW w:w="2585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912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1 км (7000 кв. м) работ </w:t>
            </w:r>
            <w:r>
              <w:rPr>
                <w:sz w:val="24"/>
              </w:rPr>
              <w:br/>
              <w:t xml:space="preserve">по устройству защитных слоев, слоев износа </w:t>
            </w:r>
            <w:r>
              <w:rPr>
                <w:sz w:val="24"/>
              </w:rPr>
              <w:br/>
              <w:t>и поверхностной обработки, выполняемых за счет средств содержания, тыс. руб.</w:t>
            </w:r>
          </w:p>
        </w:tc>
        <w:tc>
          <w:tcPr>
            <w:tcW w:w="1523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</w:t>
            </w:r>
            <w:r>
              <w:rPr>
                <w:sz w:val="24"/>
              </w:rPr>
              <w:br/>
              <w:t>в расчете</w:t>
            </w:r>
          </w:p>
        </w:tc>
        <w:tc>
          <w:tcPr>
            <w:tcW w:w="3175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Суммарная линейная протяженность объектов </w:t>
            </w:r>
            <w:r>
              <w:rPr>
                <w:sz w:val="24"/>
              </w:rPr>
              <w:br/>
              <w:t>в расчете, км</w:t>
            </w:r>
          </w:p>
        </w:tc>
      </w:tr>
      <w:tr w:rsidR="00B22ABA" w:rsidTr="00667784">
        <w:tc>
          <w:tcPr>
            <w:tcW w:w="2585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912" w:type="dxa"/>
            <w:vAlign w:val="center"/>
          </w:tcPr>
          <w:p w:rsidR="00B22ABA" w:rsidRPr="00AB3DA8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9 391,58</w:t>
            </w:r>
          </w:p>
        </w:tc>
        <w:tc>
          <w:tcPr>
            <w:tcW w:w="1523" w:type="dxa"/>
            <w:vAlign w:val="center"/>
          </w:tcPr>
          <w:p w:rsidR="00B22ABA" w:rsidRPr="00AB3DA8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69</w:t>
            </w:r>
          </w:p>
        </w:tc>
        <w:tc>
          <w:tcPr>
            <w:tcW w:w="3175" w:type="dxa"/>
            <w:vAlign w:val="center"/>
          </w:tcPr>
          <w:p w:rsidR="00B22ABA" w:rsidRPr="00AB3DA8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669,26</w:t>
            </w:r>
          </w:p>
        </w:tc>
      </w:tr>
      <w:tr w:rsidR="00B22ABA" w:rsidTr="00667784">
        <w:tc>
          <w:tcPr>
            <w:tcW w:w="2585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912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7 570,37</w:t>
            </w:r>
          </w:p>
        </w:tc>
        <w:tc>
          <w:tcPr>
            <w:tcW w:w="1523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141</w:t>
            </w:r>
          </w:p>
        </w:tc>
        <w:tc>
          <w:tcPr>
            <w:tcW w:w="3175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1 322,96</w:t>
            </w:r>
          </w:p>
        </w:tc>
      </w:tr>
      <w:tr w:rsidR="00B22ABA" w:rsidTr="00667784">
        <w:tc>
          <w:tcPr>
            <w:tcW w:w="2585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912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6 811,21</w:t>
            </w:r>
          </w:p>
        </w:tc>
        <w:tc>
          <w:tcPr>
            <w:tcW w:w="1523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193</w:t>
            </w:r>
          </w:p>
        </w:tc>
        <w:tc>
          <w:tcPr>
            <w:tcW w:w="3175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1 328,33</w:t>
            </w:r>
          </w:p>
        </w:tc>
      </w:tr>
      <w:tr w:rsidR="00B22ABA" w:rsidTr="00667784">
        <w:tc>
          <w:tcPr>
            <w:tcW w:w="2585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912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6 911,68</w:t>
            </w:r>
          </w:p>
        </w:tc>
        <w:tc>
          <w:tcPr>
            <w:tcW w:w="1523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365</w:t>
            </w:r>
          </w:p>
        </w:tc>
        <w:tc>
          <w:tcPr>
            <w:tcW w:w="3175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917,44</w:t>
            </w:r>
          </w:p>
        </w:tc>
      </w:tr>
      <w:tr w:rsidR="00B22ABA" w:rsidTr="00667784">
        <w:tc>
          <w:tcPr>
            <w:tcW w:w="2585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912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5 338,44</w:t>
            </w:r>
          </w:p>
        </w:tc>
        <w:tc>
          <w:tcPr>
            <w:tcW w:w="1523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81</w:t>
            </w:r>
          </w:p>
        </w:tc>
        <w:tc>
          <w:tcPr>
            <w:tcW w:w="3175" w:type="dxa"/>
            <w:vAlign w:val="center"/>
          </w:tcPr>
          <w:p w:rsidR="00B22ABA" w:rsidRPr="00577D2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22ABA">
              <w:rPr>
                <w:sz w:val="24"/>
              </w:rPr>
              <w:t>53,42</w:t>
            </w:r>
          </w:p>
        </w:tc>
      </w:tr>
      <w:tr w:rsidR="00B22ABA" w:rsidTr="00667784">
        <w:tc>
          <w:tcPr>
            <w:tcW w:w="2585" w:type="dxa"/>
            <w:vAlign w:val="center"/>
          </w:tcPr>
          <w:p w:rsidR="00B22ABA" w:rsidRDefault="00B22ABA" w:rsidP="004602EB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912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22ABA">
              <w:rPr>
                <w:b/>
                <w:sz w:val="24"/>
              </w:rPr>
              <w:t>7 650,90</w:t>
            </w:r>
            <w:r w:rsidR="004602EB">
              <w:rPr>
                <w:b/>
                <w:sz w:val="24"/>
              </w:rPr>
              <w:t>*</w:t>
            </w:r>
          </w:p>
        </w:tc>
        <w:tc>
          <w:tcPr>
            <w:tcW w:w="1523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22ABA">
              <w:rPr>
                <w:b/>
                <w:sz w:val="24"/>
              </w:rPr>
              <w:t>849</w:t>
            </w:r>
          </w:p>
        </w:tc>
        <w:tc>
          <w:tcPr>
            <w:tcW w:w="3175" w:type="dxa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22ABA">
              <w:rPr>
                <w:b/>
                <w:sz w:val="24"/>
              </w:rPr>
              <w:t>4 291,40</w:t>
            </w:r>
          </w:p>
        </w:tc>
      </w:tr>
    </w:tbl>
    <w:p w:rsidR="00A63717" w:rsidRDefault="00A63717" w:rsidP="00BC0484">
      <w:pPr>
        <w:ind w:firstLine="709"/>
        <w:jc w:val="both"/>
        <w:rPr>
          <w:color w:val="auto"/>
          <w:sz w:val="24"/>
        </w:rPr>
      </w:pPr>
    </w:p>
    <w:p w:rsidR="00500657" w:rsidRDefault="00500657" w:rsidP="00BC0484">
      <w:pPr>
        <w:ind w:firstLine="709"/>
        <w:jc w:val="both"/>
        <w:rPr>
          <w:color w:val="auto"/>
          <w:sz w:val="24"/>
        </w:rPr>
      </w:pPr>
      <w:r w:rsidRPr="004C3690">
        <w:rPr>
          <w:color w:val="auto"/>
          <w:sz w:val="24"/>
        </w:rPr>
        <w:t xml:space="preserve">* Средневзвешенное значение. Определяется как сумма средних значений показателей работ по устройству защитных слоев, слоев износа и поверхностной обработки, участвующих </w:t>
      </w:r>
      <w:r>
        <w:rPr>
          <w:color w:val="auto"/>
          <w:sz w:val="24"/>
        </w:rPr>
        <w:br/>
      </w:r>
      <w:r w:rsidRPr="004C3690">
        <w:rPr>
          <w:color w:val="auto"/>
          <w:sz w:val="24"/>
        </w:rPr>
        <w:t>в расчете для каждой категории, скорректированных с учетом доли протяженности объектов каждой категории в суммарной протяженности объектов по устройству защитных слоев, слоев износа и поверхностной обработки.</w:t>
      </w:r>
    </w:p>
    <w:p w:rsidR="00DA2F61" w:rsidRPr="004602EB" w:rsidRDefault="00DA2F61" w:rsidP="00BD69AD">
      <w:pPr>
        <w:pStyle w:val="af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602EB">
        <w:rPr>
          <w:rFonts w:ascii="Times New Roman" w:hAnsi="Times New Roman" w:cs="Times New Roman"/>
          <w:sz w:val="24"/>
        </w:rPr>
        <w:lastRenderedPageBreak/>
        <w:t xml:space="preserve">Средняя стоимость </w:t>
      </w:r>
      <w:r w:rsidR="00F03DA1" w:rsidRPr="004602EB">
        <w:rPr>
          <w:rFonts w:ascii="Times New Roman" w:hAnsi="Times New Roman" w:cs="Times New Roman"/>
          <w:sz w:val="24"/>
        </w:rPr>
        <w:t xml:space="preserve">выполнения </w:t>
      </w:r>
      <w:r w:rsidRPr="004602EB">
        <w:rPr>
          <w:rFonts w:ascii="Times New Roman" w:hAnsi="Times New Roman" w:cs="Times New Roman"/>
          <w:sz w:val="24"/>
        </w:rPr>
        <w:t xml:space="preserve">работ по устройству защитных слоев, слоев износа </w:t>
      </w:r>
      <w:r w:rsidR="004602EB">
        <w:rPr>
          <w:rFonts w:ascii="Times New Roman" w:hAnsi="Times New Roman" w:cs="Times New Roman"/>
          <w:sz w:val="24"/>
        </w:rPr>
        <w:br/>
      </w:r>
      <w:r w:rsidRPr="004602EB">
        <w:rPr>
          <w:rFonts w:ascii="Times New Roman" w:hAnsi="Times New Roman" w:cs="Times New Roman"/>
          <w:sz w:val="24"/>
        </w:rPr>
        <w:t>и поверхностной обработки</w:t>
      </w:r>
      <w:r w:rsidR="00F03DA1" w:rsidRPr="004602EB">
        <w:rPr>
          <w:rFonts w:ascii="Times New Roman" w:hAnsi="Times New Roman" w:cs="Times New Roman"/>
          <w:sz w:val="24"/>
        </w:rPr>
        <w:t xml:space="preserve"> 1 км</w:t>
      </w:r>
      <w:r w:rsidR="00F03DA1" w:rsidRPr="004602EB">
        <w:t xml:space="preserve"> </w:t>
      </w:r>
      <w:r w:rsidR="00F03DA1" w:rsidRPr="004602EB">
        <w:rPr>
          <w:rFonts w:ascii="Times New Roman" w:hAnsi="Times New Roman" w:cs="Times New Roman"/>
          <w:sz w:val="24"/>
        </w:rPr>
        <w:t>автомобильной дороги (с условной шириной 7 м)</w:t>
      </w:r>
      <w:r w:rsidRPr="004602EB">
        <w:rPr>
          <w:rFonts w:ascii="Times New Roman" w:hAnsi="Times New Roman" w:cs="Times New Roman"/>
          <w:sz w:val="24"/>
        </w:rPr>
        <w:t xml:space="preserve">, выполняемых </w:t>
      </w:r>
      <w:r w:rsidR="00C2765B">
        <w:rPr>
          <w:rFonts w:ascii="Times New Roman" w:hAnsi="Times New Roman" w:cs="Times New Roman"/>
          <w:sz w:val="24"/>
        </w:rPr>
        <w:br/>
      </w:r>
      <w:r w:rsidRPr="004602EB">
        <w:rPr>
          <w:rFonts w:ascii="Times New Roman" w:hAnsi="Times New Roman" w:cs="Times New Roman"/>
          <w:sz w:val="24"/>
        </w:rPr>
        <w:t>за счет средств содержания</w:t>
      </w:r>
      <w:r w:rsidR="00A63717">
        <w:rPr>
          <w:rFonts w:ascii="Times New Roman" w:hAnsi="Times New Roman" w:cs="Times New Roman"/>
          <w:sz w:val="24"/>
        </w:rPr>
        <w:t>,</w:t>
      </w:r>
      <w:r w:rsidRPr="004602EB">
        <w:rPr>
          <w:rFonts w:ascii="Times New Roman" w:hAnsi="Times New Roman" w:cs="Times New Roman"/>
          <w:sz w:val="24"/>
        </w:rPr>
        <w:t xml:space="preserve"> в 2022 году находится в допустимом диапазоне динамики прошлых лет исследований</w:t>
      </w:r>
      <w:r w:rsidR="004602EB" w:rsidRPr="004602EB">
        <w:rPr>
          <w:rFonts w:ascii="Times New Roman" w:hAnsi="Times New Roman" w:cs="Times New Roman"/>
          <w:sz w:val="24"/>
        </w:rPr>
        <w:t>.</w:t>
      </w:r>
    </w:p>
    <w:p w:rsidR="00500657" w:rsidRPr="00395517" w:rsidRDefault="00500657" w:rsidP="00BD69AD">
      <w:pPr>
        <w:ind w:firstLine="0"/>
        <w:jc w:val="both"/>
        <w:rPr>
          <w:color w:val="auto"/>
          <w:sz w:val="24"/>
        </w:rPr>
      </w:pPr>
    </w:p>
    <w:p w:rsidR="00B1440F" w:rsidRDefault="00500657" w:rsidP="00BD69AD">
      <w:pPr>
        <w:ind w:firstLine="709"/>
        <w:jc w:val="both"/>
      </w:pPr>
      <w:r>
        <w:t xml:space="preserve">Средняя стоимость </w:t>
      </w:r>
      <w:r>
        <w:rPr>
          <w:b/>
        </w:rPr>
        <w:t xml:space="preserve">содержания </w:t>
      </w:r>
      <w:r>
        <w:t>1 км автомобильной дороги (с условной шириной 7 м) без учета выполнения работ по устройству защитных слоев, слоев износа и поверхностной обработки в зависимости от категории автомобильных дорог приведен</w:t>
      </w:r>
      <w:r w:rsidR="005C429D">
        <w:t>а</w:t>
      </w:r>
      <w:r>
        <w:t xml:space="preserve"> в таблице 6.</w:t>
      </w:r>
    </w:p>
    <w:p w:rsidR="00500657" w:rsidRDefault="00500657" w:rsidP="00BD69AD">
      <w:pPr>
        <w:ind w:firstLine="0"/>
        <w:jc w:val="both"/>
      </w:pPr>
      <w:r>
        <w:t xml:space="preserve">Таблица 6 – Средняя стоимость </w:t>
      </w:r>
      <w:r>
        <w:rPr>
          <w:b/>
        </w:rPr>
        <w:t xml:space="preserve">содержания </w:t>
      </w:r>
      <w:r>
        <w:t xml:space="preserve">1 км автомобильной дороги </w:t>
      </w:r>
      <w:r>
        <w:br/>
        <w:t>(с условной шириной 7 м)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3"/>
        <w:gridCol w:w="4281"/>
        <w:gridCol w:w="3187"/>
      </w:tblGrid>
      <w:tr w:rsidR="00500657" w:rsidTr="00667784">
        <w:trPr>
          <w:trHeight w:val="802"/>
        </w:trPr>
        <w:tc>
          <w:tcPr>
            <w:tcW w:w="1417" w:type="pct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054" w:type="pct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содержания 1 км (7000 кв. м) работ по содержанию </w:t>
            </w:r>
            <w:r>
              <w:rPr>
                <w:sz w:val="24"/>
              </w:rPr>
              <w:br/>
              <w:t>(без учета выполнения работ по устройству защитных слоев, слоев износа и поверхностной обработки), тыс. руб.</w:t>
            </w:r>
          </w:p>
        </w:tc>
        <w:tc>
          <w:tcPr>
            <w:tcW w:w="1529" w:type="pct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Суммарная линейная протяженность объектов </w:t>
            </w:r>
            <w:r>
              <w:rPr>
                <w:sz w:val="24"/>
              </w:rPr>
              <w:br/>
              <w:t>в расчете, км</w:t>
            </w:r>
          </w:p>
        </w:tc>
      </w:tr>
      <w:tr w:rsidR="00B22ABA" w:rsidTr="00667784">
        <w:tc>
          <w:tcPr>
            <w:tcW w:w="1417" w:type="pct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054" w:type="pct"/>
            <w:vAlign w:val="center"/>
          </w:tcPr>
          <w:p w:rsidR="00B22ABA" w:rsidRP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22ABA">
              <w:rPr>
                <w:sz w:val="24"/>
                <w:lang w:val="en-US"/>
              </w:rPr>
              <w:t>1 600,95</w:t>
            </w:r>
          </w:p>
        </w:tc>
        <w:tc>
          <w:tcPr>
            <w:tcW w:w="1529" w:type="pct"/>
            <w:vAlign w:val="center"/>
          </w:tcPr>
          <w:p w:rsidR="00B22ABA" w:rsidRPr="009D1DB0" w:rsidRDefault="00B22ABA" w:rsidP="00B22ABA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22ABA">
              <w:rPr>
                <w:sz w:val="24"/>
                <w:lang w:val="en-US"/>
              </w:rPr>
              <w:t>9 869,52</w:t>
            </w:r>
          </w:p>
        </w:tc>
      </w:tr>
      <w:tr w:rsidR="00B02C28" w:rsidTr="008B0131">
        <w:tc>
          <w:tcPr>
            <w:tcW w:w="1417" w:type="pct"/>
            <w:vAlign w:val="center"/>
          </w:tcPr>
          <w:p w:rsidR="00B02C28" w:rsidRDefault="00B02C28" w:rsidP="00B02C28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054" w:type="pct"/>
            <w:vAlign w:val="center"/>
          </w:tcPr>
          <w:p w:rsidR="00B02C28" w:rsidRPr="0040568B" w:rsidRDefault="00B02C28" w:rsidP="00B02C28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02C28">
              <w:rPr>
                <w:sz w:val="24"/>
                <w:lang w:val="en-US"/>
              </w:rPr>
              <w:t>1 154,15</w:t>
            </w:r>
          </w:p>
        </w:tc>
        <w:tc>
          <w:tcPr>
            <w:tcW w:w="1529" w:type="pct"/>
            <w:vAlign w:val="center"/>
          </w:tcPr>
          <w:p w:rsidR="00B02C28" w:rsidRPr="0040568B" w:rsidRDefault="00B02C28" w:rsidP="00B02C28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02C28">
              <w:rPr>
                <w:sz w:val="24"/>
                <w:lang w:val="en-US"/>
              </w:rPr>
              <w:t>37 609,17</w:t>
            </w:r>
          </w:p>
        </w:tc>
      </w:tr>
      <w:tr w:rsidR="00B02C28" w:rsidTr="008B0131">
        <w:tc>
          <w:tcPr>
            <w:tcW w:w="1417" w:type="pct"/>
            <w:vAlign w:val="center"/>
          </w:tcPr>
          <w:p w:rsidR="00B02C28" w:rsidRDefault="00B02C28" w:rsidP="00B02C28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054" w:type="pct"/>
            <w:vAlign w:val="center"/>
          </w:tcPr>
          <w:p w:rsidR="00B02C28" w:rsidRPr="0040568B" w:rsidRDefault="00B02C28" w:rsidP="00B02C28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02C28">
              <w:rPr>
                <w:sz w:val="24"/>
                <w:lang w:val="en-US"/>
              </w:rPr>
              <w:t>651,19</w:t>
            </w:r>
          </w:p>
        </w:tc>
        <w:tc>
          <w:tcPr>
            <w:tcW w:w="1529" w:type="pct"/>
            <w:vAlign w:val="center"/>
          </w:tcPr>
          <w:p w:rsidR="00B02C28" w:rsidRPr="0040568B" w:rsidRDefault="00B02C28" w:rsidP="00B02C28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02C28">
              <w:rPr>
                <w:sz w:val="24"/>
                <w:lang w:val="en-US"/>
              </w:rPr>
              <w:t>106 844,52</w:t>
            </w:r>
          </w:p>
        </w:tc>
      </w:tr>
      <w:tr w:rsidR="00B02C28" w:rsidTr="008B0131">
        <w:tc>
          <w:tcPr>
            <w:tcW w:w="1417" w:type="pct"/>
            <w:vAlign w:val="center"/>
          </w:tcPr>
          <w:p w:rsidR="00B02C28" w:rsidRDefault="00B02C28" w:rsidP="00B02C28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054" w:type="pct"/>
            <w:vAlign w:val="center"/>
          </w:tcPr>
          <w:p w:rsidR="00B02C28" w:rsidRPr="0040568B" w:rsidRDefault="00B02C28" w:rsidP="00B02C28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02C28">
              <w:rPr>
                <w:sz w:val="24"/>
                <w:lang w:val="en-US"/>
              </w:rPr>
              <w:t>381,04</w:t>
            </w:r>
          </w:p>
        </w:tc>
        <w:tc>
          <w:tcPr>
            <w:tcW w:w="1529" w:type="pct"/>
            <w:vAlign w:val="center"/>
          </w:tcPr>
          <w:p w:rsidR="00B02C28" w:rsidRPr="0040568B" w:rsidRDefault="00B02C28" w:rsidP="00B02C28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02C28">
              <w:rPr>
                <w:sz w:val="24"/>
                <w:lang w:val="en-US"/>
              </w:rPr>
              <w:t>290 179,95</w:t>
            </w:r>
          </w:p>
        </w:tc>
      </w:tr>
      <w:tr w:rsidR="00B02C28" w:rsidTr="008B0131">
        <w:tc>
          <w:tcPr>
            <w:tcW w:w="1417" w:type="pct"/>
            <w:vAlign w:val="center"/>
          </w:tcPr>
          <w:p w:rsidR="00B02C28" w:rsidRDefault="00B02C28" w:rsidP="00B02C28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4" w:type="pct"/>
            <w:vAlign w:val="center"/>
          </w:tcPr>
          <w:p w:rsidR="00B02C28" w:rsidRPr="0040568B" w:rsidRDefault="00B02C28" w:rsidP="00B02C28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02C28">
              <w:rPr>
                <w:sz w:val="24"/>
                <w:lang w:val="en-US"/>
              </w:rPr>
              <w:t>270,85</w:t>
            </w:r>
          </w:p>
        </w:tc>
        <w:tc>
          <w:tcPr>
            <w:tcW w:w="1529" w:type="pct"/>
            <w:vAlign w:val="center"/>
          </w:tcPr>
          <w:p w:rsidR="00B02C28" w:rsidRPr="0040568B" w:rsidRDefault="00B02C28" w:rsidP="00B02C28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02C28">
              <w:rPr>
                <w:sz w:val="24"/>
                <w:lang w:val="en-US"/>
              </w:rPr>
              <w:t>87 269,15</w:t>
            </w:r>
          </w:p>
        </w:tc>
      </w:tr>
      <w:tr w:rsidR="00B02C28" w:rsidTr="008B0131">
        <w:tc>
          <w:tcPr>
            <w:tcW w:w="1417" w:type="pct"/>
            <w:vAlign w:val="center"/>
          </w:tcPr>
          <w:p w:rsidR="00B02C28" w:rsidRDefault="00B02C28" w:rsidP="00B02C28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054" w:type="pct"/>
            <w:vAlign w:val="center"/>
          </w:tcPr>
          <w:p w:rsidR="00B02C28" w:rsidRPr="00A128A6" w:rsidRDefault="00B02C28" w:rsidP="00B02C28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02C28">
              <w:rPr>
                <w:b/>
                <w:sz w:val="24"/>
                <w:lang w:val="en-US"/>
              </w:rPr>
              <w:t>588,24</w:t>
            </w:r>
            <w:r w:rsidR="00A128A6">
              <w:rPr>
                <w:b/>
                <w:sz w:val="24"/>
              </w:rPr>
              <w:t>*</w:t>
            </w:r>
          </w:p>
        </w:tc>
        <w:tc>
          <w:tcPr>
            <w:tcW w:w="1529" w:type="pct"/>
            <w:vAlign w:val="center"/>
          </w:tcPr>
          <w:p w:rsidR="00B02C28" w:rsidRPr="00B02C28" w:rsidRDefault="00B02C28" w:rsidP="00B02C28">
            <w:pPr>
              <w:spacing w:line="240" w:lineRule="auto"/>
              <w:ind w:firstLine="0"/>
              <w:jc w:val="center"/>
              <w:rPr>
                <w:b/>
                <w:sz w:val="24"/>
                <w:lang w:val="en-US"/>
              </w:rPr>
            </w:pPr>
            <w:r w:rsidRPr="00B02C28">
              <w:rPr>
                <w:b/>
                <w:sz w:val="24"/>
                <w:lang w:val="en-US"/>
              </w:rPr>
              <w:t>531 772,31</w:t>
            </w:r>
          </w:p>
        </w:tc>
      </w:tr>
    </w:tbl>
    <w:p w:rsidR="00A63717" w:rsidRDefault="00A63717" w:rsidP="00AF534F">
      <w:pPr>
        <w:pStyle w:val="af0"/>
        <w:ind w:firstLine="709"/>
        <w:jc w:val="both"/>
        <w:rPr>
          <w:rFonts w:ascii="Times New Roman" w:hAnsi="Times New Roman" w:cs="Times New Roman"/>
          <w:sz w:val="24"/>
        </w:rPr>
      </w:pPr>
    </w:p>
    <w:p w:rsidR="00A128A6" w:rsidRPr="00A128A6" w:rsidRDefault="00A128A6" w:rsidP="00BC0484">
      <w:pPr>
        <w:pStyle w:val="af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A63717">
        <w:rPr>
          <w:rFonts w:ascii="Times New Roman" w:hAnsi="Times New Roman" w:cs="Times New Roman"/>
          <w:sz w:val="24"/>
        </w:rPr>
        <w:t> </w:t>
      </w:r>
      <w:r w:rsidRPr="004602EB">
        <w:rPr>
          <w:rFonts w:ascii="Times New Roman" w:hAnsi="Times New Roman" w:cs="Times New Roman"/>
          <w:sz w:val="24"/>
        </w:rPr>
        <w:t>Средняя стоимость выполнения работ по содержанию 1 км</w:t>
      </w:r>
      <w:r w:rsidRPr="004602EB">
        <w:t xml:space="preserve"> </w:t>
      </w:r>
      <w:r w:rsidRPr="004602EB">
        <w:rPr>
          <w:rFonts w:ascii="Times New Roman" w:hAnsi="Times New Roman" w:cs="Times New Roman"/>
          <w:sz w:val="24"/>
        </w:rPr>
        <w:t xml:space="preserve">автомобильной дороги </w:t>
      </w:r>
      <w:r>
        <w:rPr>
          <w:rFonts w:ascii="Times New Roman" w:hAnsi="Times New Roman" w:cs="Times New Roman"/>
          <w:sz w:val="24"/>
        </w:rPr>
        <w:br/>
      </w:r>
      <w:r w:rsidRPr="004602EB">
        <w:rPr>
          <w:rFonts w:ascii="Times New Roman" w:hAnsi="Times New Roman" w:cs="Times New Roman"/>
          <w:sz w:val="24"/>
        </w:rPr>
        <w:t>(с условной шириной 7 м) в 2022 году находится в допустимом диапазоне динамики ремонта прошлых лет исследований.</w:t>
      </w:r>
    </w:p>
    <w:p w:rsidR="00500657" w:rsidRDefault="00500657" w:rsidP="00BC0484">
      <w:pPr>
        <w:ind w:firstLine="709"/>
        <w:jc w:val="both"/>
      </w:pPr>
      <w:r w:rsidRPr="004C3690">
        <w:rPr>
          <w:color w:val="auto"/>
          <w:sz w:val="24"/>
        </w:rPr>
        <w:t>Работы по</w:t>
      </w:r>
      <w:r>
        <w:rPr>
          <w:color w:val="auto"/>
          <w:sz w:val="24"/>
        </w:rPr>
        <w:t xml:space="preserve"> содержанию</w:t>
      </w:r>
      <w:r w:rsidRPr="004C3690">
        <w:rPr>
          <w:color w:val="auto"/>
          <w:sz w:val="24"/>
        </w:rPr>
        <w:t xml:space="preserve"> осуществляются на основании анализа транспортно-эксплуатационного состояния дороги и безопасности </w:t>
      </w:r>
      <w:r>
        <w:rPr>
          <w:color w:val="auto"/>
          <w:sz w:val="24"/>
        </w:rPr>
        <w:t xml:space="preserve">дорожного </w:t>
      </w:r>
      <w:r w:rsidRPr="004C3690">
        <w:rPr>
          <w:color w:val="auto"/>
          <w:sz w:val="24"/>
        </w:rPr>
        <w:t>движения, а также фактического состояния дороги и ее элементов.</w:t>
      </w:r>
    </w:p>
    <w:p w:rsidR="00500657" w:rsidRPr="004602EB" w:rsidRDefault="00500657" w:rsidP="00BC0484">
      <w:pPr>
        <w:ind w:firstLine="709"/>
        <w:jc w:val="both"/>
        <w:rPr>
          <w:color w:val="auto"/>
          <w:sz w:val="24"/>
        </w:rPr>
      </w:pPr>
      <w:r w:rsidRPr="004602EB">
        <w:rPr>
          <w:color w:val="auto"/>
          <w:sz w:val="24"/>
        </w:rPr>
        <w:t xml:space="preserve">Порядок содержания автомобильных дорог включает в себя организацию и проведение работ по поддержанию надлежащего технического состояния автомобильных дорог, оценке </w:t>
      </w:r>
      <w:r w:rsidRPr="004602EB">
        <w:rPr>
          <w:color w:val="auto"/>
          <w:sz w:val="24"/>
        </w:rPr>
        <w:br/>
        <w:t>их технического состояния, а также по организации и обеспечению безопасности дорожного движения.</w:t>
      </w:r>
    </w:p>
    <w:p w:rsidR="00500657" w:rsidRPr="004602EB" w:rsidRDefault="00500657" w:rsidP="00BC0484">
      <w:pPr>
        <w:ind w:firstLine="709"/>
        <w:jc w:val="both"/>
        <w:rPr>
          <w:color w:val="auto"/>
          <w:sz w:val="24"/>
        </w:rPr>
      </w:pPr>
      <w:r w:rsidRPr="004602EB">
        <w:rPr>
          <w:color w:val="auto"/>
          <w:sz w:val="24"/>
        </w:rPr>
        <w:t xml:space="preserve">Предусмотренный на содержание автомобильных дорог размер потребности средств бюджета на очередной финансовый год определяется в соответствии с нормативами финансовых затрат на содержание автомобильных дорог. На основании ежегодных программ дорожных работ разрабатываются сметные расчеты по содержанию или проекты по содержанию. С учетом установленной классификации дорожных работ определяются виды и периодичность проведения работ по содержанию автомобильных дорог, влияющих на безопасность дорожного движения, </w:t>
      </w:r>
      <w:r w:rsidRPr="004602EB">
        <w:rPr>
          <w:color w:val="auto"/>
          <w:sz w:val="24"/>
        </w:rPr>
        <w:br/>
        <w:t>на срок службы элементов автомобильной дороги и входящих в ее состав дорожных сооружений.</w:t>
      </w:r>
    </w:p>
    <w:p w:rsidR="00500657" w:rsidRDefault="00500657" w:rsidP="00BC0484">
      <w:pPr>
        <w:ind w:firstLine="709"/>
        <w:jc w:val="both"/>
        <w:rPr>
          <w:sz w:val="24"/>
        </w:rPr>
      </w:pPr>
    </w:p>
    <w:bookmarkEnd w:id="0"/>
    <w:p w:rsidR="00500657" w:rsidRPr="004554D0" w:rsidRDefault="00500657" w:rsidP="004554D0">
      <w:pPr>
        <w:spacing w:line="240" w:lineRule="auto"/>
        <w:ind w:firstLine="709"/>
        <w:jc w:val="both"/>
        <w:rPr>
          <w:b/>
        </w:rPr>
      </w:pPr>
    </w:p>
    <w:sectPr w:rsidR="00500657" w:rsidRPr="004554D0" w:rsidSect="00BC0484">
      <w:headerReference w:type="default" r:id="rId8"/>
      <w:headerReference w:type="first" r:id="rId9"/>
      <w:pgSz w:w="11906" w:h="16838"/>
      <w:pgMar w:top="1134" w:right="567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7B" w:rsidRDefault="00BD457B">
      <w:pPr>
        <w:spacing w:line="240" w:lineRule="auto"/>
      </w:pPr>
      <w:r>
        <w:separator/>
      </w:r>
    </w:p>
  </w:endnote>
  <w:endnote w:type="continuationSeparator" w:id="0">
    <w:p w:rsidR="00BD457B" w:rsidRDefault="00BD4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7B" w:rsidRDefault="00BD457B">
      <w:pPr>
        <w:spacing w:line="240" w:lineRule="auto"/>
      </w:pPr>
      <w:r>
        <w:separator/>
      </w:r>
    </w:p>
  </w:footnote>
  <w:footnote w:type="continuationSeparator" w:id="0">
    <w:p w:rsidR="00BD457B" w:rsidRDefault="00BD45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C8B" w:rsidRDefault="00DB0FCA" w:rsidP="003E2057">
    <w:pPr>
      <w:framePr w:wrap="around" w:vAnchor="text" w:hAnchor="margin" w:xAlign="center" w:y="1"/>
      <w:ind w:firstLine="0"/>
    </w:pPr>
    <w:r>
      <w:rPr>
        <w:sz w:val="24"/>
      </w:rPr>
      <w:fldChar w:fldCharType="begin"/>
    </w:r>
    <w:r w:rsidR="004E18A1">
      <w:rPr>
        <w:sz w:val="24"/>
      </w:rPr>
      <w:instrText xml:space="preserve">PAGE </w:instrText>
    </w:r>
    <w:r>
      <w:rPr>
        <w:sz w:val="24"/>
      </w:rPr>
      <w:fldChar w:fldCharType="separate"/>
    </w:r>
    <w:r w:rsidR="00C83D7B">
      <w:rPr>
        <w:noProof/>
        <w:sz w:val="24"/>
      </w:rPr>
      <w:t>2</w:t>
    </w:r>
    <w:r>
      <w:rPr>
        <w:sz w:val="24"/>
      </w:rPr>
      <w:fldChar w:fldCharType="end"/>
    </w:r>
  </w:p>
  <w:p w:rsidR="00B01C8B" w:rsidRDefault="00B01C8B">
    <w:pPr>
      <w:pStyle w:val="ac"/>
      <w:jc w:val="center"/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C8B" w:rsidRPr="00BC0484" w:rsidRDefault="00B01C8B" w:rsidP="00BC0484">
    <w:pPr>
      <w:pStyle w:val="ac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6D69"/>
    <w:multiLevelType w:val="hybridMultilevel"/>
    <w:tmpl w:val="966AFDCC"/>
    <w:lvl w:ilvl="0" w:tplc="BA1696FA">
      <w:start w:val="52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A320A54"/>
    <w:multiLevelType w:val="hybridMultilevel"/>
    <w:tmpl w:val="24264A94"/>
    <w:lvl w:ilvl="0" w:tplc="3FC866CC">
      <w:start w:val="52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C38CD"/>
    <w:multiLevelType w:val="hybridMultilevel"/>
    <w:tmpl w:val="A2F2AD44"/>
    <w:lvl w:ilvl="0" w:tplc="01E4F72A">
      <w:start w:val="5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A74A2C"/>
    <w:multiLevelType w:val="hybridMultilevel"/>
    <w:tmpl w:val="6842166C"/>
    <w:lvl w:ilvl="0" w:tplc="33A805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12AD1"/>
    <w:multiLevelType w:val="hybridMultilevel"/>
    <w:tmpl w:val="45B45FA8"/>
    <w:lvl w:ilvl="0" w:tplc="292CC2DE">
      <w:start w:val="5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C8B"/>
    <w:rsid w:val="00003271"/>
    <w:rsid w:val="00005315"/>
    <w:rsid w:val="00012FC9"/>
    <w:rsid w:val="00026A2C"/>
    <w:rsid w:val="00035750"/>
    <w:rsid w:val="00035862"/>
    <w:rsid w:val="00045658"/>
    <w:rsid w:val="00046694"/>
    <w:rsid w:val="000539CB"/>
    <w:rsid w:val="00057694"/>
    <w:rsid w:val="000577A9"/>
    <w:rsid w:val="000658DE"/>
    <w:rsid w:val="00075D37"/>
    <w:rsid w:val="00091515"/>
    <w:rsid w:val="00095F5B"/>
    <w:rsid w:val="000A755D"/>
    <w:rsid w:val="000B24F7"/>
    <w:rsid w:val="000B6778"/>
    <w:rsid w:val="000C33BB"/>
    <w:rsid w:val="000D0E27"/>
    <w:rsid w:val="000D4525"/>
    <w:rsid w:val="000E5992"/>
    <w:rsid w:val="000E76CB"/>
    <w:rsid w:val="000F419F"/>
    <w:rsid w:val="000F45C2"/>
    <w:rsid w:val="000F480F"/>
    <w:rsid w:val="00103807"/>
    <w:rsid w:val="00133A7F"/>
    <w:rsid w:val="00134C1A"/>
    <w:rsid w:val="0014192C"/>
    <w:rsid w:val="001442DC"/>
    <w:rsid w:val="00145445"/>
    <w:rsid w:val="00150DCC"/>
    <w:rsid w:val="001551D6"/>
    <w:rsid w:val="001621CB"/>
    <w:rsid w:val="00166AE1"/>
    <w:rsid w:val="00167132"/>
    <w:rsid w:val="001723C4"/>
    <w:rsid w:val="00176F60"/>
    <w:rsid w:val="00185F5B"/>
    <w:rsid w:val="00187681"/>
    <w:rsid w:val="00193762"/>
    <w:rsid w:val="001A166D"/>
    <w:rsid w:val="001A4FE9"/>
    <w:rsid w:val="001A5084"/>
    <w:rsid w:val="001B25E1"/>
    <w:rsid w:val="001B6B10"/>
    <w:rsid w:val="001C5C61"/>
    <w:rsid w:val="001C7CE6"/>
    <w:rsid w:val="001D006B"/>
    <w:rsid w:val="001D4E69"/>
    <w:rsid w:val="001D6188"/>
    <w:rsid w:val="001E5664"/>
    <w:rsid w:val="001F5A52"/>
    <w:rsid w:val="0020317C"/>
    <w:rsid w:val="00207C5E"/>
    <w:rsid w:val="00240384"/>
    <w:rsid w:val="00250997"/>
    <w:rsid w:val="00254025"/>
    <w:rsid w:val="002645B9"/>
    <w:rsid w:val="00271D55"/>
    <w:rsid w:val="002827B5"/>
    <w:rsid w:val="00282F27"/>
    <w:rsid w:val="00283347"/>
    <w:rsid w:val="0029416C"/>
    <w:rsid w:val="002941E4"/>
    <w:rsid w:val="00295703"/>
    <w:rsid w:val="002A3340"/>
    <w:rsid w:val="002A4D98"/>
    <w:rsid w:val="002B5812"/>
    <w:rsid w:val="002C0563"/>
    <w:rsid w:val="002C2FEC"/>
    <w:rsid w:val="002C4C61"/>
    <w:rsid w:val="002C7908"/>
    <w:rsid w:val="002E5B8E"/>
    <w:rsid w:val="002F0DD8"/>
    <w:rsid w:val="002F615A"/>
    <w:rsid w:val="00302D4D"/>
    <w:rsid w:val="0030466C"/>
    <w:rsid w:val="003174F6"/>
    <w:rsid w:val="0032084A"/>
    <w:rsid w:val="0032730D"/>
    <w:rsid w:val="0033348A"/>
    <w:rsid w:val="0033698F"/>
    <w:rsid w:val="003420EA"/>
    <w:rsid w:val="00342BC0"/>
    <w:rsid w:val="003552DD"/>
    <w:rsid w:val="00366416"/>
    <w:rsid w:val="00367672"/>
    <w:rsid w:val="003763C7"/>
    <w:rsid w:val="00382444"/>
    <w:rsid w:val="00391CE0"/>
    <w:rsid w:val="00392B3C"/>
    <w:rsid w:val="00392B67"/>
    <w:rsid w:val="00394C85"/>
    <w:rsid w:val="00395517"/>
    <w:rsid w:val="003A6748"/>
    <w:rsid w:val="003B03CD"/>
    <w:rsid w:val="003B41AD"/>
    <w:rsid w:val="003B4CC4"/>
    <w:rsid w:val="003B61D9"/>
    <w:rsid w:val="003B6D0E"/>
    <w:rsid w:val="003C4BD5"/>
    <w:rsid w:val="003C6851"/>
    <w:rsid w:val="003C7B48"/>
    <w:rsid w:val="003E1692"/>
    <w:rsid w:val="003E2057"/>
    <w:rsid w:val="003E3908"/>
    <w:rsid w:val="003F204E"/>
    <w:rsid w:val="003F4765"/>
    <w:rsid w:val="00401760"/>
    <w:rsid w:val="00402B6A"/>
    <w:rsid w:val="0040389D"/>
    <w:rsid w:val="0040568B"/>
    <w:rsid w:val="00405A03"/>
    <w:rsid w:val="00415AAF"/>
    <w:rsid w:val="00415E4E"/>
    <w:rsid w:val="004228FF"/>
    <w:rsid w:val="00433047"/>
    <w:rsid w:val="00444638"/>
    <w:rsid w:val="004524B2"/>
    <w:rsid w:val="00452B1F"/>
    <w:rsid w:val="004554D0"/>
    <w:rsid w:val="00455FB3"/>
    <w:rsid w:val="004602EB"/>
    <w:rsid w:val="004615FF"/>
    <w:rsid w:val="00466684"/>
    <w:rsid w:val="00467453"/>
    <w:rsid w:val="00471A11"/>
    <w:rsid w:val="00476D08"/>
    <w:rsid w:val="00480BD5"/>
    <w:rsid w:val="00481918"/>
    <w:rsid w:val="0048447A"/>
    <w:rsid w:val="00484E95"/>
    <w:rsid w:val="004B0905"/>
    <w:rsid w:val="004B0CA5"/>
    <w:rsid w:val="004C2359"/>
    <w:rsid w:val="004C3690"/>
    <w:rsid w:val="004D0577"/>
    <w:rsid w:val="004D53F3"/>
    <w:rsid w:val="004D7649"/>
    <w:rsid w:val="004E04AC"/>
    <w:rsid w:val="004E06D2"/>
    <w:rsid w:val="004E18A1"/>
    <w:rsid w:val="004E25C4"/>
    <w:rsid w:val="004E380C"/>
    <w:rsid w:val="004E5E06"/>
    <w:rsid w:val="004E7801"/>
    <w:rsid w:val="004F2C5B"/>
    <w:rsid w:val="004F50A8"/>
    <w:rsid w:val="004F7D7E"/>
    <w:rsid w:val="00500657"/>
    <w:rsid w:val="00501CF7"/>
    <w:rsid w:val="005121D3"/>
    <w:rsid w:val="00516C20"/>
    <w:rsid w:val="00517DDE"/>
    <w:rsid w:val="005407DF"/>
    <w:rsid w:val="00542EAB"/>
    <w:rsid w:val="00545FA6"/>
    <w:rsid w:val="00546C96"/>
    <w:rsid w:val="0054757D"/>
    <w:rsid w:val="0055011F"/>
    <w:rsid w:val="00551572"/>
    <w:rsid w:val="00553490"/>
    <w:rsid w:val="0055349B"/>
    <w:rsid w:val="00554734"/>
    <w:rsid w:val="0055703E"/>
    <w:rsid w:val="00560C51"/>
    <w:rsid w:val="00562385"/>
    <w:rsid w:val="00573C32"/>
    <w:rsid w:val="00575D7B"/>
    <w:rsid w:val="00577D2A"/>
    <w:rsid w:val="00582227"/>
    <w:rsid w:val="0058780E"/>
    <w:rsid w:val="00596D27"/>
    <w:rsid w:val="005A1F8E"/>
    <w:rsid w:val="005A24A2"/>
    <w:rsid w:val="005A3F09"/>
    <w:rsid w:val="005A6F7F"/>
    <w:rsid w:val="005B277A"/>
    <w:rsid w:val="005C429D"/>
    <w:rsid w:val="005D7103"/>
    <w:rsid w:val="005E60AB"/>
    <w:rsid w:val="005E7B28"/>
    <w:rsid w:val="005F635E"/>
    <w:rsid w:val="00603A09"/>
    <w:rsid w:val="00611314"/>
    <w:rsid w:val="006120B5"/>
    <w:rsid w:val="0062281B"/>
    <w:rsid w:val="00622E96"/>
    <w:rsid w:val="00624928"/>
    <w:rsid w:val="006348B7"/>
    <w:rsid w:val="00635D1A"/>
    <w:rsid w:val="0064546B"/>
    <w:rsid w:val="00647B89"/>
    <w:rsid w:val="0065402E"/>
    <w:rsid w:val="006727C9"/>
    <w:rsid w:val="00684F53"/>
    <w:rsid w:val="006903E3"/>
    <w:rsid w:val="00693755"/>
    <w:rsid w:val="0069512E"/>
    <w:rsid w:val="006962E2"/>
    <w:rsid w:val="00696617"/>
    <w:rsid w:val="006B71CA"/>
    <w:rsid w:val="006C6139"/>
    <w:rsid w:val="006C6C88"/>
    <w:rsid w:val="006D07B3"/>
    <w:rsid w:val="006D5096"/>
    <w:rsid w:val="006E26FC"/>
    <w:rsid w:val="006E714B"/>
    <w:rsid w:val="006E79FB"/>
    <w:rsid w:val="006E7F4C"/>
    <w:rsid w:val="0070013B"/>
    <w:rsid w:val="007035F7"/>
    <w:rsid w:val="00706FB2"/>
    <w:rsid w:val="007104BF"/>
    <w:rsid w:val="00710D1B"/>
    <w:rsid w:val="00711012"/>
    <w:rsid w:val="00712280"/>
    <w:rsid w:val="00721651"/>
    <w:rsid w:val="007229BA"/>
    <w:rsid w:val="00731180"/>
    <w:rsid w:val="007333DA"/>
    <w:rsid w:val="0073675D"/>
    <w:rsid w:val="0075345F"/>
    <w:rsid w:val="00763046"/>
    <w:rsid w:val="00771B7E"/>
    <w:rsid w:val="00774531"/>
    <w:rsid w:val="00774AAE"/>
    <w:rsid w:val="007766F0"/>
    <w:rsid w:val="0078001D"/>
    <w:rsid w:val="007805F3"/>
    <w:rsid w:val="00780E2E"/>
    <w:rsid w:val="0078142E"/>
    <w:rsid w:val="00781F70"/>
    <w:rsid w:val="007868FF"/>
    <w:rsid w:val="00792394"/>
    <w:rsid w:val="00796351"/>
    <w:rsid w:val="007A1844"/>
    <w:rsid w:val="007A3C94"/>
    <w:rsid w:val="007A7BA3"/>
    <w:rsid w:val="007B295D"/>
    <w:rsid w:val="007C19B9"/>
    <w:rsid w:val="007D70D7"/>
    <w:rsid w:val="007E1E74"/>
    <w:rsid w:val="007E7ACB"/>
    <w:rsid w:val="007F1CF8"/>
    <w:rsid w:val="007F302F"/>
    <w:rsid w:val="00804494"/>
    <w:rsid w:val="00811932"/>
    <w:rsid w:val="0081242F"/>
    <w:rsid w:val="00816EC5"/>
    <w:rsid w:val="0081766A"/>
    <w:rsid w:val="0082327F"/>
    <w:rsid w:val="00827CF9"/>
    <w:rsid w:val="00830021"/>
    <w:rsid w:val="008310D0"/>
    <w:rsid w:val="00834461"/>
    <w:rsid w:val="00844868"/>
    <w:rsid w:val="00850B6D"/>
    <w:rsid w:val="0086777F"/>
    <w:rsid w:val="008757D2"/>
    <w:rsid w:val="0087706C"/>
    <w:rsid w:val="0087770B"/>
    <w:rsid w:val="008850DA"/>
    <w:rsid w:val="008952B0"/>
    <w:rsid w:val="008A1081"/>
    <w:rsid w:val="008C1DFA"/>
    <w:rsid w:val="008D1186"/>
    <w:rsid w:val="008D30F0"/>
    <w:rsid w:val="008E103B"/>
    <w:rsid w:val="008E2E0A"/>
    <w:rsid w:val="008E32DA"/>
    <w:rsid w:val="008E3F3D"/>
    <w:rsid w:val="008E5AEB"/>
    <w:rsid w:val="008F114C"/>
    <w:rsid w:val="008F43BB"/>
    <w:rsid w:val="009032A4"/>
    <w:rsid w:val="00926F74"/>
    <w:rsid w:val="00935627"/>
    <w:rsid w:val="00935E9F"/>
    <w:rsid w:val="00942491"/>
    <w:rsid w:val="00955918"/>
    <w:rsid w:val="009659E3"/>
    <w:rsid w:val="009674E3"/>
    <w:rsid w:val="00970785"/>
    <w:rsid w:val="00985146"/>
    <w:rsid w:val="009A0628"/>
    <w:rsid w:val="009A2761"/>
    <w:rsid w:val="009A7443"/>
    <w:rsid w:val="009B1A2A"/>
    <w:rsid w:val="009B61D3"/>
    <w:rsid w:val="009B7249"/>
    <w:rsid w:val="009C1E00"/>
    <w:rsid w:val="009D10D1"/>
    <w:rsid w:val="009D2BFA"/>
    <w:rsid w:val="009D3242"/>
    <w:rsid w:val="009E24DB"/>
    <w:rsid w:val="009E3EF2"/>
    <w:rsid w:val="009E550C"/>
    <w:rsid w:val="009F10C5"/>
    <w:rsid w:val="009F15D8"/>
    <w:rsid w:val="009F18FC"/>
    <w:rsid w:val="009F1C7D"/>
    <w:rsid w:val="00A01D40"/>
    <w:rsid w:val="00A022C6"/>
    <w:rsid w:val="00A05CB0"/>
    <w:rsid w:val="00A128A6"/>
    <w:rsid w:val="00A16D00"/>
    <w:rsid w:val="00A3192F"/>
    <w:rsid w:val="00A3344C"/>
    <w:rsid w:val="00A40489"/>
    <w:rsid w:val="00A42064"/>
    <w:rsid w:val="00A5341E"/>
    <w:rsid w:val="00A546E3"/>
    <w:rsid w:val="00A5515A"/>
    <w:rsid w:val="00A55C6A"/>
    <w:rsid w:val="00A618C3"/>
    <w:rsid w:val="00A63717"/>
    <w:rsid w:val="00A72389"/>
    <w:rsid w:val="00A96547"/>
    <w:rsid w:val="00A97D9D"/>
    <w:rsid w:val="00AB3DA8"/>
    <w:rsid w:val="00AB5661"/>
    <w:rsid w:val="00AC014C"/>
    <w:rsid w:val="00AC1D42"/>
    <w:rsid w:val="00AC60EB"/>
    <w:rsid w:val="00AC6A61"/>
    <w:rsid w:val="00AC6EE1"/>
    <w:rsid w:val="00AD4770"/>
    <w:rsid w:val="00AD60BD"/>
    <w:rsid w:val="00AD72F8"/>
    <w:rsid w:val="00AE278A"/>
    <w:rsid w:val="00AF1FF7"/>
    <w:rsid w:val="00AF35A3"/>
    <w:rsid w:val="00AF534F"/>
    <w:rsid w:val="00B01C8B"/>
    <w:rsid w:val="00B02C28"/>
    <w:rsid w:val="00B02E52"/>
    <w:rsid w:val="00B0435E"/>
    <w:rsid w:val="00B05E51"/>
    <w:rsid w:val="00B12F6B"/>
    <w:rsid w:val="00B138DD"/>
    <w:rsid w:val="00B1440F"/>
    <w:rsid w:val="00B15A53"/>
    <w:rsid w:val="00B15B1F"/>
    <w:rsid w:val="00B1768D"/>
    <w:rsid w:val="00B21CC7"/>
    <w:rsid w:val="00B22879"/>
    <w:rsid w:val="00B22ABA"/>
    <w:rsid w:val="00B2458E"/>
    <w:rsid w:val="00B368B6"/>
    <w:rsid w:val="00B43E6E"/>
    <w:rsid w:val="00B51B56"/>
    <w:rsid w:val="00B5510D"/>
    <w:rsid w:val="00B553B2"/>
    <w:rsid w:val="00B573D9"/>
    <w:rsid w:val="00B574B5"/>
    <w:rsid w:val="00B74F12"/>
    <w:rsid w:val="00B75664"/>
    <w:rsid w:val="00B760A4"/>
    <w:rsid w:val="00B83ABA"/>
    <w:rsid w:val="00B94757"/>
    <w:rsid w:val="00BA10AC"/>
    <w:rsid w:val="00BB1C73"/>
    <w:rsid w:val="00BB3FCF"/>
    <w:rsid w:val="00BC0484"/>
    <w:rsid w:val="00BC1BAA"/>
    <w:rsid w:val="00BC2105"/>
    <w:rsid w:val="00BC2A23"/>
    <w:rsid w:val="00BC3D60"/>
    <w:rsid w:val="00BC428C"/>
    <w:rsid w:val="00BC434E"/>
    <w:rsid w:val="00BC4908"/>
    <w:rsid w:val="00BD457B"/>
    <w:rsid w:val="00BD5164"/>
    <w:rsid w:val="00BD69AD"/>
    <w:rsid w:val="00BF0C24"/>
    <w:rsid w:val="00BF0DA0"/>
    <w:rsid w:val="00C00F9E"/>
    <w:rsid w:val="00C03282"/>
    <w:rsid w:val="00C072E2"/>
    <w:rsid w:val="00C17B6E"/>
    <w:rsid w:val="00C20084"/>
    <w:rsid w:val="00C2082F"/>
    <w:rsid w:val="00C2765B"/>
    <w:rsid w:val="00C34E0F"/>
    <w:rsid w:val="00C4064C"/>
    <w:rsid w:val="00C50F26"/>
    <w:rsid w:val="00C51818"/>
    <w:rsid w:val="00C51CF4"/>
    <w:rsid w:val="00C5326D"/>
    <w:rsid w:val="00C5644A"/>
    <w:rsid w:val="00C626D5"/>
    <w:rsid w:val="00C65310"/>
    <w:rsid w:val="00C754F4"/>
    <w:rsid w:val="00C772D4"/>
    <w:rsid w:val="00C81481"/>
    <w:rsid w:val="00C81766"/>
    <w:rsid w:val="00C83381"/>
    <w:rsid w:val="00C83D7B"/>
    <w:rsid w:val="00C85E4F"/>
    <w:rsid w:val="00C92B4A"/>
    <w:rsid w:val="00CA32B6"/>
    <w:rsid w:val="00CA5B8E"/>
    <w:rsid w:val="00CB44DB"/>
    <w:rsid w:val="00CC52C1"/>
    <w:rsid w:val="00CC6656"/>
    <w:rsid w:val="00CC6851"/>
    <w:rsid w:val="00CD1B52"/>
    <w:rsid w:val="00CD52E5"/>
    <w:rsid w:val="00CD5487"/>
    <w:rsid w:val="00CE3B17"/>
    <w:rsid w:val="00CF29E2"/>
    <w:rsid w:val="00CF44D9"/>
    <w:rsid w:val="00D13C55"/>
    <w:rsid w:val="00D308F1"/>
    <w:rsid w:val="00D420FE"/>
    <w:rsid w:val="00D47479"/>
    <w:rsid w:val="00D600A5"/>
    <w:rsid w:val="00D66FD9"/>
    <w:rsid w:val="00D70119"/>
    <w:rsid w:val="00D727AA"/>
    <w:rsid w:val="00D77B82"/>
    <w:rsid w:val="00DA0D61"/>
    <w:rsid w:val="00DA2F61"/>
    <w:rsid w:val="00DA2FAE"/>
    <w:rsid w:val="00DB0FCA"/>
    <w:rsid w:val="00DB43CC"/>
    <w:rsid w:val="00DC1F68"/>
    <w:rsid w:val="00DD1F0B"/>
    <w:rsid w:val="00DD27A2"/>
    <w:rsid w:val="00DD2F15"/>
    <w:rsid w:val="00DD406D"/>
    <w:rsid w:val="00DE223E"/>
    <w:rsid w:val="00DE3446"/>
    <w:rsid w:val="00DF677B"/>
    <w:rsid w:val="00E0137F"/>
    <w:rsid w:val="00E0588F"/>
    <w:rsid w:val="00E3323E"/>
    <w:rsid w:val="00E4143A"/>
    <w:rsid w:val="00E429EF"/>
    <w:rsid w:val="00E46F80"/>
    <w:rsid w:val="00E47E60"/>
    <w:rsid w:val="00E51BEF"/>
    <w:rsid w:val="00E52F85"/>
    <w:rsid w:val="00E617DF"/>
    <w:rsid w:val="00E620AE"/>
    <w:rsid w:val="00E621D9"/>
    <w:rsid w:val="00E66898"/>
    <w:rsid w:val="00E66A2D"/>
    <w:rsid w:val="00E66B61"/>
    <w:rsid w:val="00E71FC1"/>
    <w:rsid w:val="00E72462"/>
    <w:rsid w:val="00E733B9"/>
    <w:rsid w:val="00E75B7F"/>
    <w:rsid w:val="00E83BD6"/>
    <w:rsid w:val="00E91C22"/>
    <w:rsid w:val="00E92D6A"/>
    <w:rsid w:val="00E94DA8"/>
    <w:rsid w:val="00EB507A"/>
    <w:rsid w:val="00EC0BEA"/>
    <w:rsid w:val="00EC4760"/>
    <w:rsid w:val="00EC6411"/>
    <w:rsid w:val="00EC79C3"/>
    <w:rsid w:val="00ED6FAC"/>
    <w:rsid w:val="00EF0F9D"/>
    <w:rsid w:val="00EF5277"/>
    <w:rsid w:val="00F03DA1"/>
    <w:rsid w:val="00F12C68"/>
    <w:rsid w:val="00F25178"/>
    <w:rsid w:val="00F333A2"/>
    <w:rsid w:val="00F359C7"/>
    <w:rsid w:val="00F36BDE"/>
    <w:rsid w:val="00F53A5E"/>
    <w:rsid w:val="00F637EB"/>
    <w:rsid w:val="00F656CA"/>
    <w:rsid w:val="00F70BC9"/>
    <w:rsid w:val="00F72642"/>
    <w:rsid w:val="00F875EF"/>
    <w:rsid w:val="00F91565"/>
    <w:rsid w:val="00F934E2"/>
    <w:rsid w:val="00F944F3"/>
    <w:rsid w:val="00F94CB4"/>
    <w:rsid w:val="00FB1A53"/>
    <w:rsid w:val="00FB4B8D"/>
    <w:rsid w:val="00FD55B8"/>
    <w:rsid w:val="00FD5D5A"/>
    <w:rsid w:val="00FE0D34"/>
    <w:rsid w:val="00FF5678"/>
    <w:rsid w:val="00FF5CE0"/>
    <w:rsid w:val="00FF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3FCF"/>
    <w:pPr>
      <w:spacing w:line="276" w:lineRule="auto"/>
      <w:ind w:firstLine="851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rsid w:val="00BB3FC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BB3FC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BB3FCF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B3FC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BB3FC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3FCF"/>
    <w:rPr>
      <w:rFonts w:ascii="Times New Roman" w:hAnsi="Times New Roman"/>
      <w:sz w:val="28"/>
    </w:rPr>
  </w:style>
  <w:style w:type="paragraph" w:styleId="21">
    <w:name w:val="toc 2"/>
    <w:link w:val="22"/>
    <w:uiPriority w:val="39"/>
    <w:rsid w:val="00BB3FCF"/>
    <w:pPr>
      <w:ind w:left="200"/>
    </w:pPr>
  </w:style>
  <w:style w:type="character" w:customStyle="1" w:styleId="22">
    <w:name w:val="Оглавление 2 Знак"/>
    <w:link w:val="21"/>
    <w:rsid w:val="00BB3FCF"/>
  </w:style>
  <w:style w:type="paragraph" w:styleId="41">
    <w:name w:val="toc 4"/>
    <w:link w:val="42"/>
    <w:uiPriority w:val="39"/>
    <w:rsid w:val="00BB3FCF"/>
    <w:pPr>
      <w:ind w:left="600"/>
    </w:pPr>
  </w:style>
  <w:style w:type="character" w:customStyle="1" w:styleId="42">
    <w:name w:val="Оглавление 4 Знак"/>
    <w:link w:val="41"/>
    <w:rsid w:val="00BB3FCF"/>
  </w:style>
  <w:style w:type="paragraph" w:styleId="6">
    <w:name w:val="toc 6"/>
    <w:link w:val="60"/>
    <w:uiPriority w:val="39"/>
    <w:rsid w:val="00BB3FCF"/>
    <w:pPr>
      <w:ind w:left="1000"/>
    </w:pPr>
  </w:style>
  <w:style w:type="character" w:customStyle="1" w:styleId="60">
    <w:name w:val="Оглавление 6 Знак"/>
    <w:link w:val="6"/>
    <w:rsid w:val="00BB3FCF"/>
  </w:style>
  <w:style w:type="paragraph" w:styleId="7">
    <w:name w:val="toc 7"/>
    <w:link w:val="70"/>
    <w:uiPriority w:val="39"/>
    <w:rsid w:val="00BB3FCF"/>
    <w:pPr>
      <w:ind w:left="1200"/>
    </w:pPr>
  </w:style>
  <w:style w:type="character" w:customStyle="1" w:styleId="70">
    <w:name w:val="Оглавление 7 Знак"/>
    <w:link w:val="7"/>
    <w:rsid w:val="00BB3FCF"/>
  </w:style>
  <w:style w:type="paragraph" w:customStyle="1" w:styleId="blk">
    <w:name w:val="blk"/>
    <w:link w:val="blk0"/>
    <w:rsid w:val="00BB3FCF"/>
  </w:style>
  <w:style w:type="character" w:customStyle="1" w:styleId="blk0">
    <w:name w:val="blk"/>
    <w:link w:val="blk"/>
    <w:rsid w:val="00BB3FCF"/>
  </w:style>
  <w:style w:type="character" w:customStyle="1" w:styleId="30">
    <w:name w:val="Заголовок 3 Знак"/>
    <w:link w:val="3"/>
    <w:rsid w:val="00BB3FCF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uiPriority w:val="34"/>
    <w:qFormat/>
    <w:rsid w:val="00BB3FCF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BB3FCF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BB3FCF"/>
  </w:style>
  <w:style w:type="paragraph" w:styleId="31">
    <w:name w:val="toc 3"/>
    <w:link w:val="32"/>
    <w:uiPriority w:val="39"/>
    <w:rsid w:val="00BB3FCF"/>
    <w:pPr>
      <w:ind w:left="400"/>
    </w:pPr>
  </w:style>
  <w:style w:type="character" w:customStyle="1" w:styleId="32">
    <w:name w:val="Оглавление 3 Знак"/>
    <w:link w:val="31"/>
    <w:rsid w:val="00BB3FCF"/>
  </w:style>
  <w:style w:type="character" w:customStyle="1" w:styleId="50">
    <w:name w:val="Заголовок 5 Знак"/>
    <w:link w:val="5"/>
    <w:rsid w:val="00BB3FC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B3FC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B3FCF"/>
    <w:rPr>
      <w:color w:val="0000FF"/>
      <w:u w:val="single"/>
    </w:rPr>
  </w:style>
  <w:style w:type="character" w:styleId="a5">
    <w:name w:val="Hyperlink"/>
    <w:link w:val="13"/>
    <w:rsid w:val="00BB3FCF"/>
    <w:rPr>
      <w:color w:val="0000FF"/>
      <w:u w:val="single"/>
    </w:rPr>
  </w:style>
  <w:style w:type="paragraph" w:customStyle="1" w:styleId="Footnote">
    <w:name w:val="Footnote"/>
    <w:link w:val="Footnote0"/>
    <w:rsid w:val="00BB3FCF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BB3FCF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BB3FCF"/>
    <w:rPr>
      <w:rFonts w:ascii="XO Thames" w:hAnsi="XO Thames"/>
      <w:b/>
    </w:rPr>
  </w:style>
  <w:style w:type="character" w:customStyle="1" w:styleId="15">
    <w:name w:val="Оглавление 1 Знак"/>
    <w:link w:val="14"/>
    <w:rsid w:val="00BB3FC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B3FC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B3FCF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B3FCF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B3FCF"/>
    <w:rPr>
      <w:rFonts w:ascii="Tahoma" w:hAnsi="Tahoma"/>
      <w:sz w:val="16"/>
    </w:rPr>
  </w:style>
  <w:style w:type="paragraph" w:styleId="9">
    <w:name w:val="toc 9"/>
    <w:link w:val="90"/>
    <w:uiPriority w:val="39"/>
    <w:rsid w:val="00BB3FCF"/>
    <w:pPr>
      <w:ind w:left="1600"/>
    </w:pPr>
  </w:style>
  <w:style w:type="character" w:customStyle="1" w:styleId="90">
    <w:name w:val="Оглавление 9 Знак"/>
    <w:link w:val="9"/>
    <w:rsid w:val="00BB3FCF"/>
  </w:style>
  <w:style w:type="paragraph" w:styleId="a8">
    <w:name w:val="footer"/>
    <w:basedOn w:val="a"/>
    <w:link w:val="a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1"/>
    <w:link w:val="a8"/>
    <w:rsid w:val="00BB3FCF"/>
    <w:rPr>
      <w:rFonts w:ascii="Times New Roman" w:hAnsi="Times New Roman"/>
      <w:sz w:val="28"/>
    </w:rPr>
  </w:style>
  <w:style w:type="paragraph" w:styleId="8">
    <w:name w:val="toc 8"/>
    <w:link w:val="80"/>
    <w:uiPriority w:val="39"/>
    <w:rsid w:val="00BB3FCF"/>
    <w:pPr>
      <w:ind w:left="1400"/>
    </w:pPr>
  </w:style>
  <w:style w:type="character" w:customStyle="1" w:styleId="80">
    <w:name w:val="Оглавление 8 Знак"/>
    <w:link w:val="8"/>
    <w:rsid w:val="00BB3FCF"/>
  </w:style>
  <w:style w:type="paragraph" w:styleId="51">
    <w:name w:val="toc 5"/>
    <w:link w:val="52"/>
    <w:uiPriority w:val="39"/>
    <w:rsid w:val="00BB3FCF"/>
    <w:pPr>
      <w:ind w:left="800"/>
    </w:pPr>
  </w:style>
  <w:style w:type="character" w:customStyle="1" w:styleId="52">
    <w:name w:val="Оглавление 5 Знак"/>
    <w:link w:val="51"/>
    <w:rsid w:val="00BB3FCF"/>
  </w:style>
  <w:style w:type="paragraph" w:styleId="aa">
    <w:name w:val="Subtitle"/>
    <w:link w:val="ab"/>
    <w:uiPriority w:val="11"/>
    <w:qFormat/>
    <w:rsid w:val="00BB3FCF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BB3FCF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1"/>
    <w:link w:val="ac"/>
    <w:rsid w:val="00BB3FCF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rsid w:val="00BB3FCF"/>
    <w:pPr>
      <w:ind w:left="1800"/>
    </w:pPr>
  </w:style>
  <w:style w:type="character" w:customStyle="1" w:styleId="toc100">
    <w:name w:val="toc 10"/>
    <w:link w:val="toc10"/>
    <w:rsid w:val="00BB3FCF"/>
  </w:style>
  <w:style w:type="paragraph" w:styleId="ae">
    <w:name w:val="Title"/>
    <w:link w:val="af"/>
    <w:uiPriority w:val="10"/>
    <w:qFormat/>
    <w:rsid w:val="00BB3FCF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BB3FC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B3FC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B3FCF"/>
    <w:rPr>
      <w:rFonts w:ascii="XO Thames" w:hAnsi="XO Thames"/>
      <w:b/>
      <w:color w:val="00A0FF"/>
      <w:sz w:val="26"/>
    </w:rPr>
  </w:style>
  <w:style w:type="paragraph" w:styleId="af0">
    <w:name w:val="footnote text"/>
    <w:aliases w:val="single space,Текст сноски-FN,Footnote text,Schriftart: 9 pt,Schriftart: 10 pt,Schriftart: 8 pt,Podrozdział,o,Footnote Text Char Знак Знак,Footnote Text Char Знак,Table_Footnote_last,Oaeno niinee-FN,Footnote text Зна,FOOTNOTES,fn,f"/>
    <w:basedOn w:val="a"/>
    <w:link w:val="af1"/>
    <w:uiPriority w:val="99"/>
    <w:unhideWhenUsed/>
    <w:rsid w:val="009E24DB"/>
    <w:pPr>
      <w:spacing w:line="240" w:lineRule="auto"/>
      <w:ind w:firstLine="0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1">
    <w:name w:val="Текст сноски Знак"/>
    <w:aliases w:val="single space Знак,Текст сноски-FN Знак,Footnote text Знак,Schriftart: 9 pt Знак,Schriftart: 10 pt Знак,Schriftart: 8 pt Знак,Podrozdział Знак,o Знак,Footnote Text Char Знак Знак Знак,Footnote Text Char Знак Знак1,Oaeno niinee-FN Знак"/>
    <w:basedOn w:val="a0"/>
    <w:link w:val="af0"/>
    <w:uiPriority w:val="99"/>
    <w:rsid w:val="009E24D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styleId="af2">
    <w:name w:val="annotation reference"/>
    <w:basedOn w:val="a0"/>
    <w:uiPriority w:val="99"/>
    <w:semiHidden/>
    <w:unhideWhenUsed/>
    <w:rsid w:val="003F204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204E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204E"/>
    <w:rPr>
      <w:rFonts w:ascii="Times New Roman" w:hAnsi="Times New Roman"/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F204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F204E"/>
    <w:rPr>
      <w:rFonts w:ascii="Times New Roman" w:hAnsi="Times New Roman"/>
      <w:b/>
      <w:bCs/>
      <w:sz w:val="20"/>
    </w:rPr>
  </w:style>
  <w:style w:type="paragraph" w:styleId="af7">
    <w:name w:val="Revision"/>
    <w:hidden/>
    <w:uiPriority w:val="99"/>
    <w:semiHidden/>
    <w:rsid w:val="003F204E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AA4D-D4E9-4E57-98A1-35C66E34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 Михаил Юрьевич</dc:creator>
  <cp:lastModifiedBy>kulenkoma</cp:lastModifiedBy>
  <cp:revision>8</cp:revision>
  <cp:lastPrinted>2023-11-24T06:40:00Z</cp:lastPrinted>
  <dcterms:created xsi:type="dcterms:W3CDTF">2023-11-24T06:41:00Z</dcterms:created>
  <dcterms:modified xsi:type="dcterms:W3CDTF">2023-11-28T15:34:00Z</dcterms:modified>
</cp:coreProperties>
</file>