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03-06/2023/4245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Шемурша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Шемурша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1798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03-06/2023/4245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