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03-06/2023/3505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с. Шемурша — г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30.08.2023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с. Шемурша — г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1798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03-06/2023/3505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