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A6194" w:rsidRPr="00F52B1C" w:rsidRDefault="008A6194" w:rsidP="008A6194">
      <w:pPr>
        <w:spacing w:after="0" w:line="240" w:lineRule="auto"/>
        <w:jc w:val="center"/>
        <w:rPr>
          <w:rFonts w:ascii="Times New Roman" w:hAnsi="Times New Roman"/>
          <w:b/>
          <w:bCs/>
          <w:sz w:val="28"/>
        </w:rPr>
      </w:pPr>
      <w:r w:rsidRPr="00F52B1C">
        <w:rPr>
          <w:rFonts w:ascii="Times New Roman" w:hAnsi="Times New Roman"/>
          <w:b/>
          <w:bCs/>
          <w:sz w:val="28"/>
        </w:rPr>
        <w:t xml:space="preserve">Информация </w:t>
      </w:r>
    </w:p>
    <w:p w:rsidR="008A6194" w:rsidRPr="00F52B1C" w:rsidRDefault="008A6194" w:rsidP="008A6194">
      <w:pPr>
        <w:spacing w:after="0" w:line="240" w:lineRule="auto"/>
        <w:jc w:val="center"/>
        <w:rPr>
          <w:rFonts w:ascii="Times New Roman" w:hAnsi="Times New Roman"/>
          <w:b/>
          <w:bCs/>
          <w:sz w:val="28"/>
        </w:rPr>
      </w:pPr>
      <w:r w:rsidRPr="00F52B1C">
        <w:rPr>
          <w:rFonts w:ascii="Times New Roman" w:hAnsi="Times New Roman"/>
          <w:b/>
          <w:bCs/>
          <w:sz w:val="28"/>
        </w:rPr>
        <w:t>о ходе реализации Национального плана («дорожной карты») развития конкуренции в Российской Федерации на 2021−2025 годы, утвержденного распоряжением Правительства Российской Федерации от 2 сентября 2021 г.</w:t>
      </w:r>
    </w:p>
    <w:p w:rsidR="00D83A78" w:rsidRDefault="008A6194" w:rsidP="008A6194">
      <w:pPr>
        <w:spacing w:after="0" w:line="312" w:lineRule="exact"/>
        <w:jc w:val="center"/>
      </w:pPr>
      <w:r w:rsidRPr="00F52B1C">
        <w:rPr>
          <w:rFonts w:ascii="Times New Roman" w:hAnsi="Times New Roman"/>
          <w:b/>
          <w:bCs/>
          <w:sz w:val="28"/>
        </w:rPr>
        <w:t xml:space="preserve">№ 2424-p в </w:t>
      </w:r>
      <w:r>
        <w:rPr>
          <w:rFonts w:ascii="Times New Roman" w:hAnsi="Times New Roman"/>
          <w:b/>
          <w:bCs/>
          <w:sz w:val="28"/>
        </w:rPr>
        <w:t>первом полугодии</w:t>
      </w:r>
      <w:r w:rsidRPr="00F52B1C">
        <w:rPr>
          <w:rFonts w:ascii="Times New Roman" w:hAnsi="Times New Roman"/>
          <w:b/>
          <w:bCs/>
          <w:sz w:val="28"/>
        </w:rPr>
        <w:t xml:space="preserve"> 202</w:t>
      </w:r>
      <w:r>
        <w:rPr>
          <w:rFonts w:ascii="Times New Roman" w:hAnsi="Times New Roman"/>
          <w:b/>
          <w:bCs/>
          <w:sz w:val="28"/>
        </w:rPr>
        <w:t>3</w:t>
      </w:r>
      <w:r w:rsidRPr="00F52B1C">
        <w:rPr>
          <w:rFonts w:ascii="Times New Roman" w:hAnsi="Times New Roman"/>
          <w:b/>
          <w:bCs/>
          <w:sz w:val="28"/>
        </w:rPr>
        <w:t xml:space="preserve"> года</w:t>
      </w:r>
      <w:bookmarkStart w:id="0" w:name="_GoBack"/>
      <w:bookmarkEnd w:id="0"/>
    </w:p>
    <w:p w:rsidR="00D83A78" w:rsidRDefault="00D83A78">
      <w:pPr>
        <w:spacing w:after="0" w:line="312" w:lineRule="exact"/>
        <w:jc w:val="center"/>
        <w:rPr>
          <w:rFonts w:ascii="Times New Roman" w:hAnsi="Times New Roman"/>
          <w:b/>
          <w:bCs/>
          <w:sz w:val="28"/>
        </w:rPr>
      </w:pPr>
    </w:p>
    <w:p w:rsidR="00D83A78" w:rsidRDefault="00FE30FD" w:rsidP="00D7323E">
      <w:pPr>
        <w:spacing w:after="0" w:line="240" w:lineRule="auto"/>
        <w:ind w:firstLine="680"/>
        <w:jc w:val="both"/>
      </w:pPr>
      <w:r>
        <w:rPr>
          <w:rFonts w:ascii="Times New Roman" w:hAnsi="Times New Roman"/>
          <w:b/>
          <w:bCs/>
          <w:sz w:val="28"/>
          <w:szCs w:val="28"/>
        </w:rPr>
        <w:t>Раздел II. Задачи, ключевые показатели и ожидаемые результаты развития конкуренции Национального плана («дорожной карты») развития конкуренции в Российской Федерации на 2021−2025 годы (далее − Национальный план)</w:t>
      </w:r>
    </w:p>
    <w:p w:rsidR="006B791E" w:rsidRDefault="006B791E" w:rsidP="00D7323E">
      <w:pPr>
        <w:spacing w:after="0" w:line="240" w:lineRule="auto"/>
        <w:ind w:firstLine="680"/>
        <w:jc w:val="both"/>
        <w:rPr>
          <w:rFonts w:ascii="Times New Roman" w:hAnsi="Times New Roman"/>
          <w:b/>
          <w:bCs/>
          <w:sz w:val="28"/>
          <w:szCs w:val="28"/>
        </w:rPr>
      </w:pPr>
    </w:p>
    <w:p w:rsidR="00D83A78" w:rsidRDefault="006B791E" w:rsidP="00D7323E">
      <w:pPr>
        <w:spacing w:after="0" w:line="240" w:lineRule="auto"/>
        <w:ind w:firstLine="680"/>
        <w:jc w:val="both"/>
      </w:pPr>
      <w:r>
        <w:rPr>
          <w:rFonts w:ascii="Times New Roman" w:hAnsi="Times New Roman"/>
          <w:b/>
          <w:bCs/>
          <w:sz w:val="28"/>
          <w:szCs w:val="28"/>
        </w:rPr>
        <w:t xml:space="preserve">1. </w:t>
      </w:r>
      <w:r w:rsidR="00FE30FD">
        <w:rPr>
          <w:rFonts w:ascii="Times New Roman" w:hAnsi="Times New Roman"/>
          <w:b/>
          <w:bCs/>
          <w:sz w:val="28"/>
          <w:szCs w:val="28"/>
        </w:rPr>
        <w:t>Ключевые показатели развития конкуренции (пункт 2 раздела II Национального плана)</w:t>
      </w:r>
    </w:p>
    <w:p w:rsidR="00D83A78" w:rsidRDefault="000D48F3" w:rsidP="00D7323E">
      <w:pPr>
        <w:spacing w:after="0" w:line="240" w:lineRule="auto"/>
        <w:ind w:firstLine="680"/>
        <w:jc w:val="both"/>
      </w:pPr>
      <w:r>
        <w:rPr>
          <w:rFonts w:ascii="Times New Roman" w:hAnsi="Times New Roman"/>
          <w:i/>
          <w:iCs/>
          <w:color w:val="000000"/>
          <w:sz w:val="28"/>
          <w:szCs w:val="28"/>
        </w:rPr>
        <w:t>Показатель 1.  </w:t>
      </w:r>
      <w:r w:rsidR="00FE30FD">
        <w:rPr>
          <w:rFonts w:ascii="Times New Roman" w:hAnsi="Times New Roman"/>
          <w:i/>
          <w:iCs/>
          <w:color w:val="000000"/>
          <w:sz w:val="28"/>
          <w:szCs w:val="28"/>
        </w:rPr>
        <w:t>«Доля организаций с государственным и муниципальным участием в отраслях (сферах), указанных в пункте 3 раздела II Национального плана».</w:t>
      </w:r>
    </w:p>
    <w:p w:rsidR="00D83A78" w:rsidRDefault="00FE30FD" w:rsidP="00D7323E">
      <w:pPr>
        <w:spacing w:after="0" w:line="240" w:lineRule="auto"/>
        <w:ind w:firstLine="680"/>
        <w:jc w:val="both"/>
        <w:rPr>
          <w:rFonts w:ascii="Times New Roman" w:hAnsi="Times New Roman"/>
          <w:sz w:val="28"/>
          <w:szCs w:val="28"/>
        </w:rPr>
      </w:pPr>
      <w:r>
        <w:rPr>
          <w:rFonts w:ascii="Times New Roman" w:hAnsi="Times New Roman"/>
          <w:sz w:val="28"/>
          <w:szCs w:val="28"/>
        </w:rPr>
        <w:t xml:space="preserve">В соответствии с данными </w:t>
      </w:r>
      <w:r>
        <w:rPr>
          <w:rFonts w:ascii="Times New Roman" w:hAnsi="Times New Roman"/>
          <w:color w:val="000000"/>
          <w:sz w:val="28"/>
          <w:szCs w:val="28"/>
        </w:rPr>
        <w:t>Росстата</w:t>
      </w:r>
      <w:r>
        <w:rPr>
          <w:rFonts w:ascii="Times New Roman" w:hAnsi="Times New Roman"/>
          <w:sz w:val="28"/>
          <w:szCs w:val="28"/>
        </w:rPr>
        <w:t xml:space="preserve">, размещенными в единой межведомственной информационно-статистической системе (ЕМИСС), доля организаций федеральной, муниципальной собственности и собственности субъектов Российской Федерации в общем объеме организаций по данным государственной регистрации по виду экономической деятельности «Транспортировка и хранение», </w:t>
      </w:r>
      <w:r w:rsidR="00A3620C">
        <w:rPr>
          <w:rFonts w:ascii="Times New Roman" w:hAnsi="Times New Roman"/>
          <w:sz w:val="28"/>
          <w:szCs w:val="28"/>
        </w:rPr>
        <w:br/>
      </w:r>
      <w:r>
        <w:rPr>
          <w:rFonts w:ascii="Times New Roman" w:hAnsi="Times New Roman"/>
          <w:sz w:val="28"/>
          <w:szCs w:val="28"/>
        </w:rPr>
        <w:t>за исключением видов экономической деятельности «Деятельность трубопроводного транспорта» и «Деятельность почтовой связи</w:t>
      </w:r>
      <w:r w:rsidR="00A3620C">
        <w:rPr>
          <w:rFonts w:ascii="Times New Roman" w:hAnsi="Times New Roman"/>
          <w:sz w:val="28"/>
          <w:szCs w:val="28"/>
        </w:rPr>
        <w:t xml:space="preserve"> </w:t>
      </w:r>
      <w:r>
        <w:rPr>
          <w:rFonts w:ascii="Times New Roman" w:hAnsi="Times New Roman"/>
          <w:sz w:val="28"/>
          <w:szCs w:val="28"/>
        </w:rPr>
        <w:t xml:space="preserve">и курьерская деятельность», </w:t>
      </w:r>
      <w:r w:rsidR="00A3620C">
        <w:rPr>
          <w:rFonts w:ascii="Times New Roman" w:hAnsi="Times New Roman"/>
          <w:sz w:val="28"/>
          <w:szCs w:val="28"/>
        </w:rPr>
        <w:br/>
      </w:r>
      <w:r>
        <w:rPr>
          <w:rFonts w:ascii="Times New Roman" w:hAnsi="Times New Roman"/>
          <w:sz w:val="28"/>
          <w:szCs w:val="28"/>
        </w:rPr>
        <w:t>по состоянию</w:t>
      </w:r>
      <w:r w:rsidR="0012396A" w:rsidRPr="0012396A">
        <w:t xml:space="preserve"> </w:t>
      </w:r>
      <w:r w:rsidR="0012396A" w:rsidRPr="0012396A">
        <w:rPr>
          <w:rFonts w:ascii="Times New Roman" w:hAnsi="Times New Roman"/>
          <w:sz w:val="28"/>
          <w:szCs w:val="28"/>
        </w:rPr>
        <w:t xml:space="preserve">на 1 января 2021 г. </w:t>
      </w:r>
      <w:r w:rsidR="0012396A">
        <w:rPr>
          <w:rFonts w:ascii="Times New Roman" w:hAnsi="Times New Roman"/>
          <w:sz w:val="28"/>
          <w:szCs w:val="28"/>
        </w:rPr>
        <w:t xml:space="preserve">составила </w:t>
      </w:r>
      <w:r w:rsidR="0012396A" w:rsidRPr="0012396A">
        <w:rPr>
          <w:rFonts w:ascii="Times New Roman" w:hAnsi="Times New Roman"/>
          <w:sz w:val="28"/>
          <w:szCs w:val="28"/>
        </w:rPr>
        <w:t xml:space="preserve">2,45 %, </w:t>
      </w:r>
      <w:r>
        <w:rPr>
          <w:rFonts w:ascii="Times New Roman" w:hAnsi="Times New Roman"/>
          <w:sz w:val="28"/>
          <w:szCs w:val="28"/>
        </w:rPr>
        <w:t xml:space="preserve">на 1 января 2022 г. </w:t>
      </w:r>
      <w:r w:rsidR="0012396A" w:rsidRPr="0012396A">
        <w:rPr>
          <w:rFonts w:ascii="Times New Roman" w:hAnsi="Times New Roman"/>
          <w:sz w:val="28"/>
          <w:szCs w:val="28"/>
        </w:rPr>
        <w:t>−</w:t>
      </w:r>
      <w:r>
        <w:rPr>
          <w:rFonts w:ascii="Times New Roman" w:hAnsi="Times New Roman"/>
          <w:sz w:val="28"/>
          <w:szCs w:val="28"/>
        </w:rPr>
        <w:t xml:space="preserve"> 2,44 %,</w:t>
      </w:r>
      <w:r w:rsidR="000D48F3">
        <w:rPr>
          <w:rFonts w:ascii="Times New Roman" w:hAnsi="Times New Roman"/>
          <w:sz w:val="28"/>
          <w:szCs w:val="28"/>
        </w:rPr>
        <w:t xml:space="preserve"> </w:t>
      </w:r>
      <w:r w:rsidR="0012396A">
        <w:rPr>
          <w:rFonts w:ascii="Times New Roman" w:hAnsi="Times New Roman"/>
          <w:sz w:val="28"/>
          <w:szCs w:val="28"/>
        </w:rPr>
        <w:br/>
      </w:r>
      <w:r w:rsidRPr="003804AF">
        <w:rPr>
          <w:rFonts w:ascii="Times New Roman" w:hAnsi="Times New Roman"/>
          <w:sz w:val="28"/>
          <w:szCs w:val="28"/>
        </w:rPr>
        <w:t xml:space="preserve">на 1 </w:t>
      </w:r>
      <w:r w:rsidR="00957185">
        <w:rPr>
          <w:rFonts w:ascii="Times New Roman" w:hAnsi="Times New Roman"/>
          <w:sz w:val="28"/>
          <w:szCs w:val="28"/>
        </w:rPr>
        <w:t>января 2023</w:t>
      </w:r>
      <w:r w:rsidRPr="003804AF">
        <w:rPr>
          <w:rFonts w:ascii="Times New Roman" w:hAnsi="Times New Roman"/>
          <w:sz w:val="28"/>
          <w:szCs w:val="28"/>
        </w:rPr>
        <w:t xml:space="preserve"> г. − 2,3</w:t>
      </w:r>
      <w:r w:rsidR="00957185">
        <w:rPr>
          <w:rFonts w:ascii="Times New Roman" w:hAnsi="Times New Roman"/>
          <w:sz w:val="28"/>
          <w:szCs w:val="28"/>
        </w:rPr>
        <w:t>0</w:t>
      </w:r>
      <w:r w:rsidR="007070D2">
        <w:rPr>
          <w:rFonts w:ascii="Times New Roman" w:hAnsi="Times New Roman"/>
          <w:sz w:val="28"/>
          <w:szCs w:val="28"/>
        </w:rPr>
        <w:t xml:space="preserve"> %, на 1 апреля 2023 г. </w:t>
      </w:r>
      <w:r w:rsidR="007070D2" w:rsidRPr="007070D2">
        <w:rPr>
          <w:rFonts w:ascii="Times New Roman" w:hAnsi="Times New Roman"/>
          <w:sz w:val="28"/>
          <w:szCs w:val="28"/>
        </w:rPr>
        <w:t>−</w:t>
      </w:r>
      <w:r w:rsidR="007070D2">
        <w:rPr>
          <w:rFonts w:ascii="Times New Roman" w:hAnsi="Times New Roman"/>
          <w:sz w:val="28"/>
          <w:szCs w:val="28"/>
        </w:rPr>
        <w:t xml:space="preserve"> 2,28 %.</w:t>
      </w:r>
    </w:p>
    <w:p w:rsidR="00CC3B4C" w:rsidRDefault="00CC3B4C" w:rsidP="00CC3B4C">
      <w:pPr>
        <w:spacing w:after="0" w:line="240" w:lineRule="auto"/>
        <w:ind w:firstLine="709"/>
        <w:jc w:val="both"/>
        <w:rPr>
          <w:i/>
          <w:iCs/>
        </w:rPr>
      </w:pPr>
      <w:r>
        <w:rPr>
          <w:rFonts w:ascii="Times New Roman" w:hAnsi="Times New Roman"/>
          <w:i/>
          <w:iCs/>
          <w:sz w:val="28"/>
          <w:szCs w:val="28"/>
        </w:rPr>
        <w:t>Показатель 2. Численность занятых в сфере малого и среднего предпринимательства, включая индивидуальных предпринимателей.</w:t>
      </w:r>
    </w:p>
    <w:p w:rsidR="001B283C" w:rsidRPr="001B283C" w:rsidRDefault="001B283C" w:rsidP="001B283C">
      <w:pPr>
        <w:spacing w:after="0" w:line="240" w:lineRule="auto"/>
        <w:ind w:firstLine="709"/>
        <w:jc w:val="both"/>
        <w:rPr>
          <w:rFonts w:ascii="Times New Roman" w:hAnsi="Times New Roman"/>
          <w:iCs/>
          <w:color w:val="000000"/>
          <w:sz w:val="28"/>
          <w:szCs w:val="28"/>
        </w:rPr>
      </w:pPr>
      <w:r w:rsidRPr="001B283C">
        <w:rPr>
          <w:rFonts w:ascii="Times New Roman" w:hAnsi="Times New Roman"/>
          <w:iCs/>
          <w:color w:val="000000"/>
          <w:sz w:val="28"/>
          <w:szCs w:val="28"/>
        </w:rPr>
        <w:t xml:space="preserve">В соответствии с данными о среднегодовой численности занятых в экономике Российской Федерации по видам экономической деятельности, представленными </w:t>
      </w:r>
      <w:r>
        <w:rPr>
          <w:rFonts w:ascii="Times New Roman" w:hAnsi="Times New Roman"/>
          <w:iCs/>
          <w:color w:val="000000"/>
          <w:sz w:val="28"/>
          <w:szCs w:val="28"/>
        </w:rPr>
        <w:br/>
      </w:r>
      <w:r w:rsidRPr="001B283C">
        <w:rPr>
          <w:rFonts w:ascii="Times New Roman" w:hAnsi="Times New Roman"/>
          <w:iCs/>
          <w:color w:val="000000"/>
          <w:sz w:val="28"/>
          <w:szCs w:val="28"/>
        </w:rPr>
        <w:t xml:space="preserve">в Минтранс России письмом Росстата от 15 августа 2022 г. № СЕ-07-6/2589-МВ, </w:t>
      </w:r>
      <w:r>
        <w:rPr>
          <w:rFonts w:ascii="Times New Roman" w:hAnsi="Times New Roman"/>
          <w:iCs/>
          <w:color w:val="000000"/>
          <w:sz w:val="28"/>
          <w:szCs w:val="28"/>
        </w:rPr>
        <w:br/>
      </w:r>
      <w:r w:rsidRPr="001B283C">
        <w:rPr>
          <w:rFonts w:ascii="Times New Roman" w:hAnsi="Times New Roman"/>
          <w:iCs/>
          <w:color w:val="000000"/>
          <w:sz w:val="28"/>
          <w:szCs w:val="28"/>
        </w:rPr>
        <w:t>и данными ЕМИСС в 2021 году в транспортном комплексе среднегодовая численность занятых в сфере малого и среднего предпринимательства, включая индивидуальных предпринимателей, составила 2 820,5 тыс. человек.</w:t>
      </w:r>
    </w:p>
    <w:p w:rsidR="001B283C" w:rsidRDefault="001B283C" w:rsidP="001B283C">
      <w:pPr>
        <w:spacing w:after="0" w:line="240" w:lineRule="auto"/>
        <w:ind w:firstLine="709"/>
        <w:jc w:val="both"/>
        <w:rPr>
          <w:rFonts w:ascii="Times New Roman" w:hAnsi="Times New Roman"/>
          <w:iCs/>
          <w:color w:val="000000"/>
          <w:sz w:val="28"/>
          <w:szCs w:val="28"/>
        </w:rPr>
      </w:pPr>
      <w:r w:rsidRPr="001B283C">
        <w:rPr>
          <w:rFonts w:ascii="Times New Roman" w:hAnsi="Times New Roman"/>
          <w:iCs/>
          <w:color w:val="000000"/>
          <w:sz w:val="28"/>
          <w:szCs w:val="28"/>
        </w:rPr>
        <w:t>Соответствующая информация за 2022 год будет рассчитана после поступления данных Росстата о среднегодовой численности занятых в экономике Российской Федерации по видам экономической деятельности за 2018−2022 годы для разработки прогноза баланса трудовых ресурсов.</w:t>
      </w:r>
    </w:p>
    <w:p w:rsidR="00406ABE" w:rsidRPr="00044D64" w:rsidRDefault="00406ABE" w:rsidP="001B283C">
      <w:pPr>
        <w:spacing w:after="0" w:line="240" w:lineRule="auto"/>
        <w:ind w:firstLine="709"/>
        <w:jc w:val="both"/>
        <w:rPr>
          <w:rFonts w:ascii="Times New Roman" w:hAnsi="Times New Roman"/>
          <w:i/>
          <w:iCs/>
          <w:sz w:val="28"/>
          <w:szCs w:val="28"/>
        </w:rPr>
      </w:pPr>
      <w:r w:rsidRPr="00044D64">
        <w:rPr>
          <w:rFonts w:ascii="Times New Roman" w:hAnsi="Times New Roman"/>
          <w:i/>
          <w:iCs/>
          <w:sz w:val="28"/>
          <w:szCs w:val="28"/>
        </w:rPr>
        <w:t xml:space="preserve">Показатель 3. Доля закупок в денежном выражении, осуществляемых акционерными обществами, входящими в перечни, утвержденные распоряжениями Правительства Российской Федерации от 23 января 2003 г. № 91-р </w:t>
      </w:r>
      <w:r w:rsidR="0037048C" w:rsidRPr="00044D64">
        <w:rPr>
          <w:rFonts w:ascii="Times New Roman" w:hAnsi="Times New Roman"/>
          <w:i/>
          <w:iCs/>
          <w:sz w:val="28"/>
          <w:szCs w:val="28"/>
        </w:rPr>
        <w:br/>
      </w:r>
      <w:r w:rsidRPr="00044D64">
        <w:rPr>
          <w:rFonts w:ascii="Times New Roman" w:hAnsi="Times New Roman"/>
          <w:i/>
          <w:iCs/>
          <w:sz w:val="28"/>
          <w:szCs w:val="28"/>
        </w:rPr>
        <w:t xml:space="preserve">и от 30 августа 2017 г. № 1870-р, в соответствии с законодательством Российской Федерации, регулирующим закупки товаров, работ, услуг отдельными видами юридических лиц, у единственного поставщика (исполнителя, подрядчика) </w:t>
      </w:r>
      <w:r w:rsidR="0037048C" w:rsidRPr="00044D64">
        <w:rPr>
          <w:rFonts w:ascii="Times New Roman" w:hAnsi="Times New Roman"/>
          <w:i/>
          <w:iCs/>
          <w:sz w:val="28"/>
          <w:szCs w:val="28"/>
        </w:rPr>
        <w:br/>
      </w:r>
      <w:r w:rsidRPr="00044D64">
        <w:rPr>
          <w:rFonts w:ascii="Times New Roman" w:hAnsi="Times New Roman"/>
          <w:i/>
          <w:iCs/>
          <w:sz w:val="28"/>
          <w:szCs w:val="28"/>
        </w:rPr>
        <w:t xml:space="preserve">по отношению к общему объему таких закупок в денежном выражении, </w:t>
      </w:r>
      <w:r w:rsidR="0037048C" w:rsidRPr="00044D64">
        <w:rPr>
          <w:rFonts w:ascii="Times New Roman" w:hAnsi="Times New Roman"/>
          <w:i/>
          <w:iCs/>
          <w:sz w:val="28"/>
          <w:szCs w:val="28"/>
        </w:rPr>
        <w:br/>
      </w:r>
      <w:r w:rsidRPr="00044D64">
        <w:rPr>
          <w:rFonts w:ascii="Times New Roman" w:hAnsi="Times New Roman"/>
          <w:i/>
          <w:iCs/>
          <w:sz w:val="28"/>
          <w:szCs w:val="28"/>
        </w:rPr>
        <w:t xml:space="preserve">за исключением закупок товаров, работ, услуг, стоимость которых не превышает 600 тыс. рублей, закупок товаров, работ, услуг субъектов естественных монополий, </w:t>
      </w:r>
      <w:r w:rsidRPr="00044D64">
        <w:rPr>
          <w:rFonts w:ascii="Times New Roman" w:hAnsi="Times New Roman"/>
          <w:i/>
          <w:iCs/>
          <w:sz w:val="28"/>
          <w:szCs w:val="28"/>
        </w:rPr>
        <w:lastRenderedPageBreak/>
        <w:t>а также</w:t>
      </w:r>
      <w:r w:rsidR="000F59F6" w:rsidRPr="00044D64">
        <w:rPr>
          <w:rFonts w:ascii="Times New Roman" w:hAnsi="Times New Roman"/>
          <w:i/>
          <w:iCs/>
          <w:sz w:val="28"/>
          <w:szCs w:val="28"/>
        </w:rPr>
        <w:t xml:space="preserve"> </w:t>
      </w:r>
      <w:r w:rsidRPr="00044D64">
        <w:rPr>
          <w:rFonts w:ascii="Times New Roman" w:hAnsi="Times New Roman"/>
          <w:i/>
          <w:iCs/>
          <w:sz w:val="28"/>
          <w:szCs w:val="28"/>
        </w:rPr>
        <w:t>закупок, осуществляемых в связи с признанием конкурентных закупок несостоявшимися.</w:t>
      </w:r>
    </w:p>
    <w:p w:rsidR="001B283C" w:rsidRPr="001B283C" w:rsidRDefault="001B283C" w:rsidP="001B283C">
      <w:pPr>
        <w:spacing w:after="0" w:line="240" w:lineRule="auto"/>
        <w:ind w:firstLine="680"/>
        <w:jc w:val="both"/>
        <w:rPr>
          <w:rFonts w:ascii="Times New Roman" w:hAnsi="Times New Roman"/>
          <w:iCs/>
          <w:color w:val="000000"/>
          <w:sz w:val="28"/>
          <w:szCs w:val="28"/>
        </w:rPr>
      </w:pPr>
      <w:r w:rsidRPr="001B283C">
        <w:rPr>
          <w:rFonts w:ascii="Times New Roman" w:hAnsi="Times New Roman"/>
          <w:iCs/>
          <w:color w:val="000000"/>
          <w:sz w:val="28"/>
          <w:szCs w:val="28"/>
        </w:rPr>
        <w:t>В рамках подготовки отчета о ходе достижения данного показателя Минтрансом России подготовлен запрос в соответствующие акционерные общества о представлении информации относительно уровня указанного показателя в 2020, 2021 и 2022 годах.</w:t>
      </w:r>
    </w:p>
    <w:p w:rsidR="001B283C" w:rsidRPr="001B283C" w:rsidRDefault="001B283C" w:rsidP="001B283C">
      <w:pPr>
        <w:spacing w:after="0" w:line="240" w:lineRule="auto"/>
        <w:ind w:firstLine="680"/>
        <w:jc w:val="both"/>
        <w:rPr>
          <w:rFonts w:ascii="Times New Roman" w:hAnsi="Times New Roman"/>
          <w:iCs/>
          <w:color w:val="000000"/>
          <w:sz w:val="28"/>
          <w:szCs w:val="28"/>
        </w:rPr>
      </w:pPr>
      <w:r w:rsidRPr="001B283C">
        <w:rPr>
          <w:rFonts w:ascii="Times New Roman" w:hAnsi="Times New Roman"/>
          <w:iCs/>
          <w:color w:val="000000"/>
          <w:sz w:val="28"/>
          <w:szCs w:val="28"/>
        </w:rPr>
        <w:t xml:space="preserve">В соответствии с запросом в Минтранс России поступила информация </w:t>
      </w:r>
      <w:r>
        <w:rPr>
          <w:rFonts w:ascii="Times New Roman" w:hAnsi="Times New Roman"/>
          <w:iCs/>
          <w:color w:val="000000"/>
          <w:sz w:val="28"/>
          <w:szCs w:val="28"/>
        </w:rPr>
        <w:br/>
      </w:r>
      <w:r w:rsidRPr="001B283C">
        <w:rPr>
          <w:rFonts w:ascii="Times New Roman" w:hAnsi="Times New Roman"/>
          <w:iCs/>
          <w:color w:val="000000"/>
          <w:sz w:val="28"/>
          <w:szCs w:val="28"/>
        </w:rPr>
        <w:t>от ОАО «РЖД», АО «ГТЛК», ПАО «Аэрофлот», ПАО «Новороссийский морской торговый порт», АО «Международный аэропорт Шереметьево», АО «ГЛОНАСС», ПАО «</w:t>
      </w:r>
      <w:proofErr w:type="spellStart"/>
      <w:r w:rsidRPr="001B283C">
        <w:rPr>
          <w:rFonts w:ascii="Times New Roman" w:hAnsi="Times New Roman"/>
          <w:iCs/>
          <w:color w:val="000000"/>
          <w:sz w:val="28"/>
          <w:szCs w:val="28"/>
        </w:rPr>
        <w:t>Совкомфлот</w:t>
      </w:r>
      <w:proofErr w:type="spellEnd"/>
      <w:r w:rsidRPr="001B283C">
        <w:rPr>
          <w:rFonts w:ascii="Times New Roman" w:hAnsi="Times New Roman"/>
          <w:iCs/>
          <w:color w:val="000000"/>
          <w:sz w:val="28"/>
          <w:szCs w:val="28"/>
        </w:rPr>
        <w:t xml:space="preserve">». </w:t>
      </w:r>
    </w:p>
    <w:p w:rsidR="001B283C" w:rsidRDefault="001B283C" w:rsidP="001B283C">
      <w:pPr>
        <w:spacing w:after="0" w:line="240" w:lineRule="auto"/>
        <w:ind w:firstLine="680"/>
        <w:jc w:val="both"/>
        <w:rPr>
          <w:rFonts w:ascii="Times New Roman" w:hAnsi="Times New Roman"/>
          <w:iCs/>
          <w:color w:val="000000"/>
          <w:sz w:val="28"/>
          <w:szCs w:val="28"/>
        </w:rPr>
      </w:pPr>
      <w:r w:rsidRPr="001B283C">
        <w:rPr>
          <w:rFonts w:ascii="Times New Roman" w:hAnsi="Times New Roman"/>
          <w:iCs/>
          <w:color w:val="000000"/>
          <w:sz w:val="28"/>
          <w:szCs w:val="28"/>
        </w:rPr>
        <w:t>По семи указанным акционерным обществам рассматриваемый показатель снизился с 40,37 % в 2020 году до 31,74 % в 2022 году.</w:t>
      </w:r>
    </w:p>
    <w:p w:rsidR="006B791E" w:rsidRDefault="006B791E" w:rsidP="001B283C">
      <w:pPr>
        <w:spacing w:after="0" w:line="240" w:lineRule="auto"/>
        <w:ind w:firstLine="680"/>
        <w:jc w:val="both"/>
        <w:rPr>
          <w:rFonts w:ascii="Times New Roman" w:hAnsi="Times New Roman"/>
          <w:b/>
          <w:bCs/>
          <w:sz w:val="28"/>
          <w:szCs w:val="28"/>
        </w:rPr>
      </w:pPr>
    </w:p>
    <w:p w:rsidR="00D83A78" w:rsidRDefault="006B791E" w:rsidP="001B283C">
      <w:pPr>
        <w:spacing w:after="0" w:line="240" w:lineRule="auto"/>
        <w:ind w:firstLine="680"/>
        <w:jc w:val="both"/>
      </w:pPr>
      <w:r>
        <w:rPr>
          <w:rFonts w:ascii="Times New Roman" w:hAnsi="Times New Roman"/>
          <w:b/>
          <w:bCs/>
          <w:sz w:val="28"/>
          <w:szCs w:val="28"/>
        </w:rPr>
        <w:t xml:space="preserve">2. </w:t>
      </w:r>
      <w:r w:rsidR="00FE30FD">
        <w:rPr>
          <w:rFonts w:ascii="Times New Roman" w:hAnsi="Times New Roman"/>
          <w:b/>
          <w:bCs/>
          <w:sz w:val="28"/>
          <w:szCs w:val="28"/>
        </w:rPr>
        <w:t>Ожидаемые результаты развития конкуренции в отдельных отраслях (сферах) экономики (видах деятельности) (подпункт 7 «Сфера транспорта» пункта 3 раздела II Национального плана)</w:t>
      </w:r>
    </w:p>
    <w:p w:rsidR="00D83A78" w:rsidRDefault="00FE30FD" w:rsidP="00D7323E">
      <w:pPr>
        <w:spacing w:after="0" w:line="240" w:lineRule="auto"/>
        <w:ind w:firstLine="680"/>
        <w:jc w:val="both"/>
      </w:pPr>
      <w:r>
        <w:rPr>
          <w:rFonts w:ascii="Times New Roman" w:hAnsi="Times New Roman"/>
          <w:sz w:val="28"/>
          <w:szCs w:val="28"/>
          <w:u w:val="single"/>
        </w:rPr>
        <w:t xml:space="preserve">Воздушный транспорт </w:t>
      </w:r>
    </w:p>
    <w:p w:rsidR="00D83A78" w:rsidRDefault="00FE30FD" w:rsidP="00D7323E">
      <w:pPr>
        <w:spacing w:after="0" w:line="240" w:lineRule="auto"/>
        <w:ind w:firstLine="680"/>
        <w:jc w:val="both"/>
      </w:pPr>
      <w:r>
        <w:rPr>
          <w:rFonts w:ascii="Times New Roman" w:hAnsi="Times New Roman"/>
          <w:i/>
          <w:iCs/>
          <w:sz w:val="28"/>
          <w:szCs w:val="28"/>
        </w:rPr>
        <w:t>Обеспечены равные условия дистрибуции авиабилетов через глобальные</w:t>
      </w:r>
      <w:r>
        <w:rPr>
          <w:rFonts w:ascii="Times New Roman" w:hAnsi="Times New Roman"/>
          <w:i/>
          <w:iCs/>
          <w:sz w:val="28"/>
          <w:szCs w:val="28"/>
        </w:rPr>
        <w:br/>
        <w:t>и российские системы бронирования.</w:t>
      </w:r>
      <w:r>
        <w:rPr>
          <w:rFonts w:ascii="Times New Roman" w:hAnsi="Times New Roman"/>
          <w:sz w:val="28"/>
          <w:szCs w:val="28"/>
        </w:rPr>
        <w:t xml:space="preserve"> </w:t>
      </w:r>
    </w:p>
    <w:p w:rsidR="003804AF" w:rsidRPr="003804AF" w:rsidRDefault="003804AF" w:rsidP="00D7323E">
      <w:pPr>
        <w:spacing w:after="0"/>
        <w:ind w:firstLine="680"/>
        <w:jc w:val="both"/>
        <w:rPr>
          <w:rFonts w:ascii="Times New Roman" w:hAnsi="Times New Roman"/>
          <w:sz w:val="28"/>
          <w:szCs w:val="28"/>
        </w:rPr>
      </w:pPr>
      <w:r w:rsidRPr="003804AF">
        <w:rPr>
          <w:rFonts w:ascii="Times New Roman" w:hAnsi="Times New Roman"/>
          <w:sz w:val="28"/>
          <w:szCs w:val="28"/>
        </w:rPr>
        <w:t xml:space="preserve">Минтрансом России в соответствии с указанием Президента Российской Федерации от 30 июня 2020 г. № Пр-1056 в целях обеспечения перехода российских авиакомпаний на отечественные автоматизированные информационные системы оформления воздушных перевозок (далее − АИС ОВП) и обеспечения суверенитета страны разработано постановление Правительства Российской Федерации </w:t>
      </w:r>
      <w:r>
        <w:rPr>
          <w:rFonts w:ascii="Times New Roman" w:hAnsi="Times New Roman"/>
          <w:sz w:val="28"/>
          <w:szCs w:val="28"/>
        </w:rPr>
        <w:br/>
      </w:r>
      <w:r w:rsidRPr="003804AF">
        <w:rPr>
          <w:rFonts w:ascii="Times New Roman" w:hAnsi="Times New Roman"/>
          <w:sz w:val="28"/>
          <w:szCs w:val="28"/>
        </w:rPr>
        <w:t>от 8 августа 2022 г. № 1393, предусматривающее уточнение требований к АИС ОВП по составу, функционалу, обладателям исключительного права и операторам, а также расширению списка проверяемых сведений о программном обеспечении, которые внесены в Единый реестр российского программного обеспечения.</w:t>
      </w:r>
    </w:p>
    <w:p w:rsidR="00951B7C" w:rsidRDefault="00951B7C" w:rsidP="00D7323E">
      <w:pPr>
        <w:spacing w:after="0"/>
        <w:ind w:firstLine="680"/>
        <w:jc w:val="both"/>
        <w:rPr>
          <w:rFonts w:ascii="Times New Roman" w:hAnsi="Times New Roman"/>
          <w:sz w:val="28"/>
          <w:szCs w:val="28"/>
        </w:rPr>
      </w:pPr>
      <w:r w:rsidRPr="00951B7C">
        <w:rPr>
          <w:rFonts w:ascii="Times New Roman" w:hAnsi="Times New Roman"/>
          <w:sz w:val="28"/>
          <w:szCs w:val="28"/>
        </w:rPr>
        <w:t xml:space="preserve">В 2022 году авиакомпаниями России, осуществляющими пассажирские перевозки, успешно завершены мероприятия по миграции на отечественные </w:t>
      </w:r>
      <w:r w:rsidR="006916FB">
        <w:rPr>
          <w:rFonts w:ascii="Times New Roman" w:hAnsi="Times New Roman"/>
          <w:sz w:val="28"/>
          <w:szCs w:val="28"/>
        </w:rPr>
        <w:t xml:space="preserve">                            </w:t>
      </w:r>
      <w:r w:rsidRPr="00951B7C">
        <w:rPr>
          <w:rFonts w:ascii="Times New Roman" w:hAnsi="Times New Roman"/>
          <w:sz w:val="28"/>
          <w:szCs w:val="28"/>
        </w:rPr>
        <w:t>АИС ОВП</w:t>
      </w:r>
      <w:r>
        <w:rPr>
          <w:rFonts w:ascii="Times New Roman" w:hAnsi="Times New Roman"/>
          <w:sz w:val="28"/>
          <w:szCs w:val="28"/>
        </w:rPr>
        <w:t>.</w:t>
      </w:r>
    </w:p>
    <w:p w:rsidR="00F502B0" w:rsidRDefault="00246074" w:rsidP="00D7323E">
      <w:pPr>
        <w:spacing w:after="0"/>
        <w:ind w:firstLine="680"/>
        <w:jc w:val="both"/>
        <w:rPr>
          <w:rFonts w:ascii="Times New Roman" w:hAnsi="Times New Roman"/>
          <w:sz w:val="28"/>
          <w:szCs w:val="28"/>
        </w:rPr>
      </w:pPr>
      <w:r>
        <w:rPr>
          <w:rFonts w:ascii="Times New Roman" w:hAnsi="Times New Roman"/>
          <w:sz w:val="28"/>
          <w:szCs w:val="28"/>
        </w:rPr>
        <w:t>В соответствии с информацией Контр</w:t>
      </w:r>
      <w:r w:rsidR="00167641">
        <w:rPr>
          <w:rFonts w:ascii="Times New Roman" w:hAnsi="Times New Roman"/>
          <w:sz w:val="28"/>
          <w:szCs w:val="28"/>
        </w:rPr>
        <w:t xml:space="preserve">ольного управления Президента Российской Федерации (письмо от 18 ноября 2022 г. № А8-17940-2) указание Президента Российской Федерации от 30 июня </w:t>
      </w:r>
      <w:r w:rsidR="00F502B0">
        <w:rPr>
          <w:rFonts w:ascii="Times New Roman" w:hAnsi="Times New Roman"/>
          <w:sz w:val="28"/>
          <w:szCs w:val="28"/>
        </w:rPr>
        <w:t xml:space="preserve">2020 г. № Пр-1056 </w:t>
      </w:r>
      <w:r w:rsidR="00167641">
        <w:rPr>
          <w:rFonts w:ascii="Times New Roman" w:hAnsi="Times New Roman"/>
          <w:sz w:val="28"/>
          <w:szCs w:val="28"/>
        </w:rPr>
        <w:t xml:space="preserve">по вопросу перехода </w:t>
      </w:r>
      <w:r w:rsidR="00CA5814">
        <w:rPr>
          <w:rFonts w:ascii="Times New Roman" w:hAnsi="Times New Roman"/>
          <w:sz w:val="28"/>
          <w:szCs w:val="28"/>
        </w:rPr>
        <w:t xml:space="preserve">ведущих </w:t>
      </w:r>
      <w:r w:rsidR="00167641">
        <w:rPr>
          <w:rFonts w:ascii="Times New Roman" w:hAnsi="Times New Roman"/>
          <w:sz w:val="28"/>
          <w:szCs w:val="28"/>
        </w:rPr>
        <w:t xml:space="preserve">российских авиакомпаний на </w:t>
      </w:r>
      <w:r w:rsidR="00DC50A1">
        <w:rPr>
          <w:rFonts w:ascii="Times New Roman" w:hAnsi="Times New Roman"/>
          <w:sz w:val="28"/>
          <w:szCs w:val="28"/>
        </w:rPr>
        <w:t xml:space="preserve">отечественные автоматизированные системы оформления воздушных перевозок снято с контроля. </w:t>
      </w:r>
    </w:p>
    <w:p w:rsidR="00246074" w:rsidRPr="003804AF" w:rsidRDefault="00DC50A1" w:rsidP="00D7323E">
      <w:pPr>
        <w:spacing w:after="0"/>
        <w:ind w:firstLine="680"/>
        <w:jc w:val="both"/>
        <w:rPr>
          <w:rFonts w:ascii="Times New Roman" w:hAnsi="Times New Roman"/>
          <w:sz w:val="28"/>
          <w:szCs w:val="28"/>
        </w:rPr>
      </w:pPr>
      <w:r>
        <w:rPr>
          <w:rFonts w:ascii="Times New Roman" w:hAnsi="Times New Roman"/>
          <w:sz w:val="28"/>
          <w:szCs w:val="28"/>
        </w:rPr>
        <w:t xml:space="preserve">В этой связи </w:t>
      </w:r>
      <w:r w:rsidR="00B31806">
        <w:rPr>
          <w:rFonts w:ascii="Times New Roman" w:hAnsi="Times New Roman"/>
          <w:sz w:val="28"/>
          <w:szCs w:val="28"/>
        </w:rPr>
        <w:t>в ФАС России направлено предложение считать</w:t>
      </w:r>
      <w:r w:rsidR="008F3EEA">
        <w:rPr>
          <w:rFonts w:ascii="Times New Roman" w:hAnsi="Times New Roman"/>
          <w:sz w:val="28"/>
          <w:szCs w:val="28"/>
        </w:rPr>
        <w:t xml:space="preserve"> данный </w:t>
      </w:r>
      <w:r w:rsidR="00A02E64">
        <w:rPr>
          <w:rFonts w:ascii="Times New Roman" w:hAnsi="Times New Roman"/>
          <w:sz w:val="28"/>
          <w:szCs w:val="28"/>
        </w:rPr>
        <w:t xml:space="preserve">ожидаемый </w:t>
      </w:r>
      <w:r w:rsidR="008F3EEA">
        <w:rPr>
          <w:rFonts w:ascii="Times New Roman" w:hAnsi="Times New Roman"/>
          <w:sz w:val="28"/>
          <w:szCs w:val="28"/>
        </w:rPr>
        <w:t xml:space="preserve">результат развития конкуренции в сфере </w:t>
      </w:r>
      <w:r w:rsidR="007C63D8">
        <w:rPr>
          <w:rFonts w:ascii="Times New Roman" w:hAnsi="Times New Roman"/>
          <w:sz w:val="28"/>
          <w:szCs w:val="28"/>
        </w:rPr>
        <w:t>транспорта достигнутым</w:t>
      </w:r>
      <w:r w:rsidR="007562B8">
        <w:rPr>
          <w:rFonts w:ascii="Times New Roman" w:hAnsi="Times New Roman"/>
          <w:sz w:val="28"/>
          <w:szCs w:val="28"/>
        </w:rPr>
        <w:t xml:space="preserve"> и снять с контроля.</w:t>
      </w:r>
    </w:p>
    <w:p w:rsidR="00D83A78" w:rsidRDefault="00FE30FD" w:rsidP="00D7323E">
      <w:pPr>
        <w:pStyle w:val="a1"/>
        <w:spacing w:after="0" w:line="240" w:lineRule="auto"/>
        <w:ind w:firstLine="680"/>
        <w:jc w:val="both"/>
      </w:pPr>
      <w:r>
        <w:rPr>
          <w:rFonts w:ascii="Times New Roman" w:hAnsi="Times New Roman"/>
          <w:i/>
          <w:iCs/>
          <w:sz w:val="28"/>
          <w:szCs w:val="28"/>
        </w:rPr>
        <w:t>Обеспечена деятельность минимум одного независимого оператора,</w:t>
      </w:r>
      <w:r w:rsidR="00177A17">
        <w:rPr>
          <w:rFonts w:ascii="Times New Roman" w:hAnsi="Times New Roman"/>
          <w:i/>
          <w:iCs/>
          <w:sz w:val="28"/>
          <w:szCs w:val="28"/>
        </w:rPr>
        <w:t xml:space="preserve"> </w:t>
      </w:r>
      <w:r>
        <w:rPr>
          <w:rFonts w:ascii="Times New Roman" w:hAnsi="Times New Roman"/>
          <w:i/>
          <w:iCs/>
          <w:sz w:val="28"/>
          <w:szCs w:val="28"/>
        </w:rPr>
        <w:br/>
        <w:t>не входящего в группу лиц с оператором аэропорта, оказывающего услуги</w:t>
      </w:r>
      <w:r>
        <w:rPr>
          <w:rFonts w:ascii="Times New Roman" w:hAnsi="Times New Roman"/>
          <w:i/>
          <w:iCs/>
          <w:sz w:val="28"/>
          <w:szCs w:val="28"/>
        </w:rPr>
        <w:br/>
        <w:t>по наземному обслуживанию в аэропортах с пассажирооборотом свыше</w:t>
      </w:r>
      <w:r>
        <w:rPr>
          <w:rFonts w:ascii="Times New Roman" w:hAnsi="Times New Roman"/>
          <w:i/>
          <w:iCs/>
          <w:sz w:val="28"/>
          <w:szCs w:val="28"/>
        </w:rPr>
        <w:br/>
        <w:t xml:space="preserve">3 млн человек в год. </w:t>
      </w:r>
    </w:p>
    <w:p w:rsidR="00E0015A" w:rsidRPr="0027326C" w:rsidRDefault="00E0015A" w:rsidP="00D7323E">
      <w:pPr>
        <w:tabs>
          <w:tab w:val="left" w:pos="570"/>
        </w:tabs>
        <w:spacing w:after="0" w:line="240" w:lineRule="auto"/>
        <w:ind w:firstLine="680"/>
        <w:contextualSpacing/>
        <w:jc w:val="both"/>
        <w:rPr>
          <w:rFonts w:ascii="Times New Roman" w:hAnsi="Times New Roman"/>
          <w:sz w:val="28"/>
          <w:szCs w:val="28"/>
        </w:rPr>
      </w:pPr>
      <w:r w:rsidRPr="0027326C">
        <w:rPr>
          <w:rFonts w:ascii="Times New Roman" w:hAnsi="Times New Roman"/>
          <w:sz w:val="28"/>
          <w:szCs w:val="28"/>
        </w:rPr>
        <w:lastRenderedPageBreak/>
        <w:t>В целях защиты интересов потребителей услуг в аэропортах постановлением Правительства Российской Федерации от 22 июля 2009 г. № 599 утверждены Правила обеспечения доступа к услугам субъектов естественных монополий</w:t>
      </w:r>
      <w:r w:rsidRPr="0027326C">
        <w:rPr>
          <w:rFonts w:ascii="Times New Roman" w:hAnsi="Times New Roman"/>
          <w:sz w:val="28"/>
          <w:szCs w:val="28"/>
        </w:rPr>
        <w:br/>
        <w:t xml:space="preserve">в аэропортах (далее − Правила), которыми определены равные условия оказания услуг потребителям, приоритетность оказания услуг, стандарты раскрытия информации об услугах, порядок разрешения споров. </w:t>
      </w:r>
    </w:p>
    <w:p w:rsidR="00E0015A" w:rsidRPr="0027326C" w:rsidRDefault="00E0015A" w:rsidP="00D7323E">
      <w:pPr>
        <w:tabs>
          <w:tab w:val="left" w:pos="570"/>
        </w:tabs>
        <w:spacing w:after="0" w:line="240" w:lineRule="auto"/>
        <w:ind w:firstLine="680"/>
        <w:contextualSpacing/>
        <w:jc w:val="both"/>
        <w:rPr>
          <w:rFonts w:ascii="Times New Roman" w:hAnsi="Times New Roman"/>
          <w:sz w:val="28"/>
          <w:szCs w:val="28"/>
        </w:rPr>
      </w:pPr>
      <w:r w:rsidRPr="0027326C">
        <w:rPr>
          <w:rFonts w:ascii="Times New Roman" w:hAnsi="Times New Roman"/>
          <w:sz w:val="28"/>
          <w:szCs w:val="28"/>
        </w:rPr>
        <w:t xml:space="preserve">За счет практики применения аэропортами Правил произошло существенное улучшение ситуации в аэропортах. Формируется конкурентная среда в отдельных сегментах рынков услуг по наземному обслуживанию. Альтернативные операторы приходят в такие сферы, как инженерно-авиационное обеспечение авиационной техники и техническое обслуживание воздушных судов, </w:t>
      </w:r>
      <w:proofErr w:type="spellStart"/>
      <w:r w:rsidRPr="0027326C">
        <w:rPr>
          <w:rFonts w:ascii="Times New Roman" w:hAnsi="Times New Roman"/>
          <w:sz w:val="28"/>
          <w:szCs w:val="28"/>
        </w:rPr>
        <w:t>клининг</w:t>
      </w:r>
      <w:proofErr w:type="spellEnd"/>
      <w:r w:rsidRPr="0027326C">
        <w:rPr>
          <w:rFonts w:ascii="Times New Roman" w:hAnsi="Times New Roman"/>
          <w:sz w:val="28"/>
          <w:szCs w:val="28"/>
        </w:rPr>
        <w:t xml:space="preserve"> (очистка, </w:t>
      </w:r>
      <w:proofErr w:type="gramStart"/>
      <w:r w:rsidRPr="0027326C">
        <w:rPr>
          <w:rFonts w:ascii="Times New Roman" w:hAnsi="Times New Roman"/>
          <w:sz w:val="28"/>
          <w:szCs w:val="28"/>
        </w:rPr>
        <w:t>уборка)</w:t>
      </w:r>
      <w:r w:rsidRPr="0027326C">
        <w:rPr>
          <w:rFonts w:ascii="Times New Roman" w:hAnsi="Times New Roman"/>
          <w:sz w:val="28"/>
          <w:szCs w:val="28"/>
        </w:rPr>
        <w:br/>
        <w:t>и</w:t>
      </w:r>
      <w:proofErr w:type="gramEnd"/>
      <w:r w:rsidRPr="0027326C">
        <w:rPr>
          <w:rFonts w:ascii="Times New Roman" w:hAnsi="Times New Roman"/>
          <w:sz w:val="28"/>
          <w:szCs w:val="28"/>
        </w:rPr>
        <w:t xml:space="preserve"> экипировка воздушных судов, услуги по обеспечению бортовым питанием пассажиров, обработке багажа, грузов, почты, обслуживание деловой авиации, услуги по </w:t>
      </w:r>
      <w:proofErr w:type="spellStart"/>
      <w:r w:rsidRPr="0027326C">
        <w:rPr>
          <w:rFonts w:ascii="Times New Roman" w:hAnsi="Times New Roman"/>
          <w:sz w:val="28"/>
          <w:szCs w:val="28"/>
        </w:rPr>
        <w:t>авиатопливообеспечению</w:t>
      </w:r>
      <w:proofErr w:type="spellEnd"/>
      <w:r w:rsidRPr="0027326C">
        <w:rPr>
          <w:rFonts w:ascii="Times New Roman" w:hAnsi="Times New Roman"/>
          <w:sz w:val="28"/>
          <w:szCs w:val="28"/>
        </w:rPr>
        <w:t xml:space="preserve">. </w:t>
      </w:r>
    </w:p>
    <w:p w:rsidR="00E0015A" w:rsidRDefault="00E0015A" w:rsidP="00D7323E">
      <w:pPr>
        <w:tabs>
          <w:tab w:val="left" w:pos="570"/>
        </w:tabs>
        <w:spacing w:after="0" w:line="240" w:lineRule="auto"/>
        <w:ind w:firstLine="680"/>
        <w:contextualSpacing/>
        <w:jc w:val="both"/>
        <w:rPr>
          <w:rFonts w:ascii="Times New Roman" w:hAnsi="Times New Roman"/>
          <w:sz w:val="28"/>
          <w:szCs w:val="28"/>
        </w:rPr>
      </w:pPr>
      <w:r w:rsidRPr="0027326C">
        <w:rPr>
          <w:rFonts w:ascii="Times New Roman" w:hAnsi="Times New Roman"/>
          <w:sz w:val="28"/>
          <w:szCs w:val="28"/>
        </w:rPr>
        <w:t>Также отмечаем, что в настоящее время в рамках действующей редакции Правил из 13 аэропортов Российской Федерации, годовой пассажиропот</w:t>
      </w:r>
      <w:r w:rsidR="006916FB">
        <w:rPr>
          <w:rFonts w:ascii="Times New Roman" w:hAnsi="Times New Roman"/>
          <w:sz w:val="28"/>
          <w:szCs w:val="28"/>
        </w:rPr>
        <w:t>ок которых составил более 3 млн</w:t>
      </w:r>
      <w:r w:rsidRPr="0027326C">
        <w:rPr>
          <w:rFonts w:ascii="Times New Roman" w:hAnsi="Times New Roman"/>
          <w:sz w:val="28"/>
          <w:szCs w:val="28"/>
        </w:rPr>
        <w:t xml:space="preserve"> пассажиров, в 12 аэропортах обеспечена работа независимых операторов по наземному обслуживанию. </w:t>
      </w:r>
    </w:p>
    <w:p w:rsidR="00D83A78" w:rsidRDefault="00FE30FD" w:rsidP="00D7323E">
      <w:pPr>
        <w:pStyle w:val="a1"/>
        <w:spacing w:after="0" w:line="240" w:lineRule="auto"/>
        <w:ind w:firstLine="680"/>
        <w:jc w:val="both"/>
      </w:pPr>
      <w:r>
        <w:rPr>
          <w:rFonts w:ascii="Times New Roman" w:hAnsi="Times New Roman"/>
          <w:sz w:val="28"/>
          <w:szCs w:val="28"/>
          <w:u w:val="single"/>
        </w:rPr>
        <w:t>Железнодорожный транспорт</w:t>
      </w:r>
    </w:p>
    <w:p w:rsidR="00D83A78" w:rsidRDefault="00FE30FD" w:rsidP="00D7323E">
      <w:pPr>
        <w:pStyle w:val="a1"/>
        <w:spacing w:after="0" w:line="240" w:lineRule="auto"/>
        <w:ind w:firstLine="680"/>
        <w:jc w:val="both"/>
      </w:pPr>
      <w:r>
        <w:rPr>
          <w:rFonts w:ascii="Times New Roman" w:hAnsi="Times New Roman"/>
          <w:i/>
          <w:iCs/>
          <w:sz w:val="28"/>
          <w:szCs w:val="28"/>
        </w:rPr>
        <w:t>Создана цифровая платформа, обеспечивающая взаимодействие грузоотправителей, перевозчиков и операторов в рамках грузовых перевозок железнодорожным транспортом на недискримина</w:t>
      </w:r>
      <w:r w:rsidR="0027326C">
        <w:rPr>
          <w:rFonts w:ascii="Times New Roman" w:hAnsi="Times New Roman"/>
          <w:i/>
          <w:iCs/>
          <w:sz w:val="28"/>
          <w:szCs w:val="28"/>
        </w:rPr>
        <w:t>ционной основе.</w:t>
      </w:r>
    </w:p>
    <w:p w:rsidR="00B3524C" w:rsidRPr="00B3524C" w:rsidRDefault="00B3524C" w:rsidP="00B3524C">
      <w:pPr>
        <w:widowControl w:val="0"/>
        <w:shd w:val="clear" w:color="auto" w:fill="FFFFFF"/>
        <w:spacing w:after="0" w:line="240" w:lineRule="auto"/>
        <w:ind w:firstLine="709"/>
        <w:jc w:val="both"/>
        <w:rPr>
          <w:rFonts w:ascii="Times New Roman" w:eastAsia="Times New Roman" w:hAnsi="Times New Roman"/>
          <w:sz w:val="28"/>
          <w:szCs w:val="28"/>
          <w:lang w:eastAsia="en-US"/>
        </w:rPr>
      </w:pPr>
      <w:r w:rsidRPr="00B3524C">
        <w:rPr>
          <w:rFonts w:ascii="Times New Roman" w:eastAsia="Times New Roman" w:hAnsi="Times New Roman"/>
          <w:color w:val="000000"/>
          <w:sz w:val="28"/>
          <w:szCs w:val="28"/>
          <w:lang w:eastAsia="en-US"/>
        </w:rPr>
        <w:t>Электронная торговая площадка «Грузовые перевозки» (далее − ЭТП ГП) − динамично развивающийся сервис создания заказов и оказания услуг грузовых перевозок железнодорожным транспортом. Площадка доступна неограниченному кругу клиентов – юридических лиц с доступом через сеть интернет, по существу функций и условий цифрового формата взаимодействия является инструментом недискриминационного доступа к услугам ОАО «РЖД», операторов вагонов и других поставщиков услуг, сопутствующих грузовым перевозкам железнодорожным транспортом.</w:t>
      </w:r>
    </w:p>
    <w:p w:rsidR="00B3524C" w:rsidRPr="00B3524C" w:rsidRDefault="00B3524C" w:rsidP="00B3524C">
      <w:pPr>
        <w:widowControl w:val="0"/>
        <w:shd w:val="clear" w:color="auto" w:fill="FFFFFF"/>
        <w:spacing w:after="0" w:line="240" w:lineRule="auto"/>
        <w:ind w:firstLine="709"/>
        <w:jc w:val="both"/>
        <w:rPr>
          <w:rFonts w:ascii="Times New Roman" w:eastAsia="Times New Roman" w:hAnsi="Times New Roman"/>
          <w:sz w:val="28"/>
          <w:szCs w:val="28"/>
          <w:lang w:eastAsia="en-US"/>
        </w:rPr>
      </w:pPr>
      <w:r w:rsidRPr="00B3524C">
        <w:rPr>
          <w:rFonts w:ascii="Times New Roman" w:eastAsia="Times New Roman" w:hAnsi="Times New Roman"/>
          <w:color w:val="000000"/>
          <w:sz w:val="28"/>
          <w:szCs w:val="28"/>
          <w:lang w:eastAsia="en-US"/>
        </w:rPr>
        <w:t xml:space="preserve">Взаимодействие площадки ЭТП ГП с перевозчиками, операторами услуг </w:t>
      </w:r>
      <w:r w:rsidRPr="00B3524C">
        <w:rPr>
          <w:rFonts w:ascii="Times New Roman" w:eastAsia="Times New Roman" w:hAnsi="Times New Roman"/>
          <w:color w:val="000000"/>
          <w:sz w:val="28"/>
          <w:szCs w:val="28"/>
          <w:lang w:eastAsia="en-US"/>
        </w:rPr>
        <w:br/>
        <w:t>и грузоотправителями реализовано посредством открытого протокола обмена данными в режиме АСУ-АСУ в круглосуточном режиме.</w:t>
      </w:r>
    </w:p>
    <w:p w:rsidR="003A2AAD" w:rsidRDefault="003A2AAD" w:rsidP="00B3524C">
      <w:pPr>
        <w:widowControl w:val="0"/>
        <w:shd w:val="clear" w:color="auto" w:fill="FFFFFF"/>
        <w:spacing w:after="0" w:line="240" w:lineRule="auto"/>
        <w:ind w:firstLine="709"/>
        <w:jc w:val="both"/>
        <w:rPr>
          <w:rFonts w:ascii="Times New Roman" w:eastAsia="Times New Roman" w:hAnsi="Times New Roman"/>
          <w:color w:val="000000"/>
          <w:sz w:val="28"/>
          <w:szCs w:val="28"/>
          <w:lang w:eastAsia="en-US"/>
        </w:rPr>
      </w:pPr>
      <w:r w:rsidRPr="003A2AAD">
        <w:rPr>
          <w:rFonts w:ascii="Times New Roman" w:eastAsia="Times New Roman" w:hAnsi="Times New Roman"/>
          <w:color w:val="000000"/>
          <w:sz w:val="28"/>
          <w:szCs w:val="28"/>
          <w:lang w:eastAsia="en-US"/>
        </w:rPr>
        <w:t xml:space="preserve">Доступ к ЭТП ГП осуществляется по URL-адресу https://etpgp.rzd.ru, </w:t>
      </w:r>
      <w:r>
        <w:rPr>
          <w:rFonts w:ascii="Times New Roman" w:eastAsia="Times New Roman" w:hAnsi="Times New Roman"/>
          <w:color w:val="000000"/>
          <w:sz w:val="28"/>
          <w:szCs w:val="28"/>
          <w:lang w:eastAsia="en-US"/>
        </w:rPr>
        <w:br/>
      </w:r>
      <w:r w:rsidRPr="003A2AAD">
        <w:rPr>
          <w:rFonts w:ascii="Times New Roman" w:eastAsia="Times New Roman" w:hAnsi="Times New Roman"/>
          <w:color w:val="000000"/>
          <w:sz w:val="28"/>
          <w:szCs w:val="28"/>
          <w:lang w:eastAsia="en-US"/>
        </w:rPr>
        <w:t>где в разделе «Полезные документы» размещены документы, инструкции</w:t>
      </w:r>
      <w:r>
        <w:rPr>
          <w:rFonts w:ascii="Times New Roman" w:eastAsia="Times New Roman" w:hAnsi="Times New Roman"/>
          <w:color w:val="000000"/>
          <w:sz w:val="28"/>
          <w:szCs w:val="28"/>
          <w:lang w:eastAsia="en-US"/>
        </w:rPr>
        <w:t>,</w:t>
      </w:r>
      <w:r w:rsidRPr="003A2AAD">
        <w:rPr>
          <w:rFonts w:ascii="Times New Roman" w:eastAsia="Times New Roman" w:hAnsi="Times New Roman"/>
          <w:color w:val="000000"/>
          <w:sz w:val="28"/>
          <w:szCs w:val="28"/>
          <w:lang w:eastAsia="en-US"/>
        </w:rPr>
        <w:t xml:space="preserve"> правила </w:t>
      </w:r>
      <w:r>
        <w:rPr>
          <w:rFonts w:ascii="Times New Roman" w:eastAsia="Times New Roman" w:hAnsi="Times New Roman"/>
          <w:color w:val="000000"/>
          <w:sz w:val="28"/>
          <w:szCs w:val="28"/>
          <w:lang w:eastAsia="en-US"/>
        </w:rPr>
        <w:br/>
      </w:r>
      <w:r w:rsidRPr="003A2AAD">
        <w:rPr>
          <w:rFonts w:ascii="Times New Roman" w:eastAsia="Times New Roman" w:hAnsi="Times New Roman"/>
          <w:color w:val="000000"/>
          <w:sz w:val="28"/>
          <w:szCs w:val="28"/>
          <w:lang w:eastAsia="en-US"/>
        </w:rPr>
        <w:t xml:space="preserve">и условия по </w:t>
      </w:r>
      <w:r w:rsidR="00250EB2" w:rsidRPr="00250EB2">
        <w:rPr>
          <w:rFonts w:ascii="Times New Roman" w:eastAsia="Times New Roman" w:hAnsi="Times New Roman"/>
          <w:color w:val="000000"/>
          <w:sz w:val="28"/>
          <w:szCs w:val="28"/>
          <w:lang w:eastAsia="en-US"/>
        </w:rPr>
        <w:t>URL-адресу</w:t>
      </w:r>
      <w:r w:rsidRPr="003A2AAD">
        <w:rPr>
          <w:rFonts w:ascii="Times New Roman" w:eastAsia="Times New Roman" w:hAnsi="Times New Roman"/>
          <w:color w:val="000000"/>
          <w:sz w:val="28"/>
          <w:szCs w:val="28"/>
          <w:lang w:eastAsia="en-US"/>
        </w:rPr>
        <w:t xml:space="preserve"> etpgp.rzd.ru/#</w:t>
      </w:r>
      <w:proofErr w:type="spellStart"/>
      <w:r w:rsidRPr="003A2AAD">
        <w:rPr>
          <w:rFonts w:ascii="Times New Roman" w:eastAsia="Times New Roman" w:hAnsi="Times New Roman"/>
          <w:color w:val="000000"/>
          <w:sz w:val="28"/>
          <w:szCs w:val="28"/>
          <w:lang w:eastAsia="en-US"/>
        </w:rPr>
        <w:t>documentation</w:t>
      </w:r>
      <w:proofErr w:type="spellEnd"/>
      <w:r w:rsidRPr="003A2AAD">
        <w:rPr>
          <w:rFonts w:ascii="Times New Roman" w:eastAsia="Times New Roman" w:hAnsi="Times New Roman"/>
          <w:color w:val="000000"/>
          <w:sz w:val="28"/>
          <w:szCs w:val="28"/>
          <w:lang w:eastAsia="en-US"/>
        </w:rPr>
        <w:t>/</w:t>
      </w:r>
      <w:proofErr w:type="spellStart"/>
      <w:r w:rsidRPr="003A2AAD">
        <w:rPr>
          <w:rFonts w:ascii="Times New Roman" w:eastAsia="Times New Roman" w:hAnsi="Times New Roman"/>
          <w:color w:val="000000"/>
          <w:sz w:val="28"/>
          <w:szCs w:val="28"/>
          <w:lang w:eastAsia="en-US"/>
        </w:rPr>
        <w:t>rules-and-terms</w:t>
      </w:r>
      <w:proofErr w:type="spellEnd"/>
      <w:r w:rsidRPr="003A2AAD">
        <w:rPr>
          <w:rFonts w:ascii="Times New Roman" w:eastAsia="Times New Roman" w:hAnsi="Times New Roman"/>
          <w:color w:val="000000"/>
          <w:sz w:val="28"/>
          <w:szCs w:val="28"/>
          <w:lang w:eastAsia="en-US"/>
        </w:rPr>
        <w:t>.</w:t>
      </w:r>
    </w:p>
    <w:p w:rsidR="00B3524C" w:rsidRPr="00B3524C" w:rsidRDefault="00B3524C" w:rsidP="00B3524C">
      <w:pPr>
        <w:widowControl w:val="0"/>
        <w:shd w:val="clear" w:color="auto" w:fill="FFFFFF"/>
        <w:spacing w:after="0" w:line="240" w:lineRule="auto"/>
        <w:ind w:firstLine="709"/>
        <w:jc w:val="both"/>
        <w:rPr>
          <w:rFonts w:ascii="Times New Roman" w:eastAsia="Times New Roman" w:hAnsi="Times New Roman"/>
          <w:sz w:val="28"/>
          <w:szCs w:val="28"/>
          <w:lang w:eastAsia="en-US"/>
        </w:rPr>
      </w:pPr>
      <w:r w:rsidRPr="00B3524C">
        <w:rPr>
          <w:rFonts w:ascii="Times New Roman" w:eastAsia="Times New Roman" w:hAnsi="Times New Roman"/>
          <w:color w:val="000000"/>
          <w:sz w:val="28"/>
          <w:szCs w:val="28"/>
          <w:lang w:eastAsia="en-US"/>
        </w:rPr>
        <w:t>По всем заказанным услугам осуществляется автоматизированное формирование электронных счетов на оплату, электронный контроль оплаты услуг по сформированным счетам, контроль статусов согласования заказов, подсыла порожнего подвижного состава, уведомление клиента, отображение статусов выполнения обязательств</w:t>
      </w:r>
      <w:r w:rsidR="006916FB">
        <w:rPr>
          <w:rFonts w:ascii="Times New Roman" w:eastAsia="Times New Roman" w:hAnsi="Times New Roman"/>
          <w:color w:val="000000"/>
          <w:sz w:val="28"/>
          <w:szCs w:val="28"/>
          <w:lang w:eastAsia="en-US"/>
        </w:rPr>
        <w:t>,</w:t>
      </w:r>
      <w:r w:rsidRPr="00B3524C">
        <w:rPr>
          <w:rFonts w:ascii="Times New Roman" w:eastAsia="Times New Roman" w:hAnsi="Times New Roman"/>
          <w:color w:val="000000"/>
          <w:sz w:val="28"/>
          <w:szCs w:val="28"/>
          <w:lang w:eastAsia="en-US"/>
        </w:rPr>
        <w:t xml:space="preserve"> реализован электронный документооборот: предоставление транспортной накладной и формирование первичных отчетных документов, подписанных квалифицированной электронной подписью. Все сведения доступны участникам заказа перевозки через личный кабинет клиента ЭТП ГП </w:t>
      </w:r>
      <w:r w:rsidRPr="00B3524C">
        <w:rPr>
          <w:rFonts w:ascii="Times New Roman" w:eastAsia="Times New Roman" w:hAnsi="Times New Roman"/>
          <w:color w:val="000000"/>
          <w:sz w:val="28"/>
          <w:szCs w:val="28"/>
          <w:lang w:eastAsia="en-US"/>
        </w:rPr>
        <w:br/>
        <w:t>с разграниченными правами доступа.</w:t>
      </w:r>
    </w:p>
    <w:p w:rsidR="00B3524C" w:rsidRPr="00B3524C" w:rsidRDefault="00B3524C" w:rsidP="00B3524C">
      <w:pPr>
        <w:widowControl w:val="0"/>
        <w:shd w:val="clear" w:color="auto" w:fill="FFFFFF"/>
        <w:spacing w:after="0" w:line="240" w:lineRule="auto"/>
        <w:ind w:firstLine="709"/>
        <w:jc w:val="both"/>
        <w:rPr>
          <w:rFonts w:ascii="Times New Roman" w:eastAsia="Times New Roman" w:hAnsi="Times New Roman"/>
          <w:sz w:val="28"/>
          <w:szCs w:val="28"/>
          <w:lang w:eastAsia="en-US"/>
        </w:rPr>
      </w:pPr>
      <w:r w:rsidRPr="00B3524C">
        <w:rPr>
          <w:rFonts w:ascii="Times New Roman" w:eastAsia="Times New Roman" w:hAnsi="Times New Roman"/>
          <w:color w:val="000000"/>
          <w:sz w:val="28"/>
          <w:szCs w:val="28"/>
          <w:lang w:eastAsia="en-US"/>
        </w:rPr>
        <w:lastRenderedPageBreak/>
        <w:t>Развитие цифровых услуг создает предпосылку множественного присутствия различных перевозчиков на платформе, формирующих конкурентную среду предложений услуг клиентам – заказчикам грузовых перевозок.</w:t>
      </w:r>
    </w:p>
    <w:p w:rsidR="00D83A78" w:rsidRDefault="00FE30FD" w:rsidP="00D7323E">
      <w:pPr>
        <w:pStyle w:val="a1"/>
        <w:spacing w:after="0" w:line="240" w:lineRule="auto"/>
        <w:ind w:firstLine="680"/>
        <w:jc w:val="both"/>
      </w:pPr>
      <w:r>
        <w:rPr>
          <w:rFonts w:ascii="Times New Roman" w:hAnsi="Times New Roman"/>
          <w:sz w:val="28"/>
          <w:szCs w:val="28"/>
          <w:u w:val="single"/>
        </w:rPr>
        <w:t>Городской транспорт (автобусы)</w:t>
      </w:r>
    </w:p>
    <w:p w:rsidR="00D83A78" w:rsidRDefault="00FE30FD" w:rsidP="00D7323E">
      <w:pPr>
        <w:pStyle w:val="a1"/>
        <w:spacing w:after="0" w:line="240" w:lineRule="auto"/>
        <w:ind w:firstLine="680"/>
        <w:jc w:val="both"/>
      </w:pPr>
      <w:r>
        <w:rPr>
          <w:rFonts w:ascii="Times New Roman" w:hAnsi="Times New Roman"/>
          <w:i/>
          <w:iCs/>
          <w:sz w:val="28"/>
          <w:szCs w:val="28"/>
        </w:rPr>
        <w:t>Доля услуг (работ) по перевозке пассажиров автомобильным транспортом:</w:t>
      </w:r>
    </w:p>
    <w:p w:rsidR="00D83A78" w:rsidRDefault="00FE30FD" w:rsidP="00D7323E">
      <w:pPr>
        <w:pStyle w:val="a1"/>
        <w:spacing w:after="0" w:line="240" w:lineRule="auto"/>
        <w:ind w:firstLine="680"/>
        <w:jc w:val="both"/>
      </w:pPr>
      <w:r>
        <w:rPr>
          <w:rFonts w:ascii="Times New Roman" w:hAnsi="Times New Roman"/>
          <w:i/>
          <w:iCs/>
          <w:sz w:val="28"/>
          <w:szCs w:val="28"/>
        </w:rPr>
        <w:t>по муниципальным маршрутам регулярных перевозок, оказанных (выполненных) организациями частной формы собственности, − не менее</w:t>
      </w:r>
      <w:r>
        <w:rPr>
          <w:rFonts w:ascii="Times New Roman" w:hAnsi="Times New Roman"/>
          <w:i/>
          <w:iCs/>
          <w:sz w:val="28"/>
          <w:szCs w:val="28"/>
        </w:rPr>
        <w:br/>
        <w:t>20 процентов;</w:t>
      </w:r>
    </w:p>
    <w:p w:rsidR="00D83A78" w:rsidRDefault="00FE30FD" w:rsidP="00D7323E">
      <w:pPr>
        <w:pStyle w:val="a1"/>
        <w:spacing w:after="0" w:line="240" w:lineRule="auto"/>
        <w:ind w:firstLine="680"/>
        <w:jc w:val="both"/>
      </w:pPr>
      <w:r>
        <w:rPr>
          <w:rFonts w:ascii="Times New Roman" w:hAnsi="Times New Roman"/>
          <w:i/>
          <w:iCs/>
          <w:sz w:val="28"/>
          <w:szCs w:val="28"/>
        </w:rPr>
        <w:t>по межмуниципальным маршрутам регулярных перевозок, оказанных (выполненных) организациями частной формы собственности, − не менее</w:t>
      </w:r>
      <w:r>
        <w:rPr>
          <w:rFonts w:ascii="Times New Roman" w:hAnsi="Times New Roman"/>
          <w:i/>
          <w:iCs/>
          <w:sz w:val="28"/>
          <w:szCs w:val="28"/>
        </w:rPr>
        <w:br/>
        <w:t>30 процентов.</w:t>
      </w:r>
    </w:p>
    <w:p w:rsidR="00D83A78" w:rsidRDefault="00FE30FD" w:rsidP="00D7323E">
      <w:pPr>
        <w:shd w:val="clear" w:color="auto" w:fill="FFFFFF"/>
        <w:spacing w:after="0" w:line="240" w:lineRule="auto"/>
        <w:ind w:firstLine="680"/>
        <w:jc w:val="both"/>
      </w:pPr>
      <w:r>
        <w:rPr>
          <w:rFonts w:ascii="Times New Roman" w:hAnsi="Times New Roman"/>
          <w:sz w:val="28"/>
          <w:szCs w:val="28"/>
        </w:rPr>
        <w:t>В целях получения необходимых данных в части городского транспорта</w:t>
      </w:r>
      <w:r>
        <w:rPr>
          <w:rFonts w:ascii="Times New Roman" w:hAnsi="Times New Roman"/>
          <w:sz w:val="28"/>
          <w:szCs w:val="28"/>
        </w:rPr>
        <w:br/>
        <w:t xml:space="preserve">для оценки ожидаемых результатов раздела «Сфера транспорта» Национального плана </w:t>
      </w:r>
      <w:r>
        <w:rPr>
          <w:rFonts w:ascii="Times New Roman" w:hAnsi="Times New Roman"/>
          <w:color w:val="000000"/>
          <w:sz w:val="28"/>
          <w:szCs w:val="28"/>
        </w:rPr>
        <w:t>Минтранс России</w:t>
      </w:r>
      <w:r>
        <w:rPr>
          <w:rFonts w:ascii="Times New Roman" w:hAnsi="Times New Roman"/>
          <w:sz w:val="28"/>
          <w:szCs w:val="28"/>
        </w:rPr>
        <w:t xml:space="preserve"> письмом от 27 сентября 2021 г. № Д3/24098-ИС направил соответствующий запрос в </w:t>
      </w:r>
      <w:r w:rsidR="007E787F">
        <w:rPr>
          <w:rFonts w:ascii="Times New Roman" w:hAnsi="Times New Roman"/>
          <w:sz w:val="28"/>
          <w:szCs w:val="28"/>
        </w:rPr>
        <w:t xml:space="preserve">уполномоченные </w:t>
      </w:r>
      <w:r>
        <w:rPr>
          <w:rFonts w:ascii="Times New Roman" w:hAnsi="Times New Roman"/>
          <w:sz w:val="28"/>
          <w:szCs w:val="28"/>
        </w:rPr>
        <w:t xml:space="preserve">органы </w:t>
      </w:r>
      <w:r w:rsidR="007E787F">
        <w:rPr>
          <w:rFonts w:ascii="Times New Roman" w:hAnsi="Times New Roman"/>
          <w:sz w:val="28"/>
          <w:szCs w:val="28"/>
        </w:rPr>
        <w:t>исполнительной</w:t>
      </w:r>
      <w:r>
        <w:rPr>
          <w:rFonts w:ascii="Times New Roman" w:hAnsi="Times New Roman"/>
          <w:sz w:val="28"/>
          <w:szCs w:val="28"/>
        </w:rPr>
        <w:t xml:space="preserve"> власти субъектов Российской Федерации</w:t>
      </w:r>
      <w:r w:rsidR="007E787F">
        <w:rPr>
          <w:rFonts w:ascii="Times New Roman" w:hAnsi="Times New Roman"/>
          <w:sz w:val="28"/>
          <w:szCs w:val="28"/>
        </w:rPr>
        <w:t xml:space="preserve"> в сфере транспорта</w:t>
      </w:r>
      <w:r>
        <w:rPr>
          <w:rFonts w:ascii="Times New Roman" w:hAnsi="Times New Roman"/>
          <w:sz w:val="28"/>
          <w:szCs w:val="28"/>
        </w:rPr>
        <w:t>.</w:t>
      </w:r>
    </w:p>
    <w:p w:rsidR="00B20E76" w:rsidRPr="00B20E76" w:rsidRDefault="00B20E76" w:rsidP="00B20E76">
      <w:pPr>
        <w:shd w:val="clear" w:color="auto" w:fill="FFFFFF"/>
        <w:spacing w:after="0" w:line="240" w:lineRule="auto"/>
        <w:ind w:firstLine="680"/>
        <w:jc w:val="both"/>
        <w:rPr>
          <w:rFonts w:ascii="Times New Roman" w:hAnsi="Times New Roman"/>
          <w:sz w:val="28"/>
          <w:szCs w:val="28"/>
        </w:rPr>
      </w:pPr>
      <w:r w:rsidRPr="00B20E76">
        <w:rPr>
          <w:rFonts w:ascii="Times New Roman" w:hAnsi="Times New Roman"/>
          <w:sz w:val="28"/>
          <w:szCs w:val="28"/>
        </w:rPr>
        <w:t>В соответствии с имеющимися данными субъектов Российской Федерации:</w:t>
      </w:r>
    </w:p>
    <w:p w:rsidR="00B20E76" w:rsidRPr="00B20E76" w:rsidRDefault="00B20E76" w:rsidP="00B20E76">
      <w:pPr>
        <w:shd w:val="clear" w:color="auto" w:fill="FFFFFF"/>
        <w:spacing w:after="0" w:line="240" w:lineRule="auto"/>
        <w:ind w:firstLine="680"/>
        <w:jc w:val="both"/>
        <w:rPr>
          <w:rFonts w:ascii="Times New Roman" w:hAnsi="Times New Roman"/>
          <w:sz w:val="28"/>
          <w:szCs w:val="28"/>
        </w:rPr>
      </w:pPr>
      <w:r w:rsidRPr="00B20E76">
        <w:rPr>
          <w:rFonts w:ascii="Times New Roman" w:hAnsi="Times New Roman"/>
          <w:sz w:val="28"/>
          <w:szCs w:val="28"/>
        </w:rPr>
        <w:t xml:space="preserve">доля услуг (работ) по перевозке пассажиров автомобильным транспортом </w:t>
      </w:r>
      <w:r>
        <w:rPr>
          <w:rFonts w:ascii="Times New Roman" w:hAnsi="Times New Roman"/>
          <w:sz w:val="28"/>
          <w:szCs w:val="28"/>
        </w:rPr>
        <w:br/>
      </w:r>
      <w:r w:rsidRPr="00B20E76">
        <w:rPr>
          <w:rFonts w:ascii="Times New Roman" w:hAnsi="Times New Roman"/>
          <w:sz w:val="28"/>
          <w:szCs w:val="28"/>
        </w:rPr>
        <w:t>по муниципальным маршрутам регулярных перевозок, оказанных (выполненных) организациями частной формы собственности, составляет 74,14 %;</w:t>
      </w:r>
    </w:p>
    <w:p w:rsidR="00B20E76" w:rsidRDefault="00B20E76" w:rsidP="00B20E76">
      <w:pPr>
        <w:shd w:val="clear" w:color="auto" w:fill="FFFFFF"/>
        <w:spacing w:after="0" w:line="240" w:lineRule="auto"/>
        <w:ind w:firstLine="680"/>
        <w:jc w:val="both"/>
        <w:rPr>
          <w:rFonts w:ascii="Times New Roman" w:hAnsi="Times New Roman"/>
          <w:sz w:val="28"/>
          <w:szCs w:val="28"/>
        </w:rPr>
      </w:pPr>
      <w:r w:rsidRPr="00B20E76">
        <w:rPr>
          <w:rFonts w:ascii="Times New Roman" w:hAnsi="Times New Roman"/>
          <w:sz w:val="28"/>
          <w:szCs w:val="28"/>
        </w:rPr>
        <w:t xml:space="preserve">доля услуг (работ) по перевозке пассажиров автомобильным транспортом </w:t>
      </w:r>
      <w:r>
        <w:rPr>
          <w:rFonts w:ascii="Times New Roman" w:hAnsi="Times New Roman"/>
          <w:sz w:val="28"/>
          <w:szCs w:val="28"/>
        </w:rPr>
        <w:br/>
      </w:r>
      <w:r w:rsidRPr="00B20E76">
        <w:rPr>
          <w:rFonts w:ascii="Times New Roman" w:hAnsi="Times New Roman"/>
          <w:sz w:val="28"/>
          <w:szCs w:val="28"/>
        </w:rPr>
        <w:t>по межмуниципальным маршрутам регулярных перевозок, оказанных (выполненных) организациями частной формы собственности, составляет 81,20 %.</w:t>
      </w:r>
    </w:p>
    <w:p w:rsidR="00B20E76" w:rsidRDefault="00B20E76" w:rsidP="00D7323E">
      <w:pPr>
        <w:shd w:val="clear" w:color="auto" w:fill="FFFFFF"/>
        <w:spacing w:after="0" w:line="240" w:lineRule="auto"/>
        <w:ind w:firstLine="680"/>
        <w:jc w:val="both"/>
      </w:pPr>
    </w:p>
    <w:sectPr w:rsidR="00B20E76">
      <w:headerReference w:type="default" r:id="rId7"/>
      <w:headerReference w:type="first" r:id="rId8"/>
      <w:pgSz w:w="11906" w:h="16838"/>
      <w:pgMar w:top="964" w:right="567" w:bottom="964" w:left="1134" w:header="709"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1E0" w:rsidRDefault="00AF61E0">
      <w:pPr>
        <w:spacing w:after="0" w:line="240" w:lineRule="auto"/>
      </w:pPr>
      <w:r>
        <w:separator/>
      </w:r>
    </w:p>
  </w:endnote>
  <w:endnote w:type="continuationSeparator" w:id="0">
    <w:p w:rsidR="00AF61E0" w:rsidRDefault="00AF6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Liberation Serif;Times New Roma">
    <w:altName w:val="Times New Roman"/>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1E0" w:rsidRDefault="00AF61E0">
      <w:pPr>
        <w:spacing w:after="0" w:line="240" w:lineRule="auto"/>
      </w:pPr>
      <w:r>
        <w:separator/>
      </w:r>
    </w:p>
  </w:footnote>
  <w:footnote w:type="continuationSeparator" w:id="0">
    <w:p w:rsidR="00AF61E0" w:rsidRDefault="00AF61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A78" w:rsidRDefault="00FE30FD">
    <w:pPr>
      <w:pStyle w:val="af0"/>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DE47C5">
      <w:rPr>
        <w:rFonts w:ascii="Times New Roman" w:hAnsi="Times New Roman"/>
        <w:noProof/>
        <w:sz w:val="24"/>
        <w:szCs w:val="24"/>
      </w:rPr>
      <w:t>4</w:t>
    </w:r>
    <w:r>
      <w:rPr>
        <w:rFonts w:ascii="Times New Roman" w:hAnsi="Times New Roman"/>
        <w:sz w:val="24"/>
        <w:szCs w:val="24"/>
      </w:rPr>
      <w:fldChar w:fldCharType="end"/>
    </w:r>
  </w:p>
  <w:p w:rsidR="00D83A78" w:rsidRDefault="00D83A78">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A78" w:rsidRDefault="00D83A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B4806"/>
    <w:multiLevelType w:val="hybridMultilevel"/>
    <w:tmpl w:val="B9BC0374"/>
    <w:lvl w:ilvl="0" w:tplc="DB2CA87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15:restartNumberingAfterBreak="0">
    <w:nsid w:val="587248EF"/>
    <w:multiLevelType w:val="multilevel"/>
    <w:tmpl w:val="60CCE9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A78"/>
    <w:rsid w:val="000203B4"/>
    <w:rsid w:val="00044D64"/>
    <w:rsid w:val="00056840"/>
    <w:rsid w:val="0005785B"/>
    <w:rsid w:val="0008711B"/>
    <w:rsid w:val="000D48F3"/>
    <w:rsid w:val="000E6468"/>
    <w:rsid w:val="000F59F6"/>
    <w:rsid w:val="001121FD"/>
    <w:rsid w:val="0012396A"/>
    <w:rsid w:val="00167641"/>
    <w:rsid w:val="00176496"/>
    <w:rsid w:val="00177A17"/>
    <w:rsid w:val="001B283C"/>
    <w:rsid w:val="001D4DC0"/>
    <w:rsid w:val="001E3B3F"/>
    <w:rsid w:val="001E5301"/>
    <w:rsid w:val="001E7A28"/>
    <w:rsid w:val="00212BB4"/>
    <w:rsid w:val="00246074"/>
    <w:rsid w:val="00250EB2"/>
    <w:rsid w:val="002624B8"/>
    <w:rsid w:val="0027326C"/>
    <w:rsid w:val="0028330A"/>
    <w:rsid w:val="002A7519"/>
    <w:rsid w:val="002E4ADF"/>
    <w:rsid w:val="002F5A23"/>
    <w:rsid w:val="00325FF0"/>
    <w:rsid w:val="00332AEA"/>
    <w:rsid w:val="00345E43"/>
    <w:rsid w:val="00363ED7"/>
    <w:rsid w:val="0037048C"/>
    <w:rsid w:val="00377117"/>
    <w:rsid w:val="003804AF"/>
    <w:rsid w:val="003957FC"/>
    <w:rsid w:val="003A2AAD"/>
    <w:rsid w:val="003A56BE"/>
    <w:rsid w:val="003D514A"/>
    <w:rsid w:val="003E37A0"/>
    <w:rsid w:val="003F75D3"/>
    <w:rsid w:val="00404EE9"/>
    <w:rsid w:val="00406ABE"/>
    <w:rsid w:val="00416390"/>
    <w:rsid w:val="00466ED1"/>
    <w:rsid w:val="004A1432"/>
    <w:rsid w:val="004B559C"/>
    <w:rsid w:val="004E390A"/>
    <w:rsid w:val="005306A1"/>
    <w:rsid w:val="00535AD6"/>
    <w:rsid w:val="005553BE"/>
    <w:rsid w:val="005975B2"/>
    <w:rsid w:val="005B5E98"/>
    <w:rsid w:val="00616001"/>
    <w:rsid w:val="00652273"/>
    <w:rsid w:val="00664F3F"/>
    <w:rsid w:val="006916FB"/>
    <w:rsid w:val="006A6D18"/>
    <w:rsid w:val="006B6DB5"/>
    <w:rsid w:val="006B791E"/>
    <w:rsid w:val="006F0E93"/>
    <w:rsid w:val="00702655"/>
    <w:rsid w:val="007070D2"/>
    <w:rsid w:val="007205E4"/>
    <w:rsid w:val="007562B8"/>
    <w:rsid w:val="00785CA5"/>
    <w:rsid w:val="00791B4A"/>
    <w:rsid w:val="007C63D8"/>
    <w:rsid w:val="007D7FF7"/>
    <w:rsid w:val="007E0411"/>
    <w:rsid w:val="007E787F"/>
    <w:rsid w:val="007E7941"/>
    <w:rsid w:val="007F3A2E"/>
    <w:rsid w:val="008134F0"/>
    <w:rsid w:val="00815C5C"/>
    <w:rsid w:val="008209B1"/>
    <w:rsid w:val="008262E5"/>
    <w:rsid w:val="00847F98"/>
    <w:rsid w:val="0086325A"/>
    <w:rsid w:val="008A6194"/>
    <w:rsid w:val="008B5FEC"/>
    <w:rsid w:val="008E13FE"/>
    <w:rsid w:val="008F3EEA"/>
    <w:rsid w:val="009325DA"/>
    <w:rsid w:val="00951B7C"/>
    <w:rsid w:val="00957185"/>
    <w:rsid w:val="00957962"/>
    <w:rsid w:val="00966F69"/>
    <w:rsid w:val="0097354F"/>
    <w:rsid w:val="0099500A"/>
    <w:rsid w:val="009A58D1"/>
    <w:rsid w:val="009B31BF"/>
    <w:rsid w:val="009C314B"/>
    <w:rsid w:val="009C5166"/>
    <w:rsid w:val="009D5A67"/>
    <w:rsid w:val="009E4C0C"/>
    <w:rsid w:val="009E691B"/>
    <w:rsid w:val="00A0210B"/>
    <w:rsid w:val="00A02E64"/>
    <w:rsid w:val="00A03051"/>
    <w:rsid w:val="00A3620C"/>
    <w:rsid w:val="00A519A2"/>
    <w:rsid w:val="00AB17D7"/>
    <w:rsid w:val="00AC63CA"/>
    <w:rsid w:val="00AF4D02"/>
    <w:rsid w:val="00AF61E0"/>
    <w:rsid w:val="00B0310A"/>
    <w:rsid w:val="00B20E76"/>
    <w:rsid w:val="00B31806"/>
    <w:rsid w:val="00B328E3"/>
    <w:rsid w:val="00B3524C"/>
    <w:rsid w:val="00B53DC2"/>
    <w:rsid w:val="00B768A1"/>
    <w:rsid w:val="00B97404"/>
    <w:rsid w:val="00C0558C"/>
    <w:rsid w:val="00C51F6E"/>
    <w:rsid w:val="00C96261"/>
    <w:rsid w:val="00CA5814"/>
    <w:rsid w:val="00CC3B4C"/>
    <w:rsid w:val="00CC50F9"/>
    <w:rsid w:val="00CD12F9"/>
    <w:rsid w:val="00CE65D2"/>
    <w:rsid w:val="00CF6386"/>
    <w:rsid w:val="00D47BD7"/>
    <w:rsid w:val="00D60C9D"/>
    <w:rsid w:val="00D7323E"/>
    <w:rsid w:val="00D83A78"/>
    <w:rsid w:val="00D94B77"/>
    <w:rsid w:val="00DC50A1"/>
    <w:rsid w:val="00DE47C5"/>
    <w:rsid w:val="00E0015A"/>
    <w:rsid w:val="00E34B1E"/>
    <w:rsid w:val="00E37A8D"/>
    <w:rsid w:val="00E41D55"/>
    <w:rsid w:val="00E4559B"/>
    <w:rsid w:val="00E455C8"/>
    <w:rsid w:val="00E6286A"/>
    <w:rsid w:val="00E802BA"/>
    <w:rsid w:val="00E933DB"/>
    <w:rsid w:val="00EA401B"/>
    <w:rsid w:val="00EC548F"/>
    <w:rsid w:val="00EE4317"/>
    <w:rsid w:val="00EF7969"/>
    <w:rsid w:val="00F05780"/>
    <w:rsid w:val="00F23BAB"/>
    <w:rsid w:val="00F502B0"/>
    <w:rsid w:val="00F64EFB"/>
    <w:rsid w:val="00FA61A5"/>
    <w:rsid w:val="00FC3772"/>
    <w:rsid w:val="00FE30FD"/>
    <w:rsid w:val="00FF402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24A1C6-38B2-4511-A357-CE33D9DB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ahoma" w:hAnsi="Liberation Serif" w:cs="Droid Sans Devanagari"/>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pPr>
    <w:rPr>
      <w:rFonts w:ascii="Calibri" w:eastAsia="Calibri" w:hAnsi="Calibri" w:cs="Times New Roman"/>
      <w:sz w:val="22"/>
      <w:szCs w:val="22"/>
      <w:lang w:bidi="ar-SA"/>
    </w:rPr>
  </w:style>
  <w:style w:type="paragraph" w:styleId="3">
    <w:name w:val="heading 3"/>
    <w:basedOn w:val="a0"/>
    <w:next w:val="a1"/>
    <w:qFormat/>
    <w:pPr>
      <w:numPr>
        <w:ilvl w:val="2"/>
        <w:numId w:val="1"/>
      </w:numPr>
      <w:spacing w:before="140"/>
      <w:outlineLvl w:val="2"/>
    </w:pPr>
    <w:rPr>
      <w:rFonts w:ascii="Liberation Serif;Times New Roma" w:eastAsia="NSimSun" w:hAnsi="Liberation Serif;Times New Roma"/>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5">
    <w:name w:val="Текст выноски Знак"/>
    <w:qFormat/>
    <w:rPr>
      <w:rFonts w:ascii="Segoe UI" w:hAnsi="Segoe UI" w:cs="Segoe UI"/>
      <w:sz w:val="18"/>
      <w:szCs w:val="18"/>
    </w:rPr>
  </w:style>
  <w:style w:type="character" w:customStyle="1" w:styleId="a6">
    <w:name w:val="Верхний колонтитул Знак"/>
    <w:basedOn w:val="a2"/>
    <w:qFormat/>
  </w:style>
  <w:style w:type="character" w:customStyle="1" w:styleId="a7">
    <w:name w:val="Нижний колонтитул Знак"/>
    <w:basedOn w:val="a2"/>
    <w:qFormat/>
  </w:style>
  <w:style w:type="character" w:customStyle="1" w:styleId="a8">
    <w:name w:val="Основной текст_"/>
    <w:qFormat/>
    <w:rPr>
      <w:rFonts w:ascii="Times New Roman" w:eastAsia="Times New Roman" w:hAnsi="Times New Roman" w:cs="Times New Roman"/>
      <w:sz w:val="26"/>
      <w:szCs w:val="26"/>
      <w:shd w:val="clear" w:color="auto" w:fill="FFFFFF"/>
    </w:rPr>
  </w:style>
  <w:style w:type="character" w:customStyle="1" w:styleId="2">
    <w:name w:val="Основной текст (2)_"/>
    <w:qFormat/>
    <w:rPr>
      <w:rFonts w:ascii="Times New Roman" w:eastAsia="Times New Roman" w:hAnsi="Times New Roman" w:cs="Times New Roman"/>
      <w:b w:val="0"/>
      <w:bCs w:val="0"/>
      <w:i/>
      <w:iCs/>
      <w:caps w:val="0"/>
      <w:smallCaps w:val="0"/>
      <w:strike w:val="0"/>
      <w:dstrike w:val="0"/>
      <w:sz w:val="26"/>
      <w:szCs w:val="26"/>
      <w:u w:val="none"/>
    </w:rPr>
  </w:style>
  <w:style w:type="character" w:customStyle="1" w:styleId="20">
    <w:name w:val="Основной текст (2)"/>
    <w:qFormat/>
    <w:rPr>
      <w:rFonts w:ascii="Times New Roman" w:eastAsia="Times New Roman" w:hAnsi="Times New Roman" w:cs="Times New Roman"/>
      <w:b w:val="0"/>
      <w:bCs w:val="0"/>
      <w:i/>
      <w:iCs/>
      <w:caps w:val="0"/>
      <w:smallCaps w:val="0"/>
      <w:strike w:val="0"/>
      <w:dstrike w:val="0"/>
      <w:color w:val="000000"/>
      <w:spacing w:val="0"/>
      <w:w w:val="100"/>
      <w:sz w:val="26"/>
      <w:szCs w:val="26"/>
      <w:u w:val="single"/>
      <w:lang w:val="ru-RU" w:bidi="ru-RU"/>
    </w:rPr>
  </w:style>
  <w:style w:type="character" w:customStyle="1" w:styleId="1">
    <w:name w:val="Основной текст1"/>
    <w:qFormat/>
    <w:rPr>
      <w:rFonts w:ascii="Times New Roman" w:eastAsia="Times New Roman" w:hAnsi="Times New Roman" w:cs="Times New Roman"/>
      <w:color w:val="000000"/>
      <w:spacing w:val="0"/>
      <w:w w:val="100"/>
      <w:sz w:val="26"/>
      <w:szCs w:val="26"/>
      <w:u w:val="single"/>
      <w:shd w:val="clear" w:color="auto" w:fill="FFFFFF"/>
      <w:lang w:val="ru-RU" w:bidi="ru-RU"/>
    </w:rPr>
  </w:style>
  <w:style w:type="character" w:customStyle="1" w:styleId="10">
    <w:name w:val="Текст выноски Знак1"/>
    <w:qFormat/>
    <w:rPr>
      <w:rFonts w:ascii="Segoe UI" w:eastAsia="Calibri" w:hAnsi="Segoe UI" w:cs="Segoe UI"/>
      <w:sz w:val="18"/>
      <w:szCs w:val="18"/>
    </w:rPr>
  </w:style>
  <w:style w:type="character" w:customStyle="1" w:styleId="-">
    <w:name w:val="Интернет-ссылка"/>
    <w:rPr>
      <w:color w:val="000080"/>
      <w:u w:val="single"/>
    </w:rPr>
  </w:style>
  <w:style w:type="paragraph" w:customStyle="1" w:styleId="a0">
    <w:name w:val="Заголовок"/>
    <w:basedOn w:val="a"/>
    <w:next w:val="a1"/>
    <w:qFormat/>
    <w:pPr>
      <w:keepNext/>
      <w:spacing w:before="240" w:after="120"/>
    </w:pPr>
    <w:rPr>
      <w:rFonts w:ascii="Liberation Sans;Arial" w:eastAsia="Microsoft YaHei" w:hAnsi="Liberation Sans;Arial" w:cs="Arial"/>
      <w:sz w:val="28"/>
      <w:szCs w:val="28"/>
    </w:rPr>
  </w:style>
  <w:style w:type="paragraph" w:styleId="a1">
    <w:name w:val="Body Text"/>
    <w:basedOn w:val="a"/>
    <w:pPr>
      <w:spacing w:after="140" w:line="276" w:lineRule="auto"/>
    </w:pPr>
  </w:style>
  <w:style w:type="paragraph" w:styleId="a9">
    <w:name w:val="List"/>
    <w:basedOn w:val="a1"/>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Droid Sans Devanagari"/>
    </w:rPr>
  </w:style>
  <w:style w:type="paragraph" w:customStyle="1" w:styleId="11">
    <w:name w:val="Указатель1"/>
    <w:basedOn w:val="a"/>
    <w:qFormat/>
    <w:pPr>
      <w:suppressLineNumbers/>
    </w:pPr>
    <w:rPr>
      <w:rFonts w:cs="Arial"/>
    </w:rPr>
  </w:style>
  <w:style w:type="paragraph" w:styleId="ac">
    <w:name w:val="Normal (Web)"/>
    <w:basedOn w:val="a"/>
    <w:qFormat/>
    <w:pPr>
      <w:suppressAutoHyphens w:val="0"/>
      <w:spacing w:before="280" w:after="280" w:line="240" w:lineRule="auto"/>
      <w:jc w:val="both"/>
    </w:pPr>
    <w:rPr>
      <w:rFonts w:ascii="Times New Roman" w:eastAsia="Times New Roman" w:hAnsi="Times New Roman"/>
      <w:sz w:val="24"/>
      <w:szCs w:val="24"/>
    </w:rPr>
  </w:style>
  <w:style w:type="paragraph" w:styleId="ad">
    <w:name w:val="Balloon Text"/>
    <w:basedOn w:val="a"/>
    <w:qFormat/>
    <w:pPr>
      <w:spacing w:after="0" w:line="240" w:lineRule="auto"/>
    </w:pPr>
    <w:rPr>
      <w:rFonts w:ascii="Segoe UI" w:hAnsi="Segoe UI" w:cs="Segoe UI"/>
      <w:sz w:val="18"/>
      <w:szCs w:val="18"/>
    </w:rPr>
  </w:style>
  <w:style w:type="paragraph" w:customStyle="1" w:styleId="ae">
    <w:name w:val="Верхний и нижний колонтитулы"/>
    <w:basedOn w:val="a"/>
    <w:qFormat/>
  </w:style>
  <w:style w:type="paragraph" w:customStyle="1" w:styleId="af">
    <w:name w:val="Колонтитул"/>
    <w:basedOn w:val="a"/>
    <w:qFormat/>
    <w:pPr>
      <w:suppressLineNumbers/>
      <w:tabs>
        <w:tab w:val="center" w:pos="4819"/>
        <w:tab w:val="right" w:pos="9638"/>
      </w:tabs>
    </w:pPr>
  </w:style>
  <w:style w:type="paragraph" w:styleId="af0">
    <w:name w:val="header"/>
    <w:basedOn w:val="a"/>
    <w:pPr>
      <w:tabs>
        <w:tab w:val="center" w:pos="4677"/>
        <w:tab w:val="right" w:pos="9355"/>
      </w:tabs>
      <w:spacing w:after="0" w:line="240" w:lineRule="auto"/>
    </w:pPr>
  </w:style>
  <w:style w:type="paragraph" w:styleId="af1">
    <w:name w:val="footer"/>
    <w:basedOn w:val="a"/>
    <w:pPr>
      <w:tabs>
        <w:tab w:val="center" w:pos="4677"/>
        <w:tab w:val="right" w:pos="9355"/>
      </w:tabs>
      <w:spacing w:after="0" w:line="240" w:lineRule="auto"/>
    </w:pPr>
  </w:style>
  <w:style w:type="paragraph" w:customStyle="1" w:styleId="21">
    <w:name w:val="Основной текст2"/>
    <w:basedOn w:val="a"/>
    <w:qFormat/>
    <w:pPr>
      <w:widowControl w:val="0"/>
      <w:shd w:val="clear" w:color="auto" w:fill="FFFFFF"/>
      <w:spacing w:after="2040" w:line="0" w:lineRule="atLeast"/>
      <w:jc w:val="right"/>
    </w:pPr>
    <w:rPr>
      <w:rFonts w:ascii="Times New Roman" w:eastAsia="Times New Roman" w:hAnsi="Times New Roman"/>
      <w:sz w:val="26"/>
      <w:szCs w:val="26"/>
    </w:rPr>
  </w:style>
  <w:style w:type="paragraph" w:customStyle="1" w:styleId="af2">
    <w:name w:val="Содержимое таблицы"/>
    <w:basedOn w:val="a"/>
    <w:qFormat/>
    <w:pPr>
      <w:suppressLineNumbers/>
    </w:pPr>
  </w:style>
  <w:style w:type="paragraph" w:customStyle="1" w:styleId="af3">
    <w:name w:val="Заголовок таблицы"/>
    <w:basedOn w:val="af2"/>
    <w:qFormat/>
    <w:pPr>
      <w:jc w:val="center"/>
    </w:pPr>
    <w:rPr>
      <w:b/>
      <w:bCs/>
    </w:rPr>
  </w:style>
  <w:style w:type="numbering" w:customStyle="1" w:styleId="WW8Num1">
    <w:name w:val="WW8Num1"/>
    <w:qFormat/>
  </w:style>
  <w:style w:type="paragraph" w:styleId="af4">
    <w:name w:val="List Paragraph"/>
    <w:basedOn w:val="a"/>
    <w:uiPriority w:val="34"/>
    <w:qFormat/>
    <w:rsid w:val="0005785B"/>
    <w:pPr>
      <w:spacing w:after="0" w:line="240" w:lineRule="auto"/>
      <w:ind w:left="720"/>
      <w:contextualSpacing/>
    </w:pPr>
    <w:rPr>
      <w:rFonts w:ascii="Liberation Serif" w:eastAsia="Tahoma" w:hAnsi="Liberation Serif" w:cs="Mangal"/>
      <w:kern w:val="2"/>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1452</Words>
  <Characters>8282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Конопкина Ольга Александровна</dc:creator>
  <dc:description/>
  <cp:lastModifiedBy>Миненков Владимир Александрович</cp:lastModifiedBy>
  <cp:revision>2</cp:revision>
  <cp:lastPrinted>2022-12-21T09:52:00Z</cp:lastPrinted>
  <dcterms:created xsi:type="dcterms:W3CDTF">2023-06-23T08:01:00Z</dcterms:created>
  <dcterms:modified xsi:type="dcterms:W3CDTF">2023-06-23T08:01:00Z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