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A099A" w14:textId="5EBADCC8" w:rsidR="002040AD" w:rsidRDefault="001217FF" w:rsidP="001217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D14832">
        <w:rPr>
          <w:rFonts w:ascii="Times New Roman" w:hAnsi="Times New Roman" w:cs="Times New Roman"/>
          <w:sz w:val="26"/>
          <w:szCs w:val="26"/>
        </w:rPr>
        <w:t xml:space="preserve"> 2</w:t>
      </w:r>
      <w:r w:rsidR="00E62627">
        <w:rPr>
          <w:rFonts w:ascii="Times New Roman" w:hAnsi="Times New Roman" w:cs="Times New Roman"/>
          <w:sz w:val="26"/>
          <w:szCs w:val="26"/>
        </w:rPr>
        <w:t>7</w:t>
      </w:r>
    </w:p>
    <w:p w14:paraId="6E4A8FDC" w14:textId="77777777" w:rsidR="006F2BAB" w:rsidRDefault="006F2BAB" w:rsidP="001217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2564BC2" w14:textId="77777777" w:rsidR="007605BC" w:rsidRDefault="007605BC" w:rsidP="001217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359DDA9F" w14:textId="36B8B52C" w:rsidR="001217FF" w:rsidRPr="006F2BAB" w:rsidRDefault="001217FF" w:rsidP="001217F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6F2BA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Изменения и дополнения в </w:t>
      </w:r>
      <w:r w:rsidRPr="006F2BAB">
        <w:rPr>
          <w:rFonts w:ascii="Times New Roman" w:hAnsi="Times New Roman" w:cs="Times New Roman"/>
          <w:b/>
          <w:bCs/>
          <w:iCs/>
          <w:sz w:val="26"/>
          <w:szCs w:val="26"/>
        </w:rPr>
        <w:t>Соглашение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пассажирском сообщении (СМПС) – ОП</w:t>
      </w:r>
      <w:r w:rsidR="006F2BAB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> </w:t>
      </w:r>
      <w:r w:rsidRPr="006F2BAB">
        <w:rPr>
          <w:rFonts w:ascii="Times New Roman" w:hAnsi="Times New Roman" w:cs="Times New Roman"/>
          <w:b/>
          <w:bCs/>
          <w:iCs/>
          <w:sz w:val="26"/>
          <w:szCs w:val="26"/>
        </w:rPr>
        <w:t>СМПС</w:t>
      </w:r>
    </w:p>
    <w:p w14:paraId="03D8DB55" w14:textId="77777777" w:rsidR="001217FF" w:rsidRDefault="001217FF" w:rsidP="001217FF">
      <w:pPr>
        <w:spacing w:after="0" w:line="240" w:lineRule="auto"/>
        <w:jc w:val="center"/>
        <w:rPr>
          <w:rFonts w:ascii="Times New Roman" w:hAnsi="Times New Roman" w:cs="Times New Roman"/>
          <w:iCs/>
          <w:sz w:val="26"/>
          <w:szCs w:val="26"/>
        </w:rPr>
      </w:pPr>
    </w:p>
    <w:p w14:paraId="31630FFD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left="-509" w:firstLine="1218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 в Приложении 1 к ОП СМПС:</w:t>
      </w:r>
    </w:p>
    <w:p w14:paraId="40693B05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- в Статье 7 изложить третий абзац пятого предложения § 2 в следующей редакции:</w:t>
      </w:r>
    </w:p>
    <w:p w14:paraId="200A0E0D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«- возврат электронного проездного документа в случае отказа пассажира от поездки, за исключением положений § 2 и § 3 статьи 31 настоящего Соглашения»;</w:t>
      </w:r>
    </w:p>
    <w:p w14:paraId="3CC9DD64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- в Статье 30 изложить § 8 в следующей редакции:</w:t>
      </w:r>
    </w:p>
    <w:p w14:paraId="273F28E9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«§ 8. В случае неправильного применения тарифа или ошибочного определения массы багажа или грузобагажа, или обнаружения ошибок в расчете при определении провозных платежей:</w:t>
      </w:r>
    </w:p>
    <w:p w14:paraId="3D11357B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- перебор подлежит возврату тому лицу, с которого он был взыскан;</w:t>
      </w:r>
    </w:p>
    <w:p w14:paraId="583D8A6C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- недобор может быть взыскан:  </w:t>
      </w:r>
    </w:p>
    <w:p w14:paraId="4BF429CD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1) с пассажира – договорным перевозчиком, допустившим недобор, с дальнейшим проведением расчетов с последующими перевозчиками; </w:t>
      </w:r>
    </w:p>
    <w:p w14:paraId="70F46BC5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2) с отправителя багажа, грузобагажа, почты – договорным перевозчиком по платежам, им уплаченным, с дальнейшим проведением расчетов с последующими перевозчиками; </w:t>
      </w:r>
    </w:p>
    <w:p w14:paraId="6BD75DA6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 с получателя грузобагажа – последующим перевозчиком только по платежам, возникшим в пути следования и на станции назначения, с дальнейшим проведением расчетов с последующими перевозчиками»;</w:t>
      </w:r>
    </w:p>
    <w:p w14:paraId="40309786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- в Статье 31 дополнить § 5 новым абзацем в следующей редакции:</w:t>
      </w:r>
    </w:p>
    <w:p w14:paraId="2331D103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«Возврат уплаченных сумм по дубликатам утраченных (украденных, утерянных) проездных документов, оформленных для проезда в вагоне формирования железнодорожной администрации другого государства, производится договорным перевозчиком, восстановившим проездной документ, только в претензионном порядке по письменному заявлению пассажира»;</w:t>
      </w:r>
    </w:p>
    <w:p w14:paraId="492C380E" w14:textId="77777777" w:rsidR="001217FF" w:rsidRPr="001217FF" w:rsidRDefault="001217FF" w:rsidP="001217F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406F545E" w14:textId="77777777" w:rsidR="001217FF" w:rsidRPr="001217FF" w:rsidRDefault="001217FF" w:rsidP="001217FF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5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Приложении 2 к ОП СМПС (СИ к ОП СМПС):</w:t>
      </w:r>
    </w:p>
    <w:p w14:paraId="0A04677A" w14:textId="77777777" w:rsidR="001217FF" w:rsidRPr="001217FF" w:rsidRDefault="001217FF" w:rsidP="001217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6"/>
          <w:szCs w:val="26"/>
          <w:lang w:val="tg-Cyrl-TJ" w:eastAsia="ru-RU"/>
        </w:rPr>
      </w:pPr>
      <w:r w:rsidRPr="001217F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- в Статье 8 изложить второй абзац пункта 8.2.1 в следующей редакции:</w:t>
      </w:r>
    </w:p>
    <w:p w14:paraId="6602782D" w14:textId="77777777" w:rsidR="001217FF" w:rsidRPr="001217FF" w:rsidRDefault="001217FF" w:rsidP="001217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17FF">
        <w:rPr>
          <w:rFonts w:ascii="Times New Roman" w:eastAsia="Calibri" w:hAnsi="Times New Roman" w:cs="Times New Roman"/>
          <w:sz w:val="26"/>
          <w:szCs w:val="26"/>
          <w:lang w:val="tg-Cyrl-TJ" w:eastAsia="ru-RU"/>
        </w:rPr>
        <w:t>«Для оформления перевозки дипломатической почты и излишней ручной клади весом не более 14 кг сверх установленной нормы, оплачиваемых по ставкам тарифов за перевозку багажа, заполняется бланк «Квитанция на перевозку багажа на руках у пассажира» формы ЛУ-12а. Если используется бланк «Багажная квитанция» формы ЛУ-12бр, то дополнительно указывается информация: «Багаж на руках»</w:t>
      </w:r>
      <w:r w:rsidRPr="001217F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07C953C8" w14:textId="77777777" w:rsidR="001217FF" w:rsidRPr="001217FF" w:rsidRDefault="001217FF" w:rsidP="001217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17F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1217FF">
        <w:rPr>
          <w:rFonts w:ascii="Times New Roman" w:eastAsia="Calibri" w:hAnsi="Times New Roman" w:cs="Times New Roman"/>
          <w:sz w:val="26"/>
          <w:szCs w:val="26"/>
          <w:lang w:val="tg-Cyrl-TJ" w:eastAsia="ru-RU"/>
        </w:rPr>
        <w:t>дополнить новой Статьей 30 «Ответственность перевозчиков за не проведение расчетов»</w:t>
      </w:r>
      <w:r w:rsidRPr="001217F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следующей редакции </w:t>
      </w:r>
      <w:r w:rsidRPr="001217FF">
        <w:rPr>
          <w:rFonts w:ascii="Times New Roman" w:eastAsia="Calibri" w:hAnsi="Times New Roman" w:cs="Times New Roman"/>
          <w:sz w:val="26"/>
          <w:szCs w:val="26"/>
          <w:lang w:val="tg-Cyrl-TJ" w:eastAsia="ru-RU"/>
        </w:rPr>
        <w:t>(с изменением нумерации статей с 30 по 37 на нумерацию стат</w:t>
      </w:r>
      <w:r w:rsidRPr="001217FF">
        <w:rPr>
          <w:rFonts w:ascii="Times New Roman" w:eastAsia="Calibri" w:hAnsi="Times New Roman" w:cs="Times New Roman"/>
          <w:sz w:val="26"/>
          <w:szCs w:val="26"/>
          <w:lang w:eastAsia="ru-RU"/>
        </w:rPr>
        <w:t>ей</w:t>
      </w:r>
      <w:r w:rsidRPr="001217FF">
        <w:rPr>
          <w:rFonts w:ascii="Times New Roman" w:eastAsia="Calibri" w:hAnsi="Times New Roman" w:cs="Times New Roman"/>
          <w:sz w:val="26"/>
          <w:szCs w:val="26"/>
          <w:lang w:val="tg-Cyrl-TJ" w:eastAsia="ru-RU"/>
        </w:rPr>
        <w:t xml:space="preserve"> с 31 по 38 соответственно и приведением в соответствие ссылок на статьи в статьях с измененной нумерацией):</w:t>
      </w:r>
    </w:p>
    <w:p w14:paraId="7BD54C9F" w14:textId="77777777" w:rsidR="001217FF" w:rsidRDefault="001217FF" w:rsidP="001217FF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eastAsia="ru-RU"/>
        </w:rPr>
      </w:pPr>
    </w:p>
    <w:p w14:paraId="40E97CDA" w14:textId="77777777" w:rsidR="001217FF" w:rsidRPr="001217FF" w:rsidRDefault="001217FF" w:rsidP="001217F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6"/>
          <w:szCs w:val="26"/>
          <w:lang w:eastAsia="ru-RU"/>
        </w:rPr>
      </w:pPr>
      <w:r w:rsidRPr="001217FF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«</w:t>
      </w:r>
      <w:r w:rsidRPr="001217FF">
        <w:rPr>
          <w:rFonts w:ascii="Times New Roman" w:eastAsia="Calibri" w:hAnsi="Times New Roman" w:cs="Times New Roman"/>
          <w:b/>
          <w:iCs/>
          <w:sz w:val="26"/>
          <w:szCs w:val="26"/>
          <w:lang w:eastAsia="ru-RU"/>
        </w:rPr>
        <w:t>Статья 30</w:t>
      </w:r>
    </w:p>
    <w:p w14:paraId="5867923B" w14:textId="77777777" w:rsidR="001217FF" w:rsidRPr="001217FF" w:rsidRDefault="001217FF" w:rsidP="001217F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6"/>
          <w:szCs w:val="26"/>
          <w:lang w:eastAsia="ru-RU"/>
        </w:rPr>
      </w:pPr>
      <w:r w:rsidRPr="001217FF">
        <w:rPr>
          <w:rFonts w:ascii="Times New Roman" w:eastAsia="Calibri" w:hAnsi="Times New Roman" w:cs="Times New Roman"/>
          <w:b/>
          <w:iCs/>
          <w:sz w:val="26"/>
          <w:szCs w:val="26"/>
          <w:lang w:eastAsia="ru-RU"/>
        </w:rPr>
        <w:t>Ответственность перевозчиков за не проведение расчетов</w:t>
      </w:r>
    </w:p>
    <w:p w14:paraId="1861D5E0" w14:textId="77777777" w:rsidR="001217FF" w:rsidRPr="001217FF" w:rsidRDefault="001217FF" w:rsidP="001217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val="tg-Cyrl-TJ" w:eastAsia="ru-RU"/>
        </w:rPr>
      </w:pPr>
      <w:r w:rsidRPr="001217FF">
        <w:rPr>
          <w:rFonts w:ascii="Times New Roman" w:eastAsia="Calibri" w:hAnsi="Times New Roman" w:cs="Times New Roman"/>
          <w:sz w:val="26"/>
          <w:szCs w:val="26"/>
          <w:lang w:eastAsia="ru-RU"/>
        </w:rPr>
        <w:t>30.1. Договорной перевозчик, которым не проведены расчеты за перевозки и услуги, указанные в пп.29.2</w:t>
      </w:r>
      <w:r w:rsidRPr="001217FF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–</w:t>
      </w:r>
      <w:r w:rsidRPr="001217F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29.4 статьи 29 настоящей Инструкции, уплачивает каждому перевозчику, оказавшему услугу: </w:t>
      </w:r>
    </w:p>
    <w:p w14:paraId="7C56B030" w14:textId="77777777" w:rsidR="001217FF" w:rsidRPr="001217FF" w:rsidRDefault="001217FF" w:rsidP="001217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17FF">
        <w:rPr>
          <w:rFonts w:ascii="Times New Roman" w:eastAsia="Calibri" w:hAnsi="Times New Roman" w:cs="Times New Roman"/>
          <w:sz w:val="26"/>
          <w:szCs w:val="26"/>
          <w:lang w:eastAsia="ru-RU"/>
        </w:rPr>
        <w:t>- 3% от причитающейся суммы за оформленные перевозки и услуги, не включенные в расчетные документы;</w:t>
      </w:r>
    </w:p>
    <w:p w14:paraId="24B21C06" w14:textId="77777777" w:rsidR="001217FF" w:rsidRPr="001217FF" w:rsidRDefault="001217FF" w:rsidP="001217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17FF">
        <w:rPr>
          <w:rFonts w:ascii="Times New Roman" w:eastAsia="Calibri" w:hAnsi="Times New Roman" w:cs="Times New Roman"/>
          <w:sz w:val="26"/>
          <w:szCs w:val="26"/>
          <w:lang w:eastAsia="ru-RU"/>
        </w:rPr>
        <w:t>- 5% от причитающейся суммы за перевозки и услуги, по которым не оформлены документы.</w:t>
      </w:r>
    </w:p>
    <w:p w14:paraId="5FE9CBF3" w14:textId="77777777" w:rsidR="001217FF" w:rsidRDefault="001217FF" w:rsidP="001217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17FF">
        <w:rPr>
          <w:rFonts w:ascii="Times New Roman" w:eastAsia="Calibri" w:hAnsi="Times New Roman" w:cs="Times New Roman"/>
          <w:sz w:val="26"/>
          <w:szCs w:val="26"/>
          <w:lang w:eastAsia="ru-RU"/>
        </w:rPr>
        <w:t>30.2. Расчеты, вытекающие из настоящей статьи, проводятся на основании документов, подтверждающих осуществление перевозки и оказание услуг, в порядке, установленном Правилами комплексных расчетов»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274204D7" w14:textId="77777777" w:rsidR="001217FF" w:rsidRDefault="001217FF" w:rsidP="001217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AC08499" w14:textId="77777777" w:rsidR="001217FF" w:rsidRDefault="001217FF" w:rsidP="001217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3) в Приложении 4 к ОП СМПС:</w:t>
      </w:r>
    </w:p>
    <w:p w14:paraId="36ABA8EA" w14:textId="77777777" w:rsidR="001217FF" w:rsidRDefault="001217FF" w:rsidP="001217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17FF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дополнить текст таблицы по строке Российской Федерации в графе 3 текстом следующего содержания: «ООО «РЖД Тур», в графе 4 – «Российская Федерация, 129090, г. Москва, ул. Каланчевская, д. 35».</w:t>
      </w:r>
    </w:p>
    <w:p w14:paraId="727BEFD9" w14:textId="77777777" w:rsidR="001217FF" w:rsidRDefault="001217FF" w:rsidP="001217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17AD45AE" w14:textId="77777777" w:rsidR="001217FF" w:rsidRPr="001217FF" w:rsidRDefault="005C4BD6" w:rsidP="005C4BD6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</w:t>
      </w:r>
    </w:p>
    <w:p w14:paraId="6D56E2C6" w14:textId="77777777" w:rsidR="001217FF" w:rsidRPr="001217FF" w:rsidRDefault="001217FF" w:rsidP="001217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946B978" w14:textId="77777777" w:rsidR="001217FF" w:rsidRPr="001217FF" w:rsidRDefault="001217FF" w:rsidP="001217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217FF" w:rsidRPr="001217FF" w:rsidSect="001217F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13F0B" w14:textId="77777777" w:rsidR="00290428" w:rsidRDefault="00290428" w:rsidP="001217FF">
      <w:pPr>
        <w:spacing w:after="0" w:line="240" w:lineRule="auto"/>
      </w:pPr>
      <w:r>
        <w:separator/>
      </w:r>
    </w:p>
  </w:endnote>
  <w:endnote w:type="continuationSeparator" w:id="0">
    <w:p w14:paraId="471CFDEE" w14:textId="77777777" w:rsidR="00290428" w:rsidRDefault="00290428" w:rsidP="00121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9850C" w14:textId="77777777" w:rsidR="00290428" w:rsidRDefault="00290428" w:rsidP="001217FF">
      <w:pPr>
        <w:spacing w:after="0" w:line="240" w:lineRule="auto"/>
      </w:pPr>
      <w:r>
        <w:separator/>
      </w:r>
    </w:p>
  </w:footnote>
  <w:footnote w:type="continuationSeparator" w:id="0">
    <w:p w14:paraId="50D64B10" w14:textId="77777777" w:rsidR="00290428" w:rsidRDefault="00290428" w:rsidP="00121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127593"/>
      <w:docPartObj>
        <w:docPartGallery w:val="Page Numbers (Top of Page)"/>
        <w:docPartUnique/>
      </w:docPartObj>
    </w:sdtPr>
    <w:sdtEndPr/>
    <w:sdtContent>
      <w:p w14:paraId="3B73E650" w14:textId="77777777" w:rsidR="001217FF" w:rsidRDefault="001217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5BC">
          <w:rPr>
            <w:noProof/>
          </w:rPr>
          <w:t>2</w:t>
        </w:r>
        <w:r>
          <w:fldChar w:fldCharType="end"/>
        </w:r>
      </w:p>
    </w:sdtContent>
  </w:sdt>
  <w:p w14:paraId="68574C19" w14:textId="77777777" w:rsidR="001217FF" w:rsidRDefault="001217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553D1"/>
    <w:multiLevelType w:val="hybridMultilevel"/>
    <w:tmpl w:val="C526EF74"/>
    <w:lvl w:ilvl="0" w:tplc="FA509580">
      <w:start w:val="2"/>
      <w:numFmt w:val="decimal"/>
      <w:lvlText w:val="%1)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71"/>
    <w:rsid w:val="001217FF"/>
    <w:rsid w:val="002040AD"/>
    <w:rsid w:val="00290428"/>
    <w:rsid w:val="002C2CB5"/>
    <w:rsid w:val="004C3E5E"/>
    <w:rsid w:val="005C4BD6"/>
    <w:rsid w:val="006F2BAB"/>
    <w:rsid w:val="007605BC"/>
    <w:rsid w:val="009E031C"/>
    <w:rsid w:val="00A62271"/>
    <w:rsid w:val="00CD760F"/>
    <w:rsid w:val="00D14832"/>
    <w:rsid w:val="00E20FB2"/>
    <w:rsid w:val="00E6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E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17FF"/>
  </w:style>
  <w:style w:type="paragraph" w:styleId="a5">
    <w:name w:val="footer"/>
    <w:basedOn w:val="a"/>
    <w:link w:val="a6"/>
    <w:uiPriority w:val="99"/>
    <w:unhideWhenUsed/>
    <w:rsid w:val="00121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17FF"/>
  </w:style>
  <w:style w:type="paragraph" w:styleId="a7">
    <w:name w:val="List Paragraph"/>
    <w:basedOn w:val="a"/>
    <w:uiPriority w:val="34"/>
    <w:qFormat/>
    <w:rsid w:val="00121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17FF"/>
  </w:style>
  <w:style w:type="paragraph" w:styleId="a5">
    <w:name w:val="footer"/>
    <w:basedOn w:val="a"/>
    <w:link w:val="a6"/>
    <w:uiPriority w:val="99"/>
    <w:unhideWhenUsed/>
    <w:rsid w:val="00121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17FF"/>
  </w:style>
  <w:style w:type="paragraph" w:styleId="a7">
    <w:name w:val="List Paragraph"/>
    <w:basedOn w:val="a"/>
    <w:uiPriority w:val="34"/>
    <w:qFormat/>
    <w:rsid w:val="00121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515</Words>
  <Characters>2941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MatveevaSV</dc:creator>
  <cp:keywords/>
  <dc:description/>
  <cp:lastModifiedBy>МеньшоваТН</cp:lastModifiedBy>
  <cp:revision>8</cp:revision>
  <dcterms:created xsi:type="dcterms:W3CDTF">2022-10-12T10:42:00Z</dcterms:created>
  <dcterms:modified xsi:type="dcterms:W3CDTF">2022-12-08T13:59:00Z</dcterms:modified>
</cp:coreProperties>
</file>