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Класс </w:t>
            </w:r>
            <w:proofErr w:type="spellStart"/>
            <w:proofErr w:type="gramStart"/>
            <w:r w:rsidRPr="00504A42">
              <w:rPr>
                <w:sz w:val="26"/>
                <w:szCs w:val="26"/>
              </w:rPr>
              <w:t>опас-ности</w:t>
            </w:r>
            <w:proofErr w:type="spellEnd"/>
            <w:proofErr w:type="gramEnd"/>
          </w:p>
        </w:tc>
      </w:tr>
      <w:tr w:rsidR="00CF1970" w:rsidRPr="00504A42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АЗОТА ОКСИДА И ДИАЗОТА ТЕТРАОКСИДА СМЕСЬ (АЗОТА ОКСИДА И АЗОТА ДИОКСИДА СМЕСЬ)</w:t>
            </w:r>
            <w:r w:rsidR="002B13EA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proofErr w:type="spellStart"/>
            <w:r w:rsidRPr="00504A42">
              <w:rPr>
                <w:sz w:val="26"/>
                <w:szCs w:val="26"/>
              </w:rPr>
              <w:t>Акванит</w:t>
            </w:r>
            <w:proofErr w:type="spellEnd"/>
            <w:r w:rsidRPr="00504A42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ГАЗ СЖИЖЕННЫЙ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ВОС-ПЛАМЕНЯЮЩИЙСЯ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ВОДОРОДА ПЕРОКСИДА ВОДНЫЙ РАСТВОР СТАБИЛИЗИРОВАННЫЙ, 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 СТАБИЛИЗИРОВАННЫЙ, 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DD1DD3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135FE8" w:rsidRDefault="00DD1DD3" w:rsidP="00CF4E54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135FE8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и не более 70% водорода пероксида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135FE8" w:rsidRDefault="00DD1DD3" w:rsidP="00DD1DD3">
            <w:pPr>
              <w:jc w:val="center"/>
              <w:rPr>
                <w:sz w:val="26"/>
                <w:szCs w:val="26"/>
              </w:rPr>
            </w:pPr>
            <w:r w:rsidRPr="00135FE8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135FE8" w:rsidRDefault="00DD1DD3" w:rsidP="00CF4E54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135FE8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 и не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Гептил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9359F3">
              <w:rPr>
                <w:sz w:val="26"/>
                <w:szCs w:val="26"/>
                <w:lang w:val="ru-RU"/>
              </w:rPr>
              <w:t>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proofErr w:type="gramEnd"/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504A42">
              <w:rPr>
                <w:color w:val="000000"/>
                <w:sz w:val="26"/>
                <w:szCs w:val="26"/>
              </w:rPr>
              <w:t>ГИДРАЗИН-ГИДРАТ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504A42">
              <w:rPr>
                <w:color w:val="000000"/>
                <w:sz w:val="26"/>
                <w:szCs w:val="26"/>
              </w:rPr>
              <w:t>ГИДРАЗИН-ГИДРАТ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Диран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 xml:space="preserve">МЕНЯЮЩАЯСЯ,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>ЖИДКОСТЬ ЯДОВИТАЯ ПРИ ВДЫХАНИИ, РЕАГИРУЮЩАЯ С ВОДОЙ, Н.У.К., с  ЛК50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с  ЛК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  <w:r w:rsidR="00A646D9" w:rsidRPr="00BD77FC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ЦИАНИДЫ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НЕОРГАНИ-ЧЕСКИЕ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КАЛИЯ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F4E54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КИСЛОТЫ 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A646D9" w:rsidRPr="00BD77FC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A634E7" w:rsidRPr="00BD77FC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9660D1">
            <w:pPr>
              <w:jc w:val="center"/>
              <w:rPr>
                <w:sz w:val="26"/>
                <w:szCs w:val="26"/>
              </w:rPr>
            </w:pPr>
            <w:r w:rsidRPr="00535707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35707" w:rsidRDefault="00323657" w:rsidP="00CF4E54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471334" w:rsidRPr="00BD77FC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CF4E54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ПРИСАДКА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ЦИОННАЯ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МЕНЯЮЩАЯСЯ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F4E54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ПРИСАДКА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ЦИОННАЯ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 xml:space="preserve"> К МОТОРНОМУ 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Пронит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</w:t>
            </w:r>
            <w:proofErr w:type="spellStart"/>
            <w:r w:rsidRPr="00504A42">
              <w:rPr>
                <w:sz w:val="26"/>
                <w:szCs w:val="26"/>
                <w:lang w:val="ru-RU"/>
              </w:rPr>
              <w:t>Децилин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ЛЕГКОВОС-ПЛАМЕНЯЮЩАЯСЯ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сульфид (Киноварь натуральная)*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Самин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Синтин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ЖИДКОСТЬ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ЛЕГКОВОСПЛА-МЕНЯЮЩАЯСЯ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СОЕДИНЕНИЕ ФОСФОРОРГАНИЧЕСКОЕ ЯДОВИТОЕ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>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СОЕДИНЕНИЕ ФОСФОРОРГАНИЧЕСКОЕ ЯДОВИТОЕ </w:t>
            </w:r>
            <w:proofErr w:type="gramStart"/>
            <w:r w:rsidRPr="00504A42">
              <w:rPr>
                <w:color w:val="000000"/>
                <w:sz w:val="26"/>
                <w:szCs w:val="26"/>
              </w:rPr>
              <w:t>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</w:t>
            </w:r>
            <w:proofErr w:type="gramEnd"/>
            <w:r w:rsidRPr="00504A42">
              <w:rPr>
                <w:color w:val="000000"/>
                <w:sz w:val="26"/>
                <w:szCs w:val="26"/>
              </w:rPr>
              <w:t>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Цианплав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ЦИАНИДЫ </w:t>
            </w:r>
            <w:proofErr w:type="gramStart"/>
            <w:r w:rsidRPr="00504A42">
              <w:rPr>
                <w:sz w:val="26"/>
                <w:szCs w:val="26"/>
                <w:lang w:val="ru-RU"/>
              </w:rPr>
              <w:t>НЕОРГАНИ-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ЧЕСКИЕ</w:t>
            </w:r>
            <w:proofErr w:type="gramEnd"/>
            <w:r w:rsidRPr="00504A42">
              <w:rPr>
                <w:sz w:val="26"/>
                <w:szCs w:val="26"/>
                <w:lang w:val="ru-RU"/>
              </w:rPr>
              <w:t xml:space="preserve">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Цинхонин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Энит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5D64CC" w:rsidRPr="00BD77FC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3657" w:rsidRPr="00504A42" w:rsidRDefault="00323657" w:rsidP="008038D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:rsidR="00872708" w:rsidRPr="00BD77FC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- </w:t>
      </w:r>
      <w:bookmarkStart w:id="0" w:name="_GoBack"/>
      <w:r w:rsidR="002A7CF5" w:rsidRPr="00BD77FC">
        <w:rPr>
          <w:sz w:val="28"/>
          <w:szCs w:val="28"/>
        </w:rPr>
        <w:t xml:space="preserve">плата за перевозку </w:t>
      </w:r>
      <w:bookmarkEnd w:id="0"/>
      <w:r w:rsidRPr="00BD77FC">
        <w:rPr>
          <w:sz w:val="26"/>
          <w:szCs w:val="26"/>
        </w:rPr>
        <w:t>повышается только при перевозке опасных грузов в крытых вагонах, в крупнотоннажных контейнерах;</w:t>
      </w:r>
    </w:p>
    <w:p w:rsidR="00CF1970" w:rsidRDefault="00CF1970" w:rsidP="00CF1970">
      <w:pPr>
        <w:ind w:firstLine="720"/>
        <w:jc w:val="both"/>
        <w:rPr>
          <w:sz w:val="26"/>
          <w:szCs w:val="26"/>
        </w:rPr>
      </w:pPr>
      <w:r w:rsidRPr="00BD77FC">
        <w:rPr>
          <w:sz w:val="26"/>
          <w:szCs w:val="26"/>
        </w:rPr>
        <w:t xml:space="preserve">** - </w:t>
      </w:r>
      <w:r w:rsidR="002A7CF5" w:rsidRPr="00BD77FC">
        <w:rPr>
          <w:sz w:val="28"/>
          <w:szCs w:val="28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6D094D" w:rsidRDefault="006D094D" w:rsidP="006D094D">
      <w:pPr>
        <w:jc w:val="both"/>
        <w:rPr>
          <w:szCs w:val="24"/>
        </w:rPr>
      </w:pPr>
    </w:p>
    <w:p w:rsidR="00D92DBA" w:rsidRDefault="00D92DBA" w:rsidP="000D20E4">
      <w:pPr>
        <w:suppressAutoHyphens/>
        <w:jc w:val="right"/>
        <w:rPr>
          <w:b/>
          <w:sz w:val="28"/>
          <w:szCs w:val="28"/>
        </w:rPr>
      </w:pPr>
    </w:p>
    <w:p w:rsidR="006D094D" w:rsidRPr="000D20E4" w:rsidRDefault="006D094D" w:rsidP="000D20E4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 xml:space="preserve">ПОРЯДОК </w:t>
      </w:r>
    </w:p>
    <w:p w:rsidR="006D094D" w:rsidRPr="00DE023B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согласования</w:t>
      </w:r>
      <w:r w:rsidR="006D094D" w:rsidRPr="00DE023B">
        <w:rPr>
          <w:rFonts w:eastAsia="SimSun"/>
          <w:b/>
          <w:bCs/>
          <w:sz w:val="26"/>
          <w:szCs w:val="26"/>
          <w:lang w:eastAsia="zh-CN"/>
        </w:rPr>
        <w:t xml:space="preserve"> сквозных тарифных ставок  на перевозки грузов </w:t>
      </w:r>
    </w:p>
    <w:p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:rsidR="006D094D" w:rsidRPr="00DE023B" w:rsidRDefault="006D094D" w:rsidP="006D094D">
      <w:pPr>
        <w:suppressAutoHyphens/>
        <w:ind w:left="-57" w:right="170" w:firstLine="720"/>
        <w:jc w:val="center"/>
        <w:rPr>
          <w:b/>
        </w:rPr>
      </w:pPr>
    </w:p>
    <w:p w:rsidR="006D094D" w:rsidRPr="00DE023B" w:rsidRDefault="006D094D" w:rsidP="006D094D">
      <w:pPr>
        <w:suppressAutoHyphens/>
        <w:ind w:left="-57" w:right="170" w:firstLine="720"/>
        <w:jc w:val="both"/>
        <w:rPr>
          <w:b/>
        </w:rPr>
      </w:pPr>
    </w:p>
    <w:p w:rsidR="006D094D" w:rsidRPr="00DE023B" w:rsidRDefault="006D094D" w:rsidP="006D094D">
      <w:pPr>
        <w:tabs>
          <w:tab w:val="left" w:pos="8222"/>
        </w:tabs>
        <w:suppressAutoHyphens/>
        <w:ind w:left="-57" w:right="170" w:firstLine="720"/>
        <w:jc w:val="both"/>
      </w:pPr>
      <w:r w:rsidRPr="00DE023B">
        <w:t>Настоящий порядок определяет взаимоотношения Железных дорог -  участниц Тарифного Соглашения при согласовании  сквозных тарифных ставок  на перевозки грузов в международном сообщении.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Сквозные тарифные ставки разрабатываются с учетом экономических  интересов каждого государства, участвующего в  перевозках.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Целью  согласования  сквозной тарифной ставки является обеспечение конкурентоспособности перевозок и привлечение грузопотоков на Железные дороги – участницы Тарифного Соглашения, в том числе за счет переключения   с альтернативных направлений и видов транспорта.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На рассмотрение выносятся только запросы, поступившие  за подписью руководителей  железнодорожных администраций или их заместителей. 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Кроме конкретной информации о перевозке (маршрут следования, точное наименование груза, гарантируемый объем перевозок </w:t>
      </w:r>
      <w:proofErr w:type="gramStart"/>
      <w:r w:rsidRPr="00DE023B">
        <w:t>в  конкретный</w:t>
      </w:r>
      <w:proofErr w:type="gramEnd"/>
      <w:r w:rsidRPr="00DE023B">
        <w:t xml:space="preserve"> период времени,  загрузка вагона и другие дополнительные данные по отправкам, необходимые для расчета тарифов и себестоимости перевозок), запрос должен содержать экономическое обоснование запрашиваемого уровня тарифа  с указанием контрактных цен на продукцию, её цен на рынках сбыта и т.д.  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 Предложения по уровню сквозной тарифной ставки  разрабатываются в рамках  двухсторонних и многосторонних рабочих групп, действующих на постоянной основе и состоящих из  уполномоченных представителей железнодорожных администраций,  либо порядком, действующим на данной железнодорожной администрации. </w:t>
      </w:r>
    </w:p>
    <w:p w:rsidR="006D094D" w:rsidRPr="006D094D" w:rsidRDefault="006D094D" w:rsidP="00327D42">
      <w:pPr>
        <w:ind w:firstLine="709"/>
        <w:jc w:val="both"/>
        <w:rPr>
          <w:sz w:val="26"/>
          <w:szCs w:val="26"/>
          <w:vertAlign w:val="superscript"/>
        </w:rPr>
      </w:pPr>
      <w:r w:rsidRPr="00DE023B">
        <w:t>Окончательное согласование уровня сквозных тарифных ставок, разработанных в рамках рабочих групп, и их объявление осуществляется в соответствии с порядком и в сроки, установленные железнодорожной администрацией каждого государства. Уровень сквозных тарифных ставок, установленных отдельными железнодорожными администрациями, объявляется либо каждой железнодорожной администрацией в соответствии с внутренними правилами, либо на основании уведомления железнодорожной администрации – Управлением делами Тарифной политики</w:t>
      </w:r>
    </w:p>
    <w:sectPr w:rsidR="006D094D" w:rsidRPr="006D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A72" w:rsidRDefault="000F5A72" w:rsidP="00CF1970">
      <w:r>
        <w:separator/>
      </w:r>
    </w:p>
  </w:endnote>
  <w:endnote w:type="continuationSeparator" w:id="0">
    <w:p w:rsidR="000F5A72" w:rsidRDefault="000F5A72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A72" w:rsidRDefault="000F5A72" w:rsidP="00CF1970">
      <w:r>
        <w:separator/>
      </w:r>
    </w:p>
  </w:footnote>
  <w:footnote w:type="continuationSeparator" w:id="0">
    <w:p w:rsidR="000F5A72" w:rsidRDefault="000F5A72" w:rsidP="00CF1970">
      <w:r>
        <w:continuationSeparator/>
      </w:r>
    </w:p>
  </w:footnote>
  <w:footnote w:id="1">
    <w:p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70"/>
    <w:rsid w:val="00032AA9"/>
    <w:rsid w:val="000A68E9"/>
    <w:rsid w:val="000D20E4"/>
    <w:rsid w:val="000F5A72"/>
    <w:rsid w:val="00135FE8"/>
    <w:rsid w:val="0016753A"/>
    <w:rsid w:val="00196C30"/>
    <w:rsid w:val="001F412E"/>
    <w:rsid w:val="002358B1"/>
    <w:rsid w:val="002A7CF5"/>
    <w:rsid w:val="002B13EA"/>
    <w:rsid w:val="002C3607"/>
    <w:rsid w:val="002E3EE2"/>
    <w:rsid w:val="00323657"/>
    <w:rsid w:val="00327D42"/>
    <w:rsid w:val="00344A54"/>
    <w:rsid w:val="00350E0D"/>
    <w:rsid w:val="003532C7"/>
    <w:rsid w:val="003A6FB1"/>
    <w:rsid w:val="003C33F9"/>
    <w:rsid w:val="00420427"/>
    <w:rsid w:val="00423D28"/>
    <w:rsid w:val="00434861"/>
    <w:rsid w:val="00471334"/>
    <w:rsid w:val="004A2502"/>
    <w:rsid w:val="00504A42"/>
    <w:rsid w:val="005118B0"/>
    <w:rsid w:val="00524860"/>
    <w:rsid w:val="00535707"/>
    <w:rsid w:val="00545CF8"/>
    <w:rsid w:val="00570196"/>
    <w:rsid w:val="00576ED2"/>
    <w:rsid w:val="005D64CC"/>
    <w:rsid w:val="006736B8"/>
    <w:rsid w:val="006D094D"/>
    <w:rsid w:val="006E16E0"/>
    <w:rsid w:val="00700894"/>
    <w:rsid w:val="007034C5"/>
    <w:rsid w:val="00707552"/>
    <w:rsid w:val="007D0CAC"/>
    <w:rsid w:val="007E18CC"/>
    <w:rsid w:val="007E411D"/>
    <w:rsid w:val="008038D3"/>
    <w:rsid w:val="008526E1"/>
    <w:rsid w:val="00872708"/>
    <w:rsid w:val="008B06D9"/>
    <w:rsid w:val="009303DB"/>
    <w:rsid w:val="009359F3"/>
    <w:rsid w:val="00950FFF"/>
    <w:rsid w:val="00963BA5"/>
    <w:rsid w:val="009660D1"/>
    <w:rsid w:val="0098134C"/>
    <w:rsid w:val="009D26FE"/>
    <w:rsid w:val="00A039A4"/>
    <w:rsid w:val="00A634E7"/>
    <w:rsid w:val="00A646D9"/>
    <w:rsid w:val="00B80F4C"/>
    <w:rsid w:val="00B81131"/>
    <w:rsid w:val="00BD77FC"/>
    <w:rsid w:val="00BF7F44"/>
    <w:rsid w:val="00C15272"/>
    <w:rsid w:val="00C230CB"/>
    <w:rsid w:val="00C47B12"/>
    <w:rsid w:val="00C9279E"/>
    <w:rsid w:val="00CF1970"/>
    <w:rsid w:val="00CF4E54"/>
    <w:rsid w:val="00D92DBA"/>
    <w:rsid w:val="00D97AD0"/>
    <w:rsid w:val="00DD1DD3"/>
    <w:rsid w:val="00DD2B45"/>
    <w:rsid w:val="00DD2E7C"/>
    <w:rsid w:val="00DD5D6F"/>
    <w:rsid w:val="00DE023B"/>
    <w:rsid w:val="00DE1183"/>
    <w:rsid w:val="00DF5C09"/>
    <w:rsid w:val="00E920ED"/>
    <w:rsid w:val="00ED75AD"/>
    <w:rsid w:val="00EE1797"/>
    <w:rsid w:val="00F77F05"/>
    <w:rsid w:val="00F931D8"/>
    <w:rsid w:val="00FB3396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1AB68-9CF1-4438-94AF-EA286F2A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autoRedefine/>
    <w:rsid w:val="002A7CF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B1C3F-896E-4061-B636-DA70EF39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Забира Н Ахажанова</cp:lastModifiedBy>
  <cp:revision>32</cp:revision>
  <cp:lastPrinted>2018-01-22T11:25:00Z</cp:lastPrinted>
  <dcterms:created xsi:type="dcterms:W3CDTF">2019-10-23T20:04:00Z</dcterms:created>
  <dcterms:modified xsi:type="dcterms:W3CDTF">2022-10-26T13:23:00Z</dcterms:modified>
</cp:coreProperties>
</file>