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Монетный, а/д «г. Екатеринбург – г. Реж – г. Алапаевск», 32км+744м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