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03-06/2022/2902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23.07.002/2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Баксан, Кабардино-Балкарская Республика, г. Баксан, пр.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Баксан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