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03-06/2022/1336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Георгиевск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19.05.2022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Георгиевск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03-06/2022/1336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