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03-06/2022/1301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г. Липецк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16.05.2022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г. Липецк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03-06/2022/1301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