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09" w:rsidRDefault="00527AB5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>ОБ ОСОБЕННОСТЯХ РАЗРЕШИТЕЛЬНЫХ РЕЖИМОВ ФЕДЕРАЛЬНОГО АГЕНТСТВА ВОЗДУШНОГО ТРАНСПОРТА</w:t>
      </w:r>
    </w:p>
    <w:bookmarkEnd w:id="0"/>
    <w:p w:rsidR="00367909" w:rsidRDefault="00367909">
      <w:pPr>
        <w:pStyle w:val="a1"/>
        <w:spacing w:after="0"/>
        <w:rPr>
          <w:color w:val="0092D6"/>
        </w:rPr>
      </w:pPr>
    </w:p>
    <w:p w:rsidR="00367909" w:rsidRDefault="00527AB5">
      <w:pPr>
        <w:pStyle w:val="a1"/>
        <w:ind w:firstLine="6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пунктом 1 постановления Правительства Российской</w:t>
      </w:r>
      <w:r>
        <w:rPr>
          <w:rFonts w:ascii="Times New Roman" w:hAnsi="Times New Roman"/>
          <w:color w:val="000000"/>
          <w:sz w:val="28"/>
          <w:szCs w:val="28"/>
        </w:rPr>
        <w:t xml:space="preserve"> Федерации от 12.03.2022 № 353 «Об особенностях разрешительной деятельности в Российской Федерации в </w:t>
      </w:r>
      <w:r>
        <w:rPr>
          <w:rFonts w:ascii="Times New Roman" w:hAnsi="Times New Roman"/>
          <w:color w:val="000000"/>
          <w:sz w:val="28"/>
          <w:szCs w:val="28"/>
        </w:rPr>
        <w:t>2022 году» (далее - Постановление № 353) продлено на 12 месяцев действие следующих срочных разрешений, сроки действия которых истекают в период с 14 марта 2022 г. по 31 декабря 2022 г.:</w:t>
      </w:r>
    </w:p>
    <w:p w:rsidR="00367909" w:rsidRDefault="00527AB5">
      <w:pPr>
        <w:pStyle w:val="a1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сертификаты соответствия аэродромов;</w:t>
      </w:r>
    </w:p>
    <w:p w:rsidR="00367909" w:rsidRDefault="00527AB5">
      <w:pPr>
        <w:pStyle w:val="a1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свидетельства об аккредитации в к</w:t>
      </w:r>
      <w:r>
        <w:rPr>
          <w:rFonts w:ascii="Times New Roman" w:hAnsi="Times New Roman"/>
          <w:color w:val="000000"/>
          <w:sz w:val="28"/>
          <w:szCs w:val="28"/>
        </w:rPr>
        <w:t>ачестве подразделения транспортной безопасности;</w:t>
      </w:r>
    </w:p>
    <w:p w:rsidR="00367909" w:rsidRDefault="00527AB5">
      <w:pPr>
        <w:pStyle w:val="a1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свидетельства об аккредитации специализированной организации, осуществляющей разработку оценки уязвимости объектов транспортной инфраструктуры;</w:t>
      </w:r>
    </w:p>
    <w:p w:rsidR="00367909" w:rsidRDefault="00527AB5">
      <w:pPr>
        <w:pStyle w:val="a1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свидетельства об аккредитации аттестующей организации;</w:t>
      </w:r>
    </w:p>
    <w:p w:rsidR="00367909" w:rsidRDefault="00527AB5">
      <w:pPr>
        <w:pStyle w:val="a1"/>
        <w:numPr>
          <w:ilvl w:val="0"/>
          <w:numId w:val="1"/>
        </w:numPr>
        <w:tabs>
          <w:tab w:val="left" w:pos="70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свидетел</w:t>
      </w:r>
      <w:r>
        <w:rPr>
          <w:rFonts w:ascii="Times New Roman" w:hAnsi="Times New Roman"/>
          <w:color w:val="000000"/>
          <w:sz w:val="28"/>
          <w:szCs w:val="28"/>
        </w:rPr>
        <w:t>ьства об аттестации сил обеспечения транспортной безопасности.</w:t>
      </w:r>
    </w:p>
    <w:p w:rsidR="00367909" w:rsidRDefault="00527AB5">
      <w:pPr>
        <w:pStyle w:val="a1"/>
        <w:ind w:firstLine="6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пунктом 5 постановления Правительства Российской  Федерации № 353 в 2022 году в отношении разрешений, указанных ниже в случае изменения места нахождения юридического лица, мест</w:t>
      </w:r>
      <w:r>
        <w:rPr>
          <w:rFonts w:ascii="Times New Roman" w:hAnsi="Times New Roman"/>
          <w:color w:val="000000"/>
          <w:sz w:val="28"/>
          <w:szCs w:val="28"/>
        </w:rPr>
        <w:t>а жительства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объекта адресации, в том числе почтового инде</w:t>
      </w:r>
      <w:r>
        <w:rPr>
          <w:rFonts w:ascii="Times New Roman" w:hAnsi="Times New Roman"/>
          <w:color w:val="000000"/>
          <w:sz w:val="28"/>
          <w:szCs w:val="28"/>
        </w:rPr>
        <w:t>кса, а также в случае переименования юридического лица, реорганизации юридического лица в форме преобразования, слияния, присоединения переоформление разрешения, внесение изменений в реестр разрешений на основании заявления лица, которому было предоставлен</w:t>
      </w:r>
      <w:r>
        <w:rPr>
          <w:rFonts w:ascii="Times New Roman" w:hAnsi="Times New Roman"/>
          <w:color w:val="000000"/>
          <w:sz w:val="28"/>
          <w:szCs w:val="28"/>
        </w:rPr>
        <w:t>о разрешение, не требуется.</w:t>
      </w:r>
    </w:p>
    <w:p w:rsidR="00367909" w:rsidRDefault="00527AB5">
      <w:pPr>
        <w:pStyle w:val="a1"/>
        <w:ind w:firstLine="6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наличии в Федеральном агентстве воздушного транспорта информации о переименовании географического объекта, улицы, площади или иной территории, об изменении нумерации объектов адресации, в том числе почтового индекса, об изме</w:t>
      </w:r>
      <w:r>
        <w:rPr>
          <w:rFonts w:ascii="Times New Roman" w:hAnsi="Times New Roman"/>
          <w:color w:val="000000"/>
          <w:sz w:val="28"/>
          <w:szCs w:val="28"/>
        </w:rPr>
        <w:t xml:space="preserve">нении наименования юридического лица, о реорганизации юридического лица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Росавиация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вправе самостоятельно внести соответствующие изменения в реестр разрешений без заявления лица, которому было предоставлено разрешение, с последующим направлением такому лицу</w:t>
      </w:r>
      <w:r>
        <w:rPr>
          <w:rFonts w:ascii="Times New Roman" w:hAnsi="Times New Roman"/>
          <w:color w:val="000000"/>
          <w:sz w:val="28"/>
          <w:szCs w:val="28"/>
        </w:rPr>
        <w:t xml:space="preserve"> уведомления о внесении изменений в реестр разрешений.</w:t>
      </w:r>
    </w:p>
    <w:p w:rsidR="00367909" w:rsidRDefault="00527AB5">
      <w:pPr>
        <w:pStyle w:val="a1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таким разрешениям относятся: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сертификаты соответствия аэродромов;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свидетельства об аккредитации в качестве подразделения транспортной безопасности;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свидетельства об аккредитации специализированной ор</w:t>
      </w:r>
      <w:r>
        <w:rPr>
          <w:rFonts w:ascii="Times New Roman" w:hAnsi="Times New Roman"/>
          <w:color w:val="000000"/>
          <w:sz w:val="28"/>
          <w:szCs w:val="28"/>
        </w:rPr>
        <w:t>ганизации, осуществляющей разработку оценки уязвимости объектов транспортной инфраструктуры;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свидетельства об аккредитации аттестующей организации;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свидетельства об аттестации сил обеспечения транспортной безопасности;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оценки уязвимости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транспортной инфраструктуры и транспортных средств;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разрешения на строительство, реконструкцию, капитальный ремонт объектов капитального строительства;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допуск перевозчиков к выполнению международных воздушных перевозок пассажиров и (или) грузов;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/>
          <w:color w:val="000000"/>
          <w:sz w:val="28"/>
          <w:szCs w:val="28"/>
        </w:rPr>
        <w:t>ие планов обеспечения транспортной безопасности объектов инфраструктуры и транспортных средств;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разрешения на ввод в эксплуатацию объекта капитального строительства;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аккредитация юридических лиц для проведения оценки уязвимости объектов транспортной </w:t>
      </w:r>
      <w:r>
        <w:rPr>
          <w:rFonts w:ascii="Times New Roman" w:hAnsi="Times New Roman"/>
          <w:color w:val="000000"/>
          <w:sz w:val="28"/>
          <w:szCs w:val="28"/>
        </w:rPr>
        <w:t>инфраструктуры и транспортных средств;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аттестация сил обеспечения транспортной безопасности;</w:t>
      </w:r>
    </w:p>
    <w:p w:rsidR="00367909" w:rsidRDefault="00527AB5">
      <w:pPr>
        <w:pStyle w:val="a1"/>
        <w:numPr>
          <w:ilvl w:val="0"/>
          <w:numId w:val="2"/>
        </w:numPr>
        <w:tabs>
          <w:tab w:val="left" w:pos="707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согласование размещения объектов капитального строительства, радиотехнических и иных объектов, которые могут угрожать безопасности полетов воздушных судов, оказыва</w:t>
      </w:r>
      <w:r>
        <w:rPr>
          <w:rFonts w:ascii="Times New Roman" w:hAnsi="Times New Roman"/>
          <w:color w:val="000000"/>
          <w:sz w:val="28"/>
          <w:szCs w:val="28"/>
        </w:rPr>
        <w:t>ть негативное воздействие на здоровье человека и окружающую среду, создавать помехи в работе радиотехнического оборудования, установленного на аэродроме, объектов радиолокации и радионавигации, предназначенных для обеспечения полетов воздушных судов в гран</w:t>
      </w:r>
      <w:r>
        <w:rPr>
          <w:rFonts w:ascii="Times New Roman" w:hAnsi="Times New Roman"/>
          <w:color w:val="000000"/>
          <w:sz w:val="28"/>
          <w:szCs w:val="28"/>
        </w:rPr>
        <w:t xml:space="preserve">ицах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приаэродромных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территорий, полос воздушных подходов и санитарно-защитных зон аэродромов гражданской авиации.</w:t>
      </w:r>
    </w:p>
    <w:p w:rsidR="00367909" w:rsidRDefault="00367909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6790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392F"/>
    <w:multiLevelType w:val="multilevel"/>
    <w:tmpl w:val="0448BC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2144CF4"/>
    <w:multiLevelType w:val="multilevel"/>
    <w:tmpl w:val="D60665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55F67349"/>
    <w:multiLevelType w:val="multilevel"/>
    <w:tmpl w:val="18C0C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09"/>
    <w:rsid w:val="00367909"/>
    <w:rsid w:val="0052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63A01-4B6E-42C2-ABA1-27F90FEC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Людмила</cp:lastModifiedBy>
  <cp:revision>2</cp:revision>
  <dcterms:created xsi:type="dcterms:W3CDTF">2022-04-21T09:27:00Z</dcterms:created>
  <dcterms:modified xsi:type="dcterms:W3CDTF">2022-04-21T07:11:00Z</dcterms:modified>
  <dc:language>ru-RU</dc:language>
</cp:coreProperties>
</file>