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D5C" w:rsidRDefault="00DF74E7">
      <w:pPr>
        <w:pStyle w:val="a5"/>
        <w:spacing w:after="0"/>
        <w:ind w:firstLine="68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Об особенностях разрешительных режимов</w:t>
      </w:r>
    </w:p>
    <w:p w:rsidR="00376D5C" w:rsidRDefault="00DF74E7">
      <w:pPr>
        <w:pStyle w:val="a5"/>
        <w:spacing w:after="0"/>
        <w:ind w:firstLine="68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Федерального агентства железнодорожного транспорта</w:t>
      </w:r>
    </w:p>
    <w:p w:rsidR="00376D5C" w:rsidRDefault="00376D5C">
      <w:pPr>
        <w:pStyle w:val="a5"/>
        <w:spacing w:after="0"/>
        <w:ind w:firstLine="68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76D5C" w:rsidRPr="00DF74E7" w:rsidRDefault="00DF74E7">
      <w:pPr>
        <w:pStyle w:val="a5"/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74E7">
        <w:rPr>
          <w:rFonts w:ascii="Times New Roman" w:hAnsi="Times New Roman" w:cs="Times New Roman"/>
          <w:color w:val="000000"/>
          <w:sz w:val="28"/>
          <w:szCs w:val="28"/>
        </w:rPr>
        <w:t>В соответствии с пунктом 1 пост</w:t>
      </w:r>
      <w:r w:rsidR="003D1E46" w:rsidRPr="00DF74E7">
        <w:rPr>
          <w:rFonts w:ascii="Times New Roman" w:hAnsi="Times New Roman" w:cs="Times New Roman"/>
          <w:color w:val="000000"/>
          <w:sz w:val="28"/>
          <w:szCs w:val="28"/>
        </w:rPr>
        <w:t>ановления Правительства Российс</w:t>
      </w:r>
      <w:r w:rsidRPr="00DF74E7">
        <w:rPr>
          <w:rFonts w:ascii="Times New Roman" w:hAnsi="Times New Roman" w:cs="Times New Roman"/>
          <w:color w:val="000000"/>
          <w:sz w:val="28"/>
          <w:szCs w:val="28"/>
        </w:rPr>
        <w:t>кой Федерации от 12.03.2022 № 353 «Об особенностях разрешительной деятельности в Российской Федерации</w:t>
      </w:r>
      <w:r w:rsidRPr="00DF74E7">
        <w:rPr>
          <w:rFonts w:ascii="Times New Roman" w:hAnsi="Times New Roman" w:cs="Times New Roman"/>
          <w:color w:val="000000"/>
          <w:sz w:val="28"/>
          <w:szCs w:val="28"/>
        </w:rPr>
        <w:t xml:space="preserve"> в 2022 году» (далее - Постановление </w:t>
      </w:r>
      <w:r w:rsidRPr="00DF74E7">
        <w:rPr>
          <w:rFonts w:ascii="Times New Roman" w:hAnsi="Times New Roman" w:cs="Times New Roman"/>
          <w:color w:val="000000"/>
          <w:sz w:val="28"/>
          <w:szCs w:val="28"/>
        </w:rPr>
        <w:t xml:space="preserve">№ 353) действие срочных разрешений согласно приложения № </w:t>
      </w:r>
      <w:proofErr w:type="gramStart"/>
      <w:r w:rsidRPr="00DF74E7">
        <w:rPr>
          <w:rFonts w:ascii="Times New Roman" w:hAnsi="Times New Roman" w:cs="Times New Roman"/>
          <w:color w:val="000000"/>
          <w:sz w:val="28"/>
          <w:szCs w:val="28"/>
        </w:rPr>
        <w:t xml:space="preserve">1  </w:t>
      </w:r>
      <w:r w:rsidRPr="00DF74E7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DF74E7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Постановлению № 353, срок действия которых истекает в период с 14.03.2022 г. по 31.12.2022 г., продлевается на 1</w:t>
      </w:r>
      <w:r w:rsidRPr="00DF74E7">
        <w:rPr>
          <w:rFonts w:ascii="Times New Roman" w:hAnsi="Times New Roman" w:cs="Times New Roman"/>
          <w:color w:val="000000"/>
          <w:sz w:val="28"/>
          <w:szCs w:val="28"/>
        </w:rPr>
        <w:t>2 месяцев с даты окончания срока их действия, а именно:</w:t>
      </w:r>
    </w:p>
    <w:p w:rsidR="00376D5C" w:rsidRPr="00DF74E7" w:rsidRDefault="00DF74E7">
      <w:pPr>
        <w:pStyle w:val="a5"/>
        <w:numPr>
          <w:ilvl w:val="0"/>
          <w:numId w:val="1"/>
        </w:numPr>
        <w:tabs>
          <w:tab w:val="left" w:pos="707"/>
        </w:tabs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74E7">
        <w:rPr>
          <w:rFonts w:ascii="Times New Roman" w:hAnsi="Times New Roman" w:cs="Times New Roman"/>
          <w:color w:val="000000"/>
          <w:sz w:val="28"/>
          <w:szCs w:val="28"/>
        </w:rPr>
        <w:t>свидетельства об аттестации сил обеспечения транспортной безопасности;</w:t>
      </w:r>
    </w:p>
    <w:p w:rsidR="00376D5C" w:rsidRPr="00DF74E7" w:rsidRDefault="00DF74E7">
      <w:pPr>
        <w:pStyle w:val="a5"/>
        <w:numPr>
          <w:ilvl w:val="0"/>
          <w:numId w:val="2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74E7">
        <w:rPr>
          <w:rFonts w:ascii="Times New Roman" w:hAnsi="Times New Roman" w:cs="Times New Roman"/>
          <w:color w:val="000000"/>
          <w:sz w:val="28"/>
          <w:szCs w:val="28"/>
        </w:rPr>
        <w:t>свидетельства об аккредитации аттестующих организаций;</w:t>
      </w:r>
    </w:p>
    <w:p w:rsidR="00376D5C" w:rsidRPr="00DF74E7" w:rsidRDefault="00DF74E7">
      <w:pPr>
        <w:pStyle w:val="a5"/>
        <w:numPr>
          <w:ilvl w:val="0"/>
          <w:numId w:val="3"/>
        </w:numPr>
        <w:tabs>
          <w:tab w:val="left" w:pos="707"/>
        </w:tabs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74E7">
        <w:rPr>
          <w:rFonts w:ascii="Times New Roman" w:hAnsi="Times New Roman" w:cs="Times New Roman"/>
          <w:color w:val="000000"/>
          <w:sz w:val="28"/>
          <w:szCs w:val="28"/>
        </w:rPr>
        <w:t xml:space="preserve">свидетельства об аккредитации специализированных организаций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74E7">
        <w:rPr>
          <w:rFonts w:ascii="Times New Roman" w:hAnsi="Times New Roman" w:cs="Times New Roman"/>
          <w:color w:val="000000"/>
          <w:sz w:val="28"/>
          <w:szCs w:val="28"/>
        </w:rPr>
        <w:t>на проведение оценки уязвимости объектов транспортной инфраструктуры;</w:t>
      </w:r>
    </w:p>
    <w:p w:rsidR="00376D5C" w:rsidRDefault="00DF74E7">
      <w:pPr>
        <w:pStyle w:val="a5"/>
        <w:numPr>
          <w:ilvl w:val="0"/>
          <w:numId w:val="3"/>
        </w:numPr>
        <w:tabs>
          <w:tab w:val="left" w:pos="70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74E7">
        <w:rPr>
          <w:rFonts w:ascii="Times New Roman" w:hAnsi="Times New Roman" w:cs="Times New Roman"/>
          <w:color w:val="000000"/>
          <w:sz w:val="28"/>
          <w:szCs w:val="28"/>
        </w:rPr>
        <w:t>свидетельства об аккредитации юридических лиц в качестве подразделения транспортной безопасности.</w:t>
      </w:r>
    </w:p>
    <w:p w:rsidR="00DF74E7" w:rsidRPr="00DF74E7" w:rsidRDefault="00DF74E7" w:rsidP="00DF74E7">
      <w:pPr>
        <w:pStyle w:val="a5"/>
        <w:spacing w:after="0" w:line="240" w:lineRule="auto"/>
        <w:ind w:left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376D5C" w:rsidRPr="00DF74E7" w:rsidRDefault="00DF74E7">
      <w:pPr>
        <w:pStyle w:val="a5"/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74E7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о продлении свидетельств внесена </w:t>
      </w:r>
      <w:proofErr w:type="spellStart"/>
      <w:r w:rsidRPr="00DF74E7">
        <w:rPr>
          <w:rFonts w:ascii="Times New Roman" w:hAnsi="Times New Roman" w:cs="Times New Roman"/>
          <w:color w:val="000000"/>
          <w:sz w:val="28"/>
          <w:szCs w:val="28"/>
        </w:rPr>
        <w:t>Росжелдором</w:t>
      </w:r>
      <w:proofErr w:type="spellEnd"/>
      <w:r w:rsidRPr="00DF74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F74E7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F74E7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соответствующие реестры, а также размещена в опросной форме на сервисе автоматизированного сбора актуальной информации Минэкономразвития России.</w:t>
      </w:r>
    </w:p>
    <w:p w:rsidR="00376D5C" w:rsidRPr="00DF74E7" w:rsidRDefault="00DF74E7">
      <w:pPr>
        <w:pStyle w:val="a5"/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74E7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пунктом 5 Постановления № 353 установлено,  что </w:t>
      </w:r>
      <w:r w:rsidRPr="00DF74E7">
        <w:rPr>
          <w:rFonts w:ascii="Times New Roman" w:hAnsi="Times New Roman" w:cs="Times New Roman"/>
          <w:color w:val="000000"/>
          <w:sz w:val="28"/>
          <w:szCs w:val="28"/>
        </w:rPr>
        <w:t>в 2022 году в отношении лиц</w:t>
      </w:r>
      <w:r w:rsidRPr="00DF74E7">
        <w:rPr>
          <w:rFonts w:ascii="Times New Roman" w:hAnsi="Times New Roman" w:cs="Times New Roman"/>
          <w:color w:val="000000"/>
          <w:sz w:val="28"/>
          <w:szCs w:val="28"/>
        </w:rPr>
        <w:t xml:space="preserve">ензирования указанных видов деятельности </w:t>
      </w:r>
      <w:r w:rsidRPr="00DF74E7">
        <w:rPr>
          <w:rFonts w:ascii="Times New Roman" w:hAnsi="Times New Roman" w:cs="Times New Roman"/>
          <w:color w:val="000000"/>
          <w:sz w:val="28"/>
          <w:szCs w:val="28"/>
        </w:rPr>
        <w:t>в случае изменения места нахождения юридического лица, места жительства индивидуального предпринимателя, места осуществления лицензируемого вида деятельности, связанного с переименованием географи</w:t>
      </w:r>
      <w:r w:rsidRPr="00DF74E7">
        <w:rPr>
          <w:rFonts w:ascii="Times New Roman" w:hAnsi="Times New Roman" w:cs="Times New Roman"/>
          <w:color w:val="000000"/>
          <w:sz w:val="28"/>
          <w:szCs w:val="28"/>
        </w:rPr>
        <w:t xml:space="preserve">ческого объекта, улицы, площади или иной территории, изменением нумерации объекта адресации, </w:t>
      </w:r>
      <w:r w:rsidRPr="00DF74E7">
        <w:rPr>
          <w:rFonts w:ascii="Times New Roman" w:hAnsi="Times New Roman" w:cs="Times New Roman"/>
          <w:color w:val="000000"/>
          <w:sz w:val="28"/>
          <w:szCs w:val="28"/>
        </w:rPr>
        <w:t>в том числе почтового индекса, а также в случае переименования юридического лица, реорганизации юридического лица в форме преобразования, слияния</w:t>
      </w:r>
      <w:r w:rsidRPr="00DF74E7">
        <w:rPr>
          <w:rFonts w:ascii="Times New Roman" w:hAnsi="Times New Roman" w:cs="Times New Roman"/>
          <w:color w:val="000000"/>
          <w:sz w:val="28"/>
          <w:szCs w:val="28"/>
        </w:rPr>
        <w:t>, присоединения переоформление разрешения, внесение изменений в реестр разрешений на основании заявления лица, которому было предоставлено разрешение, не требуется.</w:t>
      </w:r>
    </w:p>
    <w:p w:rsidR="00376D5C" w:rsidRPr="00DF74E7" w:rsidRDefault="00DF74E7">
      <w:pPr>
        <w:pStyle w:val="a5"/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F74E7">
        <w:rPr>
          <w:rFonts w:ascii="Times New Roman" w:hAnsi="Times New Roman" w:cs="Times New Roman"/>
          <w:color w:val="000000"/>
          <w:sz w:val="28"/>
          <w:szCs w:val="28"/>
        </w:rPr>
        <w:t xml:space="preserve">При наличии в </w:t>
      </w:r>
      <w:proofErr w:type="spellStart"/>
      <w:r w:rsidRPr="00DF74E7">
        <w:rPr>
          <w:rFonts w:ascii="Times New Roman" w:hAnsi="Times New Roman" w:cs="Times New Roman"/>
          <w:color w:val="000000"/>
          <w:sz w:val="28"/>
          <w:szCs w:val="28"/>
        </w:rPr>
        <w:t>Росжелдоре</w:t>
      </w:r>
      <w:proofErr w:type="spellEnd"/>
      <w:r w:rsidRPr="00DF74E7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 о переименовании географического объекта, улицы, площад</w:t>
      </w:r>
      <w:r w:rsidRPr="00DF74E7">
        <w:rPr>
          <w:rFonts w:ascii="Times New Roman" w:hAnsi="Times New Roman" w:cs="Times New Roman"/>
          <w:color w:val="000000"/>
          <w:sz w:val="28"/>
          <w:szCs w:val="28"/>
        </w:rPr>
        <w:t xml:space="preserve">и или иной территории, об изменении нумерации объектов адресации, в том числе почтового индекса, об изменении наименования юридического лица, о реорганизации юридического лица </w:t>
      </w:r>
      <w:proofErr w:type="spellStart"/>
      <w:r w:rsidRPr="00DF74E7">
        <w:rPr>
          <w:rFonts w:ascii="Times New Roman" w:hAnsi="Times New Roman" w:cs="Times New Roman"/>
          <w:color w:val="000000"/>
          <w:sz w:val="28"/>
          <w:szCs w:val="28"/>
        </w:rPr>
        <w:t>Росжелдор</w:t>
      </w:r>
      <w:proofErr w:type="spellEnd"/>
      <w:r w:rsidRPr="00DF74E7">
        <w:rPr>
          <w:rFonts w:ascii="Times New Roman" w:hAnsi="Times New Roman" w:cs="Times New Roman"/>
          <w:color w:val="000000"/>
          <w:sz w:val="28"/>
          <w:szCs w:val="28"/>
        </w:rPr>
        <w:t xml:space="preserve"> самостоятельно внесет соответствующие изменения в реестр разрешений бе</w:t>
      </w:r>
      <w:r w:rsidRPr="00DF74E7">
        <w:rPr>
          <w:rFonts w:ascii="Times New Roman" w:hAnsi="Times New Roman" w:cs="Times New Roman"/>
          <w:color w:val="000000"/>
          <w:sz w:val="28"/>
          <w:szCs w:val="28"/>
        </w:rPr>
        <w:t>з заявления л</w:t>
      </w:r>
      <w:r w:rsidRPr="00DF74E7">
        <w:rPr>
          <w:rFonts w:ascii="Times New Roman" w:hAnsi="Times New Roman" w:cs="Times New Roman"/>
          <w:color w:val="000000"/>
          <w:sz w:val="28"/>
          <w:szCs w:val="28"/>
        </w:rPr>
        <w:t xml:space="preserve">ица, которому было предоставлено разрешение, с </w:t>
      </w:r>
      <w:r w:rsidRPr="00DF74E7">
        <w:rPr>
          <w:rFonts w:ascii="Times New Roman" w:hAnsi="Times New Roman" w:cs="Times New Roman"/>
          <w:color w:val="000000"/>
          <w:sz w:val="28"/>
          <w:szCs w:val="28"/>
        </w:rPr>
        <w:t>последующим направлением такому лицу уведомления о внесении изменений в реестр разрешений.</w:t>
      </w:r>
    </w:p>
    <w:sectPr w:rsidR="00376D5C" w:rsidRPr="00DF74E7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9017F"/>
    <w:multiLevelType w:val="multilevel"/>
    <w:tmpl w:val="4C0CBAA0"/>
    <w:lvl w:ilvl="0">
      <w:start w:val="1"/>
      <w:numFmt w:val="bullet"/>
      <w:suff w:val="nothing"/>
      <w:lvlText w:val=""/>
      <w:lvlJc w:val="left"/>
      <w:pPr>
        <w:tabs>
          <w:tab w:val="num" w:pos="707"/>
        </w:tabs>
        <w:ind w:left="707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1F023A80"/>
    <w:multiLevelType w:val="multilevel"/>
    <w:tmpl w:val="12EE94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B5F62AE"/>
    <w:multiLevelType w:val="multilevel"/>
    <w:tmpl w:val="0DAE2F0C"/>
    <w:lvl w:ilvl="0">
      <w:start w:val="1"/>
      <w:numFmt w:val="bullet"/>
      <w:suff w:val="nothing"/>
      <w:lvlText w:val=""/>
      <w:lvlJc w:val="left"/>
      <w:pPr>
        <w:tabs>
          <w:tab w:val="num" w:pos="707"/>
        </w:tabs>
        <w:ind w:left="707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5DEE31E7"/>
    <w:multiLevelType w:val="multilevel"/>
    <w:tmpl w:val="4B9C08A2"/>
    <w:lvl w:ilvl="0">
      <w:start w:val="1"/>
      <w:numFmt w:val="bullet"/>
      <w:suff w:val="nothing"/>
      <w:lvlText w:val=""/>
      <w:lvlJc w:val="left"/>
      <w:pPr>
        <w:tabs>
          <w:tab w:val="num" w:pos="707"/>
        </w:tabs>
        <w:ind w:left="707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D5C"/>
    <w:rsid w:val="00376D5C"/>
    <w:rsid w:val="003D1E46"/>
    <w:rsid w:val="00DF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A5D278-E96F-43F5-86C1-B440DF980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Tahoma" w:hAnsi="Liberation Serif" w:cs="Droid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"/>
    <w:qFormat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dc:description/>
  <cp:lastModifiedBy>Людмила</cp:lastModifiedBy>
  <cp:revision>2</cp:revision>
  <dcterms:created xsi:type="dcterms:W3CDTF">2022-04-19T13:13:00Z</dcterms:created>
  <dcterms:modified xsi:type="dcterms:W3CDTF">2022-04-19T13:13:00Z</dcterms:modified>
  <dc:language>ru-RU</dc:language>
</cp:coreProperties>
</file>