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4B5D70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343D2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FEFE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343D2">
        <w:rPr>
          <w:rFonts w:ascii="Times New Roman" w:hAnsi="Times New Roman" w:cs="Times New Roman"/>
          <w:sz w:val="28"/>
          <w:szCs w:val="28"/>
        </w:rPr>
        <w:t>.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43D2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2022-02-24T08:20:00Z</dcterms:modified>
</cp:coreProperties>
</file>