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Северодвинск — г. Вологда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D72D42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FC7">
        <w:rPr>
          <w:rFonts w:ascii="Times New Roman" w:hAnsi="Times New Roman" w:cs="Times New Roman"/>
          <w:sz w:val="28"/>
          <w:szCs w:val="28"/>
        </w:rPr>
        <w:t>г. Северодвинск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Вологда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3FC7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2021-12-15T14:29:00Z</dcterms:modified>
</cp:coreProperties>
</file>