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Малгобек — п. Горячеводский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A0658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2B4D">
        <w:rPr>
          <w:rFonts w:ascii="Times New Roman" w:hAnsi="Times New Roman" w:cs="Times New Roman"/>
          <w:sz w:val="28"/>
          <w:szCs w:val="28"/>
        </w:rPr>
        <w:t>г. Малгобек — п.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Горячеводский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2B4D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2021-09-27T13:58:00Z</dcterms:modified>
</cp:coreProperties>
</file>