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 Рощино — г. Хабаровск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D3A48C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20C">
        <w:rPr>
          <w:rFonts w:ascii="Times New Roman" w:hAnsi="Times New Roman" w:cs="Times New Roman"/>
          <w:sz w:val="28"/>
          <w:szCs w:val="28"/>
        </w:rPr>
        <w:t>с Рощино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Хабаровск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4575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2320C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2021-08-17T07:55:00Z</dcterms:modified>
</cp:coreProperties>
</file>