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03-06/2021/3305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Усть-Илимск — г. Красноярск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B46769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3A1">
        <w:rPr>
          <w:rFonts w:ascii="Times New Roman" w:hAnsi="Times New Roman" w:cs="Times New Roman"/>
          <w:sz w:val="28"/>
          <w:szCs w:val="28"/>
        </w:rPr>
        <w:t>г. Усть-Илимск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Красноярск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4542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03-06/2021/3305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4F03A1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2021-08-17T07:48:00Z</dcterms:modified>
</cp:coreProperties>
</file>