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«Богучар – Кантемировка»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«Воронеж – Луганск»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«Белгород - Павловск (через Корочу, Алексеевку, Россошь)»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 «Большие Базы - Родина Героя»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 « "Большие Базы - Родина Героя" - гр.Белгородской обл.»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 «Еремовка - Ровеньки - Нижняя Серебрянка»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 «Восточный подъезд к городу Валуйки»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«Белгород-Новый Оскол-Советское, км 8+000-км 216+100»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 «Обход города Новый Оскол»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«Старый Оскол - Чернянка - Новый Оскол, км 29+100 – км 74+500»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«Старый Оскол - Чернянка - Новый Оскол, км 29+100 – км 74+500»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«Магистраль 1-1»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«Короча - Губкин - 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«Короча - Губкин - Горшечное - "Курск - Борисоглебск"»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«Курск - Воронеж - автомобильная дорога Р-22 "Каспий"», 00 ОП ФЗ Р-298 (Е38, АН61,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«Курск - Воронеж - автомобильная дорога Р-22 "Каспий"», 00 ОП ФЗ Р-298 (Е38, АН61,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«Короча - Губкин - Горшечное - "Курск - Борисоглебск"»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«Короча - Губкин - граница Курской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«Магистраль 1-1»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«Старый Оскол - Чернянка - Новый Оскол, км 29+100 – км 74+500»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«Старый Оскол - Чернянка - Новый Оскол, км 29+100 – км 74+500»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 «Обход города Новый Оскол»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«Белгород-Новый Оскол-Советское, км 8+000-км 216+100»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 «Восточный подъезд к городу Валуйки»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«Новый Оскол - Валуйки – Ровеньки»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 «Еремовка - Ровеньки - Нижняя Серебрянка»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 « "Большие Базы - Родина Героя" - гр.Белгородской обл.»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 «Большие Базы - Родина Героя»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«Белгород - Павловск (через Корочу, Алексеевку, Россошь)»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«Воронеж – Луганск»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«Богучар – Кантемировка»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