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E15" w:rsidRPr="005F30F3" w:rsidRDefault="00834E15" w:rsidP="00ED6345">
      <w:pPr>
        <w:spacing w:after="0" w:line="240" w:lineRule="auto"/>
        <w:ind w:firstLine="0"/>
        <w:jc w:val="right"/>
        <w:rPr>
          <w:rFonts w:ascii="Times New Roman" w:hAnsi="Times New Roman"/>
          <w:sz w:val="26"/>
          <w:szCs w:val="26"/>
        </w:rPr>
      </w:pPr>
      <w:r w:rsidRPr="005F30F3">
        <w:rPr>
          <w:rFonts w:ascii="Times New Roman" w:hAnsi="Times New Roman"/>
          <w:sz w:val="26"/>
          <w:szCs w:val="26"/>
        </w:rPr>
        <w:t xml:space="preserve">Приложение </w:t>
      </w:r>
      <w:r w:rsidR="00A7480F">
        <w:rPr>
          <w:rFonts w:ascii="Times New Roman" w:hAnsi="Times New Roman"/>
          <w:sz w:val="26"/>
          <w:szCs w:val="26"/>
        </w:rPr>
        <w:t>№ 4</w:t>
      </w:r>
      <w:r w:rsidR="007B6058">
        <w:rPr>
          <w:rFonts w:ascii="Times New Roman" w:hAnsi="Times New Roman"/>
          <w:sz w:val="26"/>
          <w:szCs w:val="26"/>
        </w:rPr>
        <w:t>3</w:t>
      </w:r>
    </w:p>
    <w:p w:rsidR="005F30F3" w:rsidRPr="00ED6345" w:rsidRDefault="005F30F3" w:rsidP="00ED6345">
      <w:pPr>
        <w:spacing w:after="0" w:line="240" w:lineRule="auto"/>
        <w:ind w:firstLine="0"/>
        <w:jc w:val="right"/>
        <w:rPr>
          <w:rFonts w:ascii="Times New Roman" w:hAnsi="Times New Roman"/>
          <w:sz w:val="26"/>
          <w:szCs w:val="26"/>
        </w:rPr>
      </w:pPr>
      <w:bookmarkStart w:id="0" w:name="_GoBack"/>
      <w:bookmarkEnd w:id="0"/>
    </w:p>
    <w:p w:rsidR="00EF6F4C" w:rsidRPr="00ED6345" w:rsidRDefault="00EF6F4C" w:rsidP="00EF6F4C">
      <w:pPr>
        <w:ind w:firstLine="0"/>
        <w:jc w:val="left"/>
        <w:rPr>
          <w:rFonts w:ascii="Times New Roman" w:hAnsi="Times New Roman"/>
          <w:sz w:val="26"/>
          <w:szCs w:val="26"/>
        </w:rPr>
      </w:pPr>
    </w:p>
    <w:p w:rsidR="008F34BE" w:rsidRPr="005F30F3" w:rsidRDefault="008F34BE" w:rsidP="00EF6F4C">
      <w:pPr>
        <w:ind w:firstLine="0"/>
        <w:jc w:val="left"/>
        <w:rPr>
          <w:rFonts w:ascii="Times New Roman" w:hAnsi="Times New Roman"/>
          <w:sz w:val="26"/>
          <w:szCs w:val="26"/>
        </w:rPr>
      </w:pPr>
    </w:p>
    <w:p w:rsidR="00EF6F4C" w:rsidRPr="005F30F3" w:rsidRDefault="00EF6F4C" w:rsidP="00EF6F4C">
      <w:pPr>
        <w:ind w:firstLine="0"/>
        <w:jc w:val="left"/>
        <w:rPr>
          <w:rFonts w:ascii="Times New Roman" w:hAnsi="Times New Roman"/>
          <w:sz w:val="26"/>
          <w:szCs w:val="26"/>
        </w:rPr>
      </w:pPr>
    </w:p>
    <w:p w:rsidR="00EF6F4C" w:rsidRPr="005F30F3" w:rsidRDefault="00EF6F4C" w:rsidP="00EF6F4C">
      <w:pPr>
        <w:ind w:firstLine="0"/>
        <w:jc w:val="left"/>
        <w:rPr>
          <w:rFonts w:ascii="Times New Roman" w:hAnsi="Times New Roman"/>
          <w:sz w:val="26"/>
          <w:szCs w:val="26"/>
        </w:rPr>
      </w:pPr>
    </w:p>
    <w:p w:rsidR="00EF6F4C" w:rsidRPr="005F30F3" w:rsidRDefault="00EF6F4C" w:rsidP="00EF6F4C">
      <w:pPr>
        <w:ind w:firstLine="0"/>
        <w:jc w:val="left"/>
        <w:rPr>
          <w:rFonts w:ascii="Times New Roman" w:hAnsi="Times New Roman"/>
          <w:sz w:val="26"/>
          <w:szCs w:val="26"/>
        </w:rPr>
      </w:pPr>
    </w:p>
    <w:p w:rsidR="00EF6F4C" w:rsidRPr="005F30F3" w:rsidRDefault="00EF6F4C" w:rsidP="00EF6F4C">
      <w:pPr>
        <w:ind w:firstLine="0"/>
        <w:jc w:val="left"/>
        <w:rPr>
          <w:rFonts w:ascii="Times New Roman" w:hAnsi="Times New Roman"/>
          <w:sz w:val="26"/>
          <w:szCs w:val="26"/>
        </w:rPr>
      </w:pPr>
    </w:p>
    <w:p w:rsidR="00EF6F4C" w:rsidRPr="005F30F3" w:rsidRDefault="00EF6F4C" w:rsidP="00EF6F4C">
      <w:pPr>
        <w:ind w:firstLine="0"/>
        <w:jc w:val="left"/>
        <w:rPr>
          <w:rFonts w:ascii="Times New Roman" w:hAnsi="Times New Roman"/>
          <w:sz w:val="26"/>
          <w:szCs w:val="26"/>
        </w:rPr>
      </w:pPr>
    </w:p>
    <w:p w:rsidR="00EF6F4C" w:rsidRPr="005F30F3" w:rsidRDefault="00EF6F4C" w:rsidP="00EF6F4C">
      <w:pPr>
        <w:spacing w:after="0"/>
        <w:ind w:firstLine="0"/>
        <w:jc w:val="center"/>
        <w:rPr>
          <w:rFonts w:ascii="Times New Roman" w:hAnsi="Times New Roman"/>
          <w:b/>
          <w:sz w:val="40"/>
          <w:szCs w:val="40"/>
        </w:rPr>
      </w:pPr>
      <w:r w:rsidRPr="005F30F3">
        <w:rPr>
          <w:rFonts w:ascii="Times New Roman" w:hAnsi="Times New Roman"/>
          <w:b/>
          <w:sz w:val="40"/>
          <w:szCs w:val="40"/>
        </w:rPr>
        <w:t>КОНЦЕПЦИЯ</w:t>
      </w:r>
    </w:p>
    <w:p w:rsidR="00EF6F4C" w:rsidRPr="005F30F3" w:rsidRDefault="00EF6F4C" w:rsidP="00EF6F4C">
      <w:pPr>
        <w:spacing w:after="0"/>
        <w:ind w:firstLine="0"/>
        <w:jc w:val="center"/>
        <w:rPr>
          <w:rFonts w:ascii="Times New Roman" w:hAnsi="Times New Roman"/>
          <w:b/>
          <w:sz w:val="40"/>
          <w:szCs w:val="40"/>
        </w:rPr>
      </w:pPr>
      <w:r w:rsidRPr="005F30F3">
        <w:rPr>
          <w:rFonts w:ascii="Times New Roman" w:hAnsi="Times New Roman"/>
          <w:b/>
          <w:sz w:val="40"/>
          <w:szCs w:val="40"/>
        </w:rPr>
        <w:t>стратегического развития</w:t>
      </w:r>
      <w:r w:rsidR="005F30F3">
        <w:rPr>
          <w:rFonts w:ascii="Times New Roman" w:hAnsi="Times New Roman"/>
          <w:b/>
          <w:sz w:val="40"/>
          <w:szCs w:val="40"/>
        </w:rPr>
        <w:t xml:space="preserve"> </w:t>
      </w:r>
      <w:r w:rsidRPr="005F30F3">
        <w:rPr>
          <w:rFonts w:ascii="Times New Roman" w:hAnsi="Times New Roman"/>
          <w:b/>
          <w:sz w:val="40"/>
          <w:szCs w:val="40"/>
        </w:rPr>
        <w:t>железнодорожного транспорта</w:t>
      </w:r>
      <w:r w:rsidR="005F30F3">
        <w:rPr>
          <w:rFonts w:ascii="Times New Roman" w:hAnsi="Times New Roman"/>
          <w:b/>
          <w:sz w:val="40"/>
          <w:szCs w:val="40"/>
        </w:rPr>
        <w:t xml:space="preserve"> </w:t>
      </w:r>
      <w:r w:rsidRPr="005F30F3">
        <w:rPr>
          <w:rFonts w:ascii="Times New Roman" w:hAnsi="Times New Roman"/>
          <w:b/>
          <w:sz w:val="40"/>
          <w:szCs w:val="40"/>
        </w:rPr>
        <w:t>на «пространстве 1520»</w:t>
      </w:r>
      <w:r w:rsidRPr="005F30F3">
        <w:rPr>
          <w:rFonts w:ascii="Times New Roman" w:hAnsi="Times New Roman"/>
          <w:b/>
          <w:sz w:val="40"/>
          <w:szCs w:val="40"/>
        </w:rPr>
        <w:br/>
        <w:t>до 2030 года</w:t>
      </w:r>
    </w:p>
    <w:p w:rsidR="00EF6F4C" w:rsidRPr="00355304" w:rsidRDefault="00355304" w:rsidP="00355304">
      <w:pPr>
        <w:ind w:firstLine="0"/>
        <w:jc w:val="center"/>
        <w:rPr>
          <w:rFonts w:ascii="Times New Roman" w:hAnsi="Times New Roman"/>
          <w:sz w:val="32"/>
          <w:szCs w:val="32"/>
        </w:rPr>
      </w:pPr>
      <w:r w:rsidRPr="00355304">
        <w:rPr>
          <w:rFonts w:ascii="Times New Roman" w:hAnsi="Times New Roman"/>
          <w:sz w:val="32"/>
          <w:szCs w:val="32"/>
        </w:rPr>
        <w:t>(проект)</w:t>
      </w:r>
    </w:p>
    <w:p w:rsidR="00EF6F4C" w:rsidRPr="005F30F3" w:rsidRDefault="00EF6F4C" w:rsidP="00EF6F4C">
      <w:pPr>
        <w:ind w:firstLine="0"/>
        <w:jc w:val="left"/>
        <w:rPr>
          <w:rFonts w:ascii="Times New Roman" w:hAnsi="Times New Roman"/>
          <w:sz w:val="26"/>
          <w:szCs w:val="26"/>
        </w:rPr>
      </w:pPr>
    </w:p>
    <w:p w:rsidR="00EF6F4C" w:rsidRPr="005F30F3" w:rsidRDefault="00EF6F4C" w:rsidP="00EF6F4C">
      <w:pPr>
        <w:ind w:firstLine="0"/>
        <w:jc w:val="left"/>
        <w:rPr>
          <w:rFonts w:ascii="Times New Roman" w:hAnsi="Times New Roman"/>
          <w:sz w:val="26"/>
          <w:szCs w:val="26"/>
        </w:rPr>
      </w:pPr>
    </w:p>
    <w:p w:rsidR="00EF6F4C" w:rsidRPr="005F30F3" w:rsidRDefault="00EF6F4C" w:rsidP="00EF6F4C">
      <w:pPr>
        <w:ind w:firstLine="0"/>
        <w:jc w:val="left"/>
        <w:rPr>
          <w:rFonts w:ascii="Times New Roman" w:hAnsi="Times New Roman"/>
          <w:sz w:val="26"/>
          <w:szCs w:val="26"/>
        </w:rPr>
      </w:pPr>
    </w:p>
    <w:p w:rsidR="00EF6F4C" w:rsidRPr="005F30F3" w:rsidRDefault="00EF6F4C" w:rsidP="00EF6F4C">
      <w:pPr>
        <w:ind w:firstLine="0"/>
        <w:jc w:val="left"/>
        <w:rPr>
          <w:rFonts w:ascii="Times New Roman" w:hAnsi="Times New Roman"/>
          <w:sz w:val="26"/>
          <w:szCs w:val="26"/>
        </w:rPr>
      </w:pPr>
    </w:p>
    <w:p w:rsidR="00EF6F4C" w:rsidRPr="005F30F3" w:rsidRDefault="00EF6F4C" w:rsidP="00EF6F4C">
      <w:pPr>
        <w:ind w:firstLine="0"/>
        <w:jc w:val="left"/>
        <w:rPr>
          <w:rFonts w:ascii="Times New Roman" w:hAnsi="Times New Roman"/>
          <w:sz w:val="26"/>
          <w:szCs w:val="26"/>
        </w:rPr>
      </w:pPr>
    </w:p>
    <w:p w:rsidR="00706E6C" w:rsidRPr="005F30F3" w:rsidRDefault="00706E6C" w:rsidP="00EF6F4C">
      <w:pPr>
        <w:ind w:firstLine="0"/>
        <w:jc w:val="left"/>
        <w:rPr>
          <w:rFonts w:ascii="Times New Roman" w:hAnsi="Times New Roman"/>
          <w:sz w:val="26"/>
          <w:szCs w:val="26"/>
        </w:rPr>
      </w:pPr>
    </w:p>
    <w:p w:rsidR="00706E6C" w:rsidRPr="005F30F3" w:rsidRDefault="00706E6C" w:rsidP="00EF6F4C">
      <w:pPr>
        <w:ind w:firstLine="0"/>
        <w:jc w:val="left"/>
        <w:rPr>
          <w:rFonts w:ascii="Times New Roman" w:hAnsi="Times New Roman"/>
          <w:sz w:val="26"/>
          <w:szCs w:val="26"/>
        </w:rPr>
      </w:pPr>
    </w:p>
    <w:p w:rsidR="00706E6C" w:rsidRPr="005F30F3" w:rsidRDefault="00706E6C" w:rsidP="00EF6F4C">
      <w:pPr>
        <w:ind w:firstLine="0"/>
        <w:jc w:val="left"/>
        <w:rPr>
          <w:rFonts w:ascii="Times New Roman" w:hAnsi="Times New Roman"/>
          <w:sz w:val="26"/>
          <w:szCs w:val="26"/>
        </w:rPr>
      </w:pPr>
    </w:p>
    <w:p w:rsidR="00EF6F4C" w:rsidRDefault="00EF6F4C" w:rsidP="00EF6F4C">
      <w:pPr>
        <w:ind w:firstLine="0"/>
        <w:jc w:val="left"/>
        <w:rPr>
          <w:rFonts w:ascii="Times New Roman" w:hAnsi="Times New Roman"/>
          <w:sz w:val="26"/>
          <w:szCs w:val="26"/>
        </w:rPr>
      </w:pPr>
    </w:p>
    <w:p w:rsidR="005F30F3" w:rsidRDefault="005F30F3" w:rsidP="00EF6F4C">
      <w:pPr>
        <w:ind w:firstLine="0"/>
        <w:jc w:val="left"/>
        <w:rPr>
          <w:rFonts w:ascii="Times New Roman" w:hAnsi="Times New Roman"/>
          <w:sz w:val="26"/>
          <w:szCs w:val="26"/>
        </w:rPr>
      </w:pPr>
    </w:p>
    <w:p w:rsidR="005F30F3" w:rsidRDefault="005F30F3" w:rsidP="00EF6F4C">
      <w:pPr>
        <w:ind w:firstLine="0"/>
        <w:jc w:val="left"/>
        <w:rPr>
          <w:rFonts w:ascii="Times New Roman" w:hAnsi="Times New Roman"/>
          <w:sz w:val="26"/>
          <w:szCs w:val="26"/>
        </w:rPr>
      </w:pPr>
    </w:p>
    <w:p w:rsidR="005F30F3" w:rsidRPr="005F30F3" w:rsidRDefault="005F30F3" w:rsidP="00EF6F4C">
      <w:pPr>
        <w:ind w:firstLine="0"/>
        <w:jc w:val="left"/>
        <w:rPr>
          <w:rFonts w:ascii="Times New Roman" w:hAnsi="Times New Roman"/>
          <w:sz w:val="26"/>
          <w:szCs w:val="26"/>
        </w:rPr>
      </w:pPr>
    </w:p>
    <w:p w:rsidR="00EF6F4C" w:rsidRPr="005F30F3" w:rsidRDefault="00EF6F4C" w:rsidP="00EF6F4C">
      <w:pPr>
        <w:ind w:firstLine="0"/>
        <w:jc w:val="center"/>
        <w:rPr>
          <w:rFonts w:ascii="Times New Roman" w:hAnsi="Times New Roman"/>
          <w:sz w:val="26"/>
          <w:szCs w:val="26"/>
        </w:rPr>
      </w:pPr>
      <w:r w:rsidRPr="005F30F3">
        <w:rPr>
          <w:rFonts w:ascii="Times New Roman" w:hAnsi="Times New Roman"/>
          <w:sz w:val="26"/>
          <w:szCs w:val="26"/>
        </w:rPr>
        <w:t>2020 год</w:t>
      </w:r>
      <w:r w:rsidRPr="005F30F3">
        <w:rPr>
          <w:rFonts w:ascii="Times New Roman" w:hAnsi="Times New Roman"/>
          <w:sz w:val="26"/>
          <w:szCs w:val="26"/>
        </w:rPr>
        <w:br w:type="page"/>
      </w:r>
    </w:p>
    <w:sdt>
      <w:sdtPr>
        <w:rPr>
          <w:rFonts w:ascii="Times New Roman" w:eastAsia="Times New Roman" w:hAnsi="Times New Roman" w:cs="Times New Roman"/>
          <w:b/>
          <w:color w:val="auto"/>
          <w:sz w:val="26"/>
          <w:szCs w:val="26"/>
        </w:rPr>
        <w:id w:val="970018957"/>
        <w:docPartObj>
          <w:docPartGallery w:val="Table of Contents"/>
          <w:docPartUnique/>
        </w:docPartObj>
      </w:sdtPr>
      <w:sdtEndPr/>
      <w:sdtContent>
        <w:p w:rsidR="00EF6F4C" w:rsidRPr="00171E74" w:rsidRDefault="00EF6F4C" w:rsidP="00EF6F4C">
          <w:pPr>
            <w:pStyle w:val="af7"/>
            <w:jc w:val="center"/>
            <w:rPr>
              <w:rFonts w:ascii="Times New Roman" w:hAnsi="Times New Roman" w:cs="Times New Roman"/>
              <w:b/>
              <w:color w:val="auto"/>
              <w:sz w:val="26"/>
              <w:szCs w:val="26"/>
            </w:rPr>
          </w:pPr>
          <w:r w:rsidRPr="00171E74">
            <w:rPr>
              <w:rFonts w:ascii="Times New Roman" w:hAnsi="Times New Roman" w:cs="Times New Roman"/>
              <w:b/>
              <w:color w:val="auto"/>
              <w:sz w:val="26"/>
              <w:szCs w:val="26"/>
            </w:rPr>
            <w:t>Оглавление</w:t>
          </w:r>
        </w:p>
        <w:p w:rsidR="00EF6F4C" w:rsidRPr="00171E74" w:rsidRDefault="00EF6F4C" w:rsidP="00EF6F4C">
          <w:pPr>
            <w:spacing w:after="0"/>
            <w:rPr>
              <w:rFonts w:ascii="Times New Roman" w:hAnsi="Times New Roman"/>
              <w:sz w:val="26"/>
              <w:szCs w:val="26"/>
            </w:rPr>
          </w:pPr>
        </w:p>
        <w:p w:rsidR="00171E74" w:rsidRPr="00171E74" w:rsidRDefault="00EF6F4C">
          <w:pPr>
            <w:pStyle w:val="11"/>
            <w:rPr>
              <w:rFonts w:ascii="Times New Roman" w:eastAsiaTheme="minorEastAsia" w:hAnsi="Times New Roman"/>
              <w:noProof/>
              <w:sz w:val="26"/>
              <w:szCs w:val="26"/>
            </w:rPr>
          </w:pPr>
          <w:r w:rsidRPr="00171E74">
            <w:rPr>
              <w:rFonts w:ascii="Times New Roman" w:hAnsi="Times New Roman"/>
              <w:sz w:val="26"/>
              <w:szCs w:val="26"/>
            </w:rPr>
            <w:fldChar w:fldCharType="begin"/>
          </w:r>
          <w:r w:rsidRPr="00171E74">
            <w:rPr>
              <w:rFonts w:ascii="Times New Roman" w:hAnsi="Times New Roman"/>
              <w:sz w:val="26"/>
              <w:szCs w:val="26"/>
            </w:rPr>
            <w:instrText xml:space="preserve"> TOC \o "1-1" \h \z \u </w:instrText>
          </w:r>
          <w:r w:rsidRPr="00171E74">
            <w:rPr>
              <w:rFonts w:ascii="Times New Roman" w:hAnsi="Times New Roman"/>
              <w:sz w:val="26"/>
              <w:szCs w:val="26"/>
            </w:rPr>
            <w:fldChar w:fldCharType="separate"/>
          </w:r>
          <w:hyperlink w:anchor="_Toc50719569" w:history="1">
            <w:r w:rsidR="00171E74" w:rsidRPr="00171E74">
              <w:rPr>
                <w:rStyle w:val="af8"/>
                <w:rFonts w:ascii="Times New Roman" w:hAnsi="Times New Roman"/>
                <w:noProof/>
                <w:sz w:val="26"/>
                <w:szCs w:val="26"/>
              </w:rPr>
              <w:t>Раздел 1. Общие положения</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_Toc50719569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3</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70" w:history="1">
            <w:r w:rsidR="00171E74" w:rsidRPr="00171E74">
              <w:rPr>
                <w:rStyle w:val="af8"/>
                <w:rFonts w:ascii="Times New Roman" w:hAnsi="Times New Roman"/>
                <w:noProof/>
                <w:sz w:val="26"/>
                <w:szCs w:val="26"/>
              </w:rPr>
              <w:t>Раздел 2. Цели и основные задачи Концепции</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_Toc50719570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3</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71" w:history="1">
            <w:r w:rsidR="00171E74" w:rsidRPr="00171E74">
              <w:rPr>
                <w:rStyle w:val="af8"/>
                <w:rFonts w:ascii="Times New Roman" w:hAnsi="Times New Roman"/>
                <w:noProof/>
                <w:sz w:val="26"/>
                <w:szCs w:val="26"/>
              </w:rPr>
              <w:t>Раздел 3. Основные показатели и достигнутые результаты реализации Концепции стратегического развития железнодорожного транспорта государств – участников СНГ до 2020 года</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_Toc50719571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3</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72" w:history="1">
            <w:r w:rsidR="00171E74" w:rsidRPr="00171E74">
              <w:rPr>
                <w:rStyle w:val="af8"/>
                <w:rFonts w:ascii="Times New Roman" w:hAnsi="Times New Roman"/>
                <w:noProof/>
                <w:sz w:val="26"/>
                <w:szCs w:val="26"/>
              </w:rPr>
              <w:t>Раздел 4. Совершенствование системы управления перевозочным процессом и взаимодействие с другими видами транспорта</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_Toc50719572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7</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73" w:history="1">
            <w:r w:rsidR="00171E74" w:rsidRPr="00171E74">
              <w:rPr>
                <w:rStyle w:val="af8"/>
                <w:rFonts w:ascii="Times New Roman" w:hAnsi="Times New Roman"/>
                <w:noProof/>
                <w:sz w:val="26"/>
                <w:szCs w:val="26"/>
              </w:rPr>
              <w:t>Раздел 5. Нормативно-правовое обеспечение технологических процессов</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_Toc50719573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10</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74" w:history="1">
            <w:r w:rsidR="00171E74" w:rsidRPr="00171E74">
              <w:rPr>
                <w:rStyle w:val="af8"/>
                <w:rFonts w:ascii="Times New Roman" w:hAnsi="Times New Roman"/>
                <w:noProof/>
                <w:sz w:val="26"/>
                <w:szCs w:val="26"/>
              </w:rPr>
              <w:t>Раздел 6. Развитие пассажирского комплекса</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_Toc50719574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11</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75" w:history="1">
            <w:r w:rsidR="00171E74" w:rsidRPr="00171E74">
              <w:rPr>
                <w:rStyle w:val="af8"/>
                <w:rFonts w:ascii="Times New Roman" w:hAnsi="Times New Roman"/>
                <w:noProof/>
                <w:sz w:val="26"/>
                <w:szCs w:val="26"/>
              </w:rPr>
              <w:t>Раздел 7. Дальнейшее совершенствование работы МГСП</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_Toc50719575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13</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76" w:history="1">
            <w:r w:rsidR="00171E74" w:rsidRPr="00171E74">
              <w:rPr>
                <w:rStyle w:val="af8"/>
                <w:rFonts w:ascii="Times New Roman" w:hAnsi="Times New Roman"/>
                <w:noProof/>
                <w:sz w:val="26"/>
                <w:szCs w:val="26"/>
              </w:rPr>
              <w:t>Раздел 8. Развитие транспортной инфраструктуры и совершенствование технической базы железнодорожного транспорта</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_Toc50719576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15</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77" w:history="1">
            <w:r w:rsidR="00171E74" w:rsidRPr="00171E74">
              <w:rPr>
                <w:rStyle w:val="af8"/>
                <w:rFonts w:ascii="Times New Roman" w:hAnsi="Times New Roman"/>
                <w:noProof/>
                <w:sz w:val="26"/>
                <w:szCs w:val="26"/>
              </w:rPr>
              <w:t>Раздел 9. Организация и развитие скоростного и высокоскоростного</w:t>
            </w:r>
            <w:r w:rsidR="00171E74">
              <w:rPr>
                <w:rStyle w:val="af8"/>
                <w:rFonts w:ascii="Times New Roman" w:hAnsi="Times New Roman"/>
                <w:noProof/>
                <w:sz w:val="26"/>
                <w:szCs w:val="26"/>
                <w:lang w:val="en-US"/>
              </w:rPr>
              <w:br/>
            </w:r>
            <w:r w:rsidR="00171E74" w:rsidRPr="00171E74">
              <w:rPr>
                <w:rStyle w:val="af8"/>
                <w:rFonts w:ascii="Times New Roman" w:hAnsi="Times New Roman"/>
                <w:noProof/>
                <w:sz w:val="26"/>
                <w:szCs w:val="26"/>
              </w:rPr>
              <w:t>сообщения</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_Toc50719577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17</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78" w:history="1">
            <w:r w:rsidR="00171E74" w:rsidRPr="00171E74">
              <w:rPr>
                <w:rStyle w:val="af8"/>
                <w:rFonts w:ascii="Times New Roman" w:hAnsi="Times New Roman"/>
                <w:noProof/>
                <w:sz w:val="26"/>
                <w:szCs w:val="26"/>
              </w:rPr>
              <w:t>Раздел 10. Повышение уровня транспортной логистики</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_Toc50719578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20</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79" w:history="1">
            <w:r w:rsidR="00171E74" w:rsidRPr="00171E74">
              <w:rPr>
                <w:rStyle w:val="af8"/>
                <w:rFonts w:ascii="Times New Roman" w:hAnsi="Times New Roman"/>
                <w:noProof/>
                <w:sz w:val="26"/>
                <w:szCs w:val="26"/>
              </w:rPr>
              <w:t>Раздел 11. Реализация инновационных транспортных технологий</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_Toc50719579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21</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80" w:history="1">
            <w:r w:rsidR="00171E74" w:rsidRPr="00171E74">
              <w:rPr>
                <w:rStyle w:val="af8"/>
                <w:rFonts w:ascii="Times New Roman" w:hAnsi="Times New Roman"/>
                <w:noProof/>
                <w:sz w:val="26"/>
                <w:szCs w:val="26"/>
              </w:rPr>
              <w:t>Раздел 12. Информатизация и цифровизация технологических процессов и систем управления (цифровая трансформация)</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_Toc50719580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24</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81" w:history="1">
            <w:r w:rsidR="00171E74" w:rsidRPr="00171E74">
              <w:rPr>
                <w:rStyle w:val="af8"/>
                <w:rFonts w:ascii="Times New Roman" w:hAnsi="Times New Roman"/>
                <w:noProof/>
                <w:sz w:val="26"/>
                <w:szCs w:val="26"/>
              </w:rPr>
              <w:t>Раздел 13. Развитие международных транспортных коридоров для дополнительного привлечения перевозок международного транзита</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_Toc50719581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28</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82" w:history="1">
            <w:r w:rsidR="00171E74" w:rsidRPr="00171E74">
              <w:rPr>
                <w:rStyle w:val="af8"/>
                <w:rFonts w:ascii="Times New Roman" w:hAnsi="Times New Roman"/>
                <w:noProof/>
                <w:sz w:val="26"/>
                <w:szCs w:val="26"/>
              </w:rPr>
              <w:t>Раздел 14. Тарифная политика на перевозки внешнеторговых грузов</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_Toc50719582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31</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83" w:history="1">
            <w:r w:rsidR="00171E74" w:rsidRPr="00171E74">
              <w:rPr>
                <w:rStyle w:val="af8"/>
                <w:rFonts w:ascii="Times New Roman" w:hAnsi="Times New Roman"/>
                <w:noProof/>
                <w:sz w:val="26"/>
                <w:szCs w:val="26"/>
              </w:rPr>
              <w:t>Раздел 15. Опыт финансирования инфраструктурных проектов и механизмов привлечения инвестиций в проекты развития железнодорожного транспорта</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_Toc50719583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31</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84" w:history="1">
            <w:r w:rsidR="00171E74" w:rsidRPr="00171E74">
              <w:rPr>
                <w:rStyle w:val="af8"/>
                <w:rFonts w:ascii="Times New Roman" w:hAnsi="Times New Roman"/>
                <w:noProof/>
                <w:sz w:val="26"/>
                <w:szCs w:val="26"/>
              </w:rPr>
              <w:t>Раздел 16. Снижение совокупных транспортных издержек и формирование новых финансовых инструментов, обеспечивающих эффективное взаимодействие всех участников перевозочного процесса</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_Toc50719584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33</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85" w:history="1">
            <w:r w:rsidR="00171E74" w:rsidRPr="00171E74">
              <w:rPr>
                <w:rStyle w:val="af8"/>
                <w:rFonts w:ascii="Times New Roman" w:hAnsi="Times New Roman"/>
                <w:noProof/>
                <w:sz w:val="26"/>
                <w:szCs w:val="26"/>
              </w:rPr>
              <w:t>Раздел 17. Улучшение экологической безопасности на железных дорогах</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_Toc50719585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34</w:t>
            </w:r>
            <w:r w:rsidR="00171E74" w:rsidRPr="00171E74">
              <w:rPr>
                <w:rFonts w:ascii="Times New Roman" w:hAnsi="Times New Roman"/>
                <w:noProof/>
                <w:webHidden/>
                <w:sz w:val="26"/>
                <w:szCs w:val="26"/>
              </w:rPr>
              <w:fldChar w:fldCharType="end"/>
            </w:r>
          </w:hyperlink>
        </w:p>
        <w:p w:rsidR="00171E74" w:rsidRPr="00171E74" w:rsidRDefault="00941607">
          <w:pPr>
            <w:pStyle w:val="11"/>
            <w:rPr>
              <w:rFonts w:ascii="Times New Roman" w:eastAsiaTheme="minorEastAsia" w:hAnsi="Times New Roman"/>
              <w:noProof/>
              <w:sz w:val="26"/>
              <w:szCs w:val="26"/>
            </w:rPr>
          </w:pPr>
          <w:hyperlink w:anchor="_Toc50719586" w:history="1">
            <w:r w:rsidR="00171E74" w:rsidRPr="00171E74">
              <w:rPr>
                <w:rStyle w:val="af8"/>
                <w:rFonts w:ascii="Times New Roman" w:hAnsi="Times New Roman"/>
                <w:noProof/>
                <w:sz w:val="26"/>
                <w:szCs w:val="26"/>
              </w:rPr>
              <w:t>Раздел 18. Основные направления реализации Концепции стратегического развития железнодорожного транспорта на «пространстве 1520» до 2030 года</w:t>
            </w:r>
            <w:r w:rsidR="00171E74" w:rsidRPr="00171E74">
              <w:rPr>
                <w:rFonts w:ascii="Times New Roman" w:hAnsi="Times New Roman"/>
                <w:noProof/>
                <w:webHidden/>
                <w:sz w:val="26"/>
                <w:szCs w:val="26"/>
              </w:rPr>
              <w:tab/>
            </w:r>
            <w:r w:rsidR="00171E74" w:rsidRPr="00171E74">
              <w:rPr>
                <w:rFonts w:ascii="Times New Roman" w:hAnsi="Times New Roman"/>
                <w:noProof/>
                <w:webHidden/>
                <w:sz w:val="26"/>
                <w:szCs w:val="26"/>
              </w:rPr>
              <w:fldChar w:fldCharType="begin"/>
            </w:r>
            <w:r w:rsidR="00171E74" w:rsidRPr="00171E74">
              <w:rPr>
                <w:rFonts w:ascii="Times New Roman" w:hAnsi="Times New Roman"/>
                <w:noProof/>
                <w:webHidden/>
                <w:sz w:val="26"/>
                <w:szCs w:val="26"/>
              </w:rPr>
              <w:instrText xml:space="preserve"> PAGEREF _Toc50719586 \h </w:instrText>
            </w:r>
            <w:r w:rsidR="00171E74" w:rsidRPr="00171E74">
              <w:rPr>
                <w:rFonts w:ascii="Times New Roman" w:hAnsi="Times New Roman"/>
                <w:noProof/>
                <w:webHidden/>
                <w:sz w:val="26"/>
                <w:szCs w:val="26"/>
              </w:rPr>
            </w:r>
            <w:r w:rsidR="00171E74" w:rsidRPr="00171E74">
              <w:rPr>
                <w:rFonts w:ascii="Times New Roman" w:hAnsi="Times New Roman"/>
                <w:noProof/>
                <w:webHidden/>
                <w:sz w:val="26"/>
                <w:szCs w:val="26"/>
              </w:rPr>
              <w:fldChar w:fldCharType="separate"/>
            </w:r>
            <w:r w:rsidR="00171E74" w:rsidRPr="00171E74">
              <w:rPr>
                <w:rFonts w:ascii="Times New Roman" w:hAnsi="Times New Roman"/>
                <w:noProof/>
                <w:webHidden/>
                <w:sz w:val="26"/>
                <w:szCs w:val="26"/>
              </w:rPr>
              <w:t>35</w:t>
            </w:r>
            <w:r w:rsidR="00171E74" w:rsidRPr="00171E74">
              <w:rPr>
                <w:rFonts w:ascii="Times New Roman" w:hAnsi="Times New Roman"/>
                <w:noProof/>
                <w:webHidden/>
                <w:sz w:val="26"/>
                <w:szCs w:val="26"/>
              </w:rPr>
              <w:fldChar w:fldCharType="end"/>
            </w:r>
          </w:hyperlink>
        </w:p>
        <w:p w:rsidR="00EF6F4C" w:rsidRPr="005F30F3" w:rsidRDefault="00EF6F4C" w:rsidP="00EF6F4C">
          <w:pPr>
            <w:spacing w:after="0"/>
            <w:rPr>
              <w:sz w:val="26"/>
              <w:szCs w:val="26"/>
            </w:rPr>
          </w:pPr>
          <w:r w:rsidRPr="00171E74">
            <w:rPr>
              <w:rFonts w:ascii="Times New Roman" w:hAnsi="Times New Roman"/>
              <w:sz w:val="26"/>
              <w:szCs w:val="26"/>
            </w:rPr>
            <w:fldChar w:fldCharType="end"/>
          </w:r>
        </w:p>
      </w:sdtContent>
    </w:sdt>
    <w:p w:rsidR="00171E74" w:rsidRDefault="00171E74">
      <w:pPr>
        <w:ind w:firstLine="0"/>
        <w:jc w:val="left"/>
        <w:rPr>
          <w:rFonts w:ascii="Times New Roman" w:hAnsi="Times New Roman"/>
          <w:b/>
          <w:sz w:val="26"/>
          <w:szCs w:val="26"/>
        </w:rPr>
      </w:pPr>
      <w:r>
        <w:rPr>
          <w:rFonts w:ascii="Times New Roman" w:hAnsi="Times New Roman"/>
          <w:b/>
          <w:sz w:val="26"/>
          <w:szCs w:val="26"/>
        </w:rPr>
        <w:br w:type="page"/>
      </w:r>
    </w:p>
    <w:p w:rsidR="00C0766D" w:rsidRPr="005F30F3" w:rsidRDefault="00C0766D" w:rsidP="00C0766D">
      <w:pPr>
        <w:pStyle w:val="a8"/>
        <w:rPr>
          <w:sz w:val="26"/>
          <w:szCs w:val="26"/>
        </w:rPr>
      </w:pPr>
      <w:bookmarkStart w:id="1" w:name="_Toc50719569"/>
      <w:r w:rsidRPr="005F30F3">
        <w:rPr>
          <w:sz w:val="26"/>
          <w:szCs w:val="26"/>
        </w:rPr>
        <w:lastRenderedPageBreak/>
        <w:t>Раздел 1. Общие положения</w:t>
      </w:r>
      <w:bookmarkEnd w:id="1"/>
    </w:p>
    <w:p w:rsidR="00C0766D" w:rsidRPr="005F30F3" w:rsidRDefault="00C0766D" w:rsidP="00C0766D">
      <w:pPr>
        <w:pStyle w:val="a9"/>
        <w:rPr>
          <w:sz w:val="26"/>
          <w:szCs w:val="26"/>
        </w:rPr>
      </w:pPr>
      <w:r w:rsidRPr="005F30F3">
        <w:rPr>
          <w:sz w:val="26"/>
          <w:szCs w:val="26"/>
        </w:rPr>
        <w:t>Концепция стратегического развития железнодорожного транспорта на «пространстве 1520» до 2030 года (далее – Концепция) разработана в соответствии с решением 66-го заседания Совета по железнодорожному транспорту государств – участников Содружества (п. 2 повестки дня, пп. 34) (далее – Совет).</w:t>
      </w:r>
    </w:p>
    <w:p w:rsidR="00C0766D" w:rsidRPr="005F30F3" w:rsidRDefault="00C0766D" w:rsidP="00C0766D">
      <w:pPr>
        <w:pStyle w:val="a9"/>
        <w:rPr>
          <w:sz w:val="26"/>
          <w:szCs w:val="26"/>
        </w:rPr>
      </w:pPr>
      <w:proofErr w:type="gramStart"/>
      <w:r w:rsidRPr="005F30F3">
        <w:rPr>
          <w:sz w:val="26"/>
          <w:szCs w:val="26"/>
        </w:rPr>
        <w:t xml:space="preserve">В проекте Концепции учтены положения, материалы и решения, содержащиеся в Приоритетных направлениях сотрудничества государств-участников СНГ в сфере транспорта на период до 2030 года, </w:t>
      </w:r>
      <w:r w:rsidR="00171E74">
        <w:rPr>
          <w:sz w:val="26"/>
          <w:szCs w:val="26"/>
        </w:rPr>
        <w:t xml:space="preserve">проекте </w:t>
      </w:r>
      <w:r w:rsidRPr="005F30F3">
        <w:rPr>
          <w:sz w:val="26"/>
          <w:szCs w:val="26"/>
        </w:rPr>
        <w:t>План</w:t>
      </w:r>
      <w:r w:rsidR="00171E74">
        <w:rPr>
          <w:sz w:val="26"/>
          <w:szCs w:val="26"/>
        </w:rPr>
        <w:t>а</w:t>
      </w:r>
      <w:r w:rsidRPr="005F30F3">
        <w:rPr>
          <w:sz w:val="26"/>
          <w:szCs w:val="26"/>
        </w:rPr>
        <w:t xml:space="preserve"> мероприятий по реализации первого </w:t>
      </w:r>
      <w:r w:rsidR="00171E74" w:rsidRPr="005F30F3">
        <w:rPr>
          <w:sz w:val="26"/>
          <w:szCs w:val="26"/>
        </w:rPr>
        <w:t>этап</w:t>
      </w:r>
      <w:r w:rsidR="00171E74">
        <w:rPr>
          <w:sz w:val="26"/>
          <w:szCs w:val="26"/>
        </w:rPr>
        <w:t>а</w:t>
      </w:r>
      <w:r w:rsidR="00171E74" w:rsidRPr="005F30F3">
        <w:rPr>
          <w:sz w:val="26"/>
          <w:szCs w:val="26"/>
        </w:rPr>
        <w:t xml:space="preserve"> </w:t>
      </w:r>
      <w:r w:rsidRPr="005F30F3">
        <w:rPr>
          <w:sz w:val="26"/>
          <w:szCs w:val="26"/>
        </w:rPr>
        <w:t>(2021 – 2025 годы) Стратегии экономического развития Содружества Независимых Государств на период до</w:t>
      </w:r>
      <w:r w:rsidR="00FC6C0A">
        <w:rPr>
          <w:sz w:val="26"/>
          <w:szCs w:val="26"/>
        </w:rPr>
        <w:br/>
      </w:r>
      <w:r w:rsidRPr="005F30F3">
        <w:rPr>
          <w:sz w:val="26"/>
          <w:szCs w:val="26"/>
        </w:rPr>
        <w:t>2030 года, а также иных органов управления, уполномоченных принимать решения, касающиеся деятельности железнодорожного транспорта.</w:t>
      </w:r>
      <w:proofErr w:type="gramEnd"/>
    </w:p>
    <w:p w:rsidR="00C0766D" w:rsidRPr="005F30F3" w:rsidRDefault="00C0766D" w:rsidP="00C0766D">
      <w:pPr>
        <w:pStyle w:val="a9"/>
        <w:rPr>
          <w:sz w:val="26"/>
          <w:szCs w:val="26"/>
        </w:rPr>
      </w:pPr>
      <w:r w:rsidRPr="005F30F3">
        <w:rPr>
          <w:sz w:val="26"/>
          <w:szCs w:val="26"/>
        </w:rPr>
        <w:t xml:space="preserve">«Пространство 1520» объединяет железнодорожные администрации, </w:t>
      </w:r>
      <w:r w:rsidR="00FC6C0A">
        <w:rPr>
          <w:sz w:val="26"/>
          <w:szCs w:val="26"/>
        </w:rPr>
        <w:t>участвующие в работе</w:t>
      </w:r>
      <w:r w:rsidRPr="005F30F3">
        <w:rPr>
          <w:sz w:val="26"/>
          <w:szCs w:val="26"/>
        </w:rPr>
        <w:t xml:space="preserve"> Совет</w:t>
      </w:r>
      <w:r w:rsidR="00FC6C0A">
        <w:rPr>
          <w:sz w:val="26"/>
          <w:szCs w:val="26"/>
        </w:rPr>
        <w:t>а</w:t>
      </w:r>
      <w:r w:rsidRPr="005F30F3">
        <w:rPr>
          <w:sz w:val="26"/>
          <w:szCs w:val="26"/>
        </w:rPr>
        <w:t xml:space="preserve"> (а также Монголии), железные </w:t>
      </w:r>
      <w:proofErr w:type="gramStart"/>
      <w:r w:rsidRPr="005F30F3">
        <w:rPr>
          <w:sz w:val="26"/>
          <w:szCs w:val="26"/>
        </w:rPr>
        <w:t>дороги</w:t>
      </w:r>
      <w:proofErr w:type="gramEnd"/>
      <w:r w:rsidRPr="005F30F3">
        <w:rPr>
          <w:sz w:val="26"/>
          <w:szCs w:val="26"/>
        </w:rPr>
        <w:t xml:space="preserve"> которых имеют ширину колеи 1520 мм.</w:t>
      </w:r>
    </w:p>
    <w:p w:rsidR="00C0766D" w:rsidRPr="005F30F3" w:rsidRDefault="00C0766D" w:rsidP="00C0766D">
      <w:pPr>
        <w:pStyle w:val="a9"/>
        <w:rPr>
          <w:sz w:val="26"/>
          <w:szCs w:val="26"/>
        </w:rPr>
      </w:pPr>
    </w:p>
    <w:p w:rsidR="00C0766D" w:rsidRPr="005F30F3" w:rsidRDefault="00C0766D" w:rsidP="00C0766D">
      <w:pPr>
        <w:pStyle w:val="a8"/>
        <w:rPr>
          <w:sz w:val="26"/>
          <w:szCs w:val="26"/>
        </w:rPr>
      </w:pPr>
      <w:bookmarkStart w:id="2" w:name="_Toc50719570"/>
      <w:r w:rsidRPr="005F30F3">
        <w:rPr>
          <w:sz w:val="26"/>
          <w:szCs w:val="26"/>
        </w:rPr>
        <w:t>Раздел 2. Цели и основные задачи Концепции</w:t>
      </w:r>
      <w:bookmarkEnd w:id="2"/>
    </w:p>
    <w:p w:rsidR="00C0766D" w:rsidRPr="005F30F3" w:rsidRDefault="00C0766D" w:rsidP="00C0766D">
      <w:pPr>
        <w:pStyle w:val="a9"/>
        <w:rPr>
          <w:sz w:val="26"/>
          <w:szCs w:val="26"/>
        </w:rPr>
      </w:pPr>
      <w:proofErr w:type="gramStart"/>
      <w:r w:rsidRPr="005F30F3">
        <w:rPr>
          <w:sz w:val="26"/>
          <w:szCs w:val="26"/>
        </w:rPr>
        <w:t>Целью Концепции является выработка согласованных подходов к стратегическому развитию железнодорожного транспорта государств, железнодорожные администрации которых участвуют в работе Совета</w:t>
      </w:r>
      <w:r w:rsidR="003B3929" w:rsidRPr="005F30F3">
        <w:rPr>
          <w:sz w:val="26"/>
          <w:szCs w:val="26"/>
        </w:rPr>
        <w:t>,</w:t>
      </w:r>
      <w:r w:rsidRPr="005F30F3">
        <w:rPr>
          <w:sz w:val="26"/>
          <w:szCs w:val="26"/>
        </w:rPr>
        <w:t xml:space="preserve"> с сетью железных дорог с шириной колеи 1520 мм (далее – железнодорожные администрации, участвующие в работе Совета), разработка предложений по повышению конкурентоспособности железнодорожного транспорта «пространства 1520» за счет согласованного решения задач, которые направлены на постепенный переход к новым информационным технологиям, цифровизации технологических</w:t>
      </w:r>
      <w:proofErr w:type="gramEnd"/>
      <w:r w:rsidRPr="005F30F3">
        <w:rPr>
          <w:sz w:val="26"/>
          <w:szCs w:val="26"/>
        </w:rPr>
        <w:t xml:space="preserve"> </w:t>
      </w:r>
      <w:proofErr w:type="gramStart"/>
      <w:r w:rsidRPr="005F30F3">
        <w:rPr>
          <w:sz w:val="26"/>
          <w:szCs w:val="26"/>
        </w:rPr>
        <w:t>процессов, совершенствование системы управления перевозочным процессом, в том числе на межгосударственных стыковых пунктах, согласованное развитие железнодорожной инфраструктуры и устранение барьерных мест по обеспечению международных перевозок пассажиров и грузов, а также на направлениях международных транспортных коридоров, повышение уровня транспортной логистики, усиление координации в области технической политики и унификации технологий, развитие скоростного и высокоскоростного сообщения, улучшение экологической безопасности, дальнейшее совершенствование нормативно-правовой базы</w:t>
      </w:r>
      <w:proofErr w:type="gramEnd"/>
      <w:r w:rsidRPr="005F30F3">
        <w:rPr>
          <w:sz w:val="26"/>
          <w:szCs w:val="26"/>
        </w:rPr>
        <w:t xml:space="preserve"> многостороннего сотрудничества. Решение этих задач позволит осуществить дальнейшую интеграцию железных дорог «пространства 1520» в евро-азиатскую транспортную систему в период до 2030 года.</w:t>
      </w:r>
    </w:p>
    <w:p w:rsidR="00C0766D" w:rsidRPr="005F30F3" w:rsidRDefault="00C0766D" w:rsidP="00C0766D">
      <w:pPr>
        <w:pStyle w:val="a9"/>
        <w:rPr>
          <w:sz w:val="26"/>
          <w:szCs w:val="26"/>
        </w:rPr>
      </w:pPr>
    </w:p>
    <w:p w:rsidR="00C0766D" w:rsidRPr="005F30F3" w:rsidRDefault="00C0766D" w:rsidP="00C0766D">
      <w:pPr>
        <w:pStyle w:val="a8"/>
        <w:rPr>
          <w:sz w:val="26"/>
          <w:szCs w:val="26"/>
        </w:rPr>
      </w:pPr>
      <w:bookmarkStart w:id="3" w:name="_Toc50719571"/>
      <w:r w:rsidRPr="005F30F3">
        <w:rPr>
          <w:sz w:val="26"/>
          <w:szCs w:val="26"/>
        </w:rPr>
        <w:t>Раздел 3. Основные показатели и достигнутые результаты реализации Концепции стратегического развития железнодорожного транспорта государств – участников СНГ до 2020 года</w:t>
      </w:r>
      <w:bookmarkEnd w:id="3"/>
    </w:p>
    <w:p w:rsidR="00C0766D" w:rsidRPr="005F30F3" w:rsidRDefault="00C0766D" w:rsidP="00C0766D">
      <w:pPr>
        <w:pStyle w:val="a9"/>
        <w:rPr>
          <w:sz w:val="26"/>
          <w:szCs w:val="26"/>
        </w:rPr>
      </w:pPr>
      <w:proofErr w:type="gramStart"/>
      <w:r w:rsidRPr="005F30F3">
        <w:rPr>
          <w:sz w:val="26"/>
          <w:szCs w:val="26"/>
        </w:rPr>
        <w:t>В настоящее время для выработки согласованных подходов к определению стратегических приоритетов развития</w:t>
      </w:r>
      <w:r w:rsidR="004A2ED6" w:rsidRPr="005F30F3">
        <w:rPr>
          <w:sz w:val="26"/>
          <w:szCs w:val="26"/>
        </w:rPr>
        <w:t xml:space="preserve"> железнодорожного транспорта государств</w:t>
      </w:r>
      <w:r w:rsidRPr="005F30F3">
        <w:rPr>
          <w:sz w:val="26"/>
          <w:szCs w:val="26"/>
        </w:rPr>
        <w:t xml:space="preserve">, </w:t>
      </w:r>
      <w:r w:rsidRPr="005F30F3">
        <w:rPr>
          <w:sz w:val="26"/>
          <w:szCs w:val="26"/>
        </w:rPr>
        <w:lastRenderedPageBreak/>
        <w:t>участвующих в работе Совета, а также определения комплекса мер, направленных на совместное и эффективное обеспечение потребности в железнодорожных перевозках пассажиров и грузов в международном сообщении, реализуется Концепция стратегического развития железнодорожного транспорта государств – участников СНГ до 2020 года, утвержденная решением Совета глав правительств СНГ 18 октября</w:t>
      </w:r>
      <w:proofErr w:type="gramEnd"/>
      <w:r w:rsidRPr="005F30F3">
        <w:rPr>
          <w:sz w:val="26"/>
          <w:szCs w:val="26"/>
        </w:rPr>
        <w:t xml:space="preserve"> 2011 года.</w:t>
      </w:r>
    </w:p>
    <w:p w:rsidR="00C0766D" w:rsidRPr="005F30F3" w:rsidRDefault="00C0766D" w:rsidP="00C0766D">
      <w:pPr>
        <w:pStyle w:val="a9"/>
        <w:rPr>
          <w:color w:val="000000"/>
          <w:sz w:val="26"/>
          <w:szCs w:val="26"/>
        </w:rPr>
      </w:pPr>
      <w:r w:rsidRPr="005F30F3">
        <w:rPr>
          <w:color w:val="000000"/>
          <w:sz w:val="26"/>
          <w:szCs w:val="26"/>
        </w:rPr>
        <w:t xml:space="preserve">За отчетный период (с 2011 по 2019 годы) железнодорожный транспорт государств, железнодорожные администрации которых </w:t>
      </w:r>
      <w:r w:rsidRPr="005F30F3">
        <w:rPr>
          <w:sz w:val="26"/>
          <w:szCs w:val="26"/>
        </w:rPr>
        <w:t>участвуют в работе Совета,</w:t>
      </w:r>
      <w:r w:rsidRPr="005F30F3">
        <w:rPr>
          <w:color w:val="000000"/>
          <w:sz w:val="26"/>
          <w:szCs w:val="26"/>
        </w:rPr>
        <w:t xml:space="preserve"> претерпел значительные изменения, которые характеризуются следующими данными</w:t>
      </w:r>
      <w:r w:rsidRPr="005F30F3">
        <w:rPr>
          <w:rStyle w:val="af0"/>
          <w:color w:val="000000"/>
          <w:sz w:val="26"/>
          <w:szCs w:val="26"/>
        </w:rPr>
        <w:footnoteReference w:id="1"/>
      </w:r>
      <w:r w:rsidRPr="005F30F3">
        <w:rPr>
          <w:color w:val="000000"/>
          <w:sz w:val="26"/>
          <w:szCs w:val="26"/>
        </w:rPr>
        <w:t>.</w:t>
      </w:r>
    </w:p>
    <w:p w:rsidR="00C0766D" w:rsidRPr="005F30F3" w:rsidRDefault="00C0766D" w:rsidP="00C0766D">
      <w:pPr>
        <w:pStyle w:val="a9"/>
        <w:rPr>
          <w:sz w:val="26"/>
          <w:szCs w:val="26"/>
        </w:rPr>
      </w:pPr>
      <w:r w:rsidRPr="005F30F3">
        <w:rPr>
          <w:color w:val="000000"/>
          <w:sz w:val="26"/>
          <w:szCs w:val="26"/>
        </w:rPr>
        <w:t>Сеть железных дорог государств, железнодорожные</w:t>
      </w:r>
      <w:r w:rsidRPr="005F30F3">
        <w:rPr>
          <w:sz w:val="26"/>
          <w:szCs w:val="26"/>
        </w:rPr>
        <w:t xml:space="preserve"> администрации которых участвуют в работе Совета</w:t>
      </w:r>
      <w:r w:rsidRPr="005F30F3">
        <w:rPr>
          <w:color w:val="000000"/>
          <w:sz w:val="26"/>
          <w:szCs w:val="26"/>
        </w:rPr>
        <w:t xml:space="preserve">, являясь одной из самых крупных транспортных систем в мире, </w:t>
      </w:r>
      <w:r w:rsidRPr="005F30F3">
        <w:rPr>
          <w:sz w:val="26"/>
          <w:szCs w:val="26"/>
        </w:rPr>
        <w:t xml:space="preserve">увеличилась на 3,0 тыс. км и достигла 156,4 тыс. км. Вместе с тем, протяженность электрифицированных линий увеличилась на 2,3 тыс. км, составив 68,5 тыс. км, при этом их доля в общей протяженности сети увеличилась на 0,6 </w:t>
      </w:r>
      <w:proofErr w:type="spellStart"/>
      <w:r w:rsidRPr="005F30F3">
        <w:rPr>
          <w:sz w:val="26"/>
          <w:szCs w:val="26"/>
        </w:rPr>
        <w:t>п.п</w:t>
      </w:r>
      <w:proofErr w:type="spellEnd"/>
      <w:r w:rsidRPr="005F30F3">
        <w:rPr>
          <w:sz w:val="26"/>
          <w:szCs w:val="26"/>
        </w:rPr>
        <w:t>. (до 43,8%).</w:t>
      </w:r>
    </w:p>
    <w:p w:rsidR="00C0766D" w:rsidRPr="005F30F3" w:rsidRDefault="00C0766D" w:rsidP="00C0766D">
      <w:pPr>
        <w:pStyle w:val="a9"/>
        <w:rPr>
          <w:sz w:val="26"/>
          <w:szCs w:val="26"/>
        </w:rPr>
      </w:pPr>
      <w:r w:rsidRPr="005F30F3">
        <w:rPr>
          <w:sz w:val="26"/>
          <w:szCs w:val="26"/>
        </w:rPr>
        <w:t xml:space="preserve">За ряд лет объемы перевозок грузов по сети железных дорог государств, </w:t>
      </w:r>
      <w:r w:rsidRPr="005F30F3">
        <w:rPr>
          <w:color w:val="000000"/>
          <w:sz w:val="26"/>
          <w:szCs w:val="26"/>
        </w:rPr>
        <w:t>железнодорожные</w:t>
      </w:r>
      <w:r w:rsidRPr="005F30F3">
        <w:rPr>
          <w:sz w:val="26"/>
          <w:szCs w:val="26"/>
        </w:rPr>
        <w:t xml:space="preserve"> администрации которых участвуют в работе Совета,</w:t>
      </w:r>
      <w:r w:rsidRPr="005F30F3" w:rsidDel="009247B2">
        <w:rPr>
          <w:sz w:val="26"/>
          <w:szCs w:val="26"/>
        </w:rPr>
        <w:t xml:space="preserve"> </w:t>
      </w:r>
      <w:r w:rsidRPr="005F30F3">
        <w:rPr>
          <w:sz w:val="26"/>
          <w:szCs w:val="26"/>
        </w:rPr>
        <w:t>обеспечивались на уровне 2 млрд</w:t>
      </w:r>
      <w:r w:rsidR="003B3929" w:rsidRPr="005F30F3">
        <w:rPr>
          <w:sz w:val="26"/>
          <w:szCs w:val="26"/>
        </w:rPr>
        <w:t>.</w:t>
      </w:r>
      <w:r w:rsidRPr="005F30F3">
        <w:rPr>
          <w:sz w:val="26"/>
          <w:szCs w:val="26"/>
        </w:rPr>
        <w:t xml:space="preserve"> тонн в год, при этом контейнерные перевозки возросли более чем в 2 раза и составили по результатам 2019 года 44,7 млн</w:t>
      </w:r>
      <w:r w:rsidR="003B3929" w:rsidRPr="005F30F3">
        <w:rPr>
          <w:sz w:val="26"/>
          <w:szCs w:val="26"/>
        </w:rPr>
        <w:t>.</w:t>
      </w:r>
      <w:r w:rsidRPr="005F30F3">
        <w:rPr>
          <w:sz w:val="26"/>
          <w:szCs w:val="26"/>
        </w:rPr>
        <w:t> т.</w:t>
      </w:r>
    </w:p>
    <w:p w:rsidR="00C0766D" w:rsidRPr="005F30F3" w:rsidRDefault="00C0766D" w:rsidP="00C0766D">
      <w:pPr>
        <w:pStyle w:val="a9"/>
        <w:rPr>
          <w:color w:val="000000"/>
          <w:sz w:val="26"/>
          <w:szCs w:val="26"/>
        </w:rPr>
      </w:pPr>
      <w:r w:rsidRPr="005F30F3">
        <w:rPr>
          <w:sz w:val="26"/>
          <w:szCs w:val="26"/>
        </w:rPr>
        <w:t>Общий грузооборот составил 3,2 трлн</w:t>
      </w:r>
      <w:r w:rsidR="003B3929" w:rsidRPr="005F30F3">
        <w:rPr>
          <w:sz w:val="26"/>
          <w:szCs w:val="26"/>
        </w:rPr>
        <w:t>.</w:t>
      </w:r>
      <w:r w:rsidRPr="005F30F3">
        <w:rPr>
          <w:sz w:val="26"/>
          <w:szCs w:val="26"/>
        </w:rPr>
        <w:t xml:space="preserve"> </w:t>
      </w:r>
      <w:proofErr w:type="spellStart"/>
      <w:r w:rsidRPr="005F30F3">
        <w:rPr>
          <w:sz w:val="26"/>
          <w:szCs w:val="26"/>
        </w:rPr>
        <w:t>ткм</w:t>
      </w:r>
      <w:proofErr w:type="spellEnd"/>
      <w:r w:rsidRPr="005F30F3">
        <w:rPr>
          <w:sz w:val="26"/>
          <w:szCs w:val="26"/>
        </w:rPr>
        <w:t xml:space="preserve"> (рост на 14,9%). Необходимо отметить, что железнодорожный транспорт государств, </w:t>
      </w:r>
      <w:r w:rsidRPr="005F30F3">
        <w:rPr>
          <w:color w:val="000000"/>
          <w:sz w:val="26"/>
          <w:szCs w:val="26"/>
        </w:rPr>
        <w:t>железнодорожные</w:t>
      </w:r>
      <w:r w:rsidRPr="005F30F3">
        <w:rPr>
          <w:sz w:val="26"/>
          <w:szCs w:val="26"/>
        </w:rPr>
        <w:t xml:space="preserve"> администрации которых участвуют в работе Совета,</w:t>
      </w:r>
      <w:r w:rsidRPr="005F30F3" w:rsidDel="005A7BE4">
        <w:rPr>
          <w:sz w:val="26"/>
          <w:szCs w:val="26"/>
        </w:rPr>
        <w:t xml:space="preserve"> </w:t>
      </w:r>
      <w:r w:rsidRPr="005F30F3">
        <w:rPr>
          <w:color w:val="000000"/>
          <w:sz w:val="26"/>
          <w:szCs w:val="26"/>
        </w:rPr>
        <w:t xml:space="preserve">играет важную роль в обеспечении перевозок пассажиров в международном сообщении, экспортно-импортных грузов между </w:t>
      </w:r>
      <w:r w:rsidR="003B3929" w:rsidRPr="005F30F3">
        <w:rPr>
          <w:color w:val="000000"/>
          <w:sz w:val="26"/>
          <w:szCs w:val="26"/>
        </w:rPr>
        <w:t>государствами</w:t>
      </w:r>
      <w:r w:rsidRPr="005F30F3">
        <w:rPr>
          <w:color w:val="000000"/>
          <w:sz w:val="26"/>
          <w:szCs w:val="26"/>
        </w:rPr>
        <w:t xml:space="preserve"> «пространства 1520», а также международного транзита стран Азиатско-Тихоокеанского региона и Европы.</w:t>
      </w:r>
    </w:p>
    <w:p w:rsidR="00C0766D" w:rsidRPr="005F30F3" w:rsidRDefault="00C0766D" w:rsidP="00C0766D">
      <w:pPr>
        <w:pStyle w:val="a9"/>
        <w:rPr>
          <w:sz w:val="26"/>
          <w:szCs w:val="26"/>
        </w:rPr>
      </w:pPr>
      <w:proofErr w:type="gramStart"/>
      <w:r w:rsidRPr="005F30F3">
        <w:rPr>
          <w:sz w:val="26"/>
          <w:szCs w:val="26"/>
        </w:rPr>
        <w:t>За прошедший период формирование ряда оптимальных транспортных маршрутов было осуществлено, главным образом, на железных дорогах Азербайджанской Республики, Республики Казахстан, Российской Федерации, Республики Таджикистан, Туркменистана, Республики Узбекистан, Литовской Республики путем строительства новых линий, которые обеспечили сокращение сроков доставки грузов, снизили перепробеги грузовых поездов и, соответственно, снизили долю транспортной составляющей в стоимости конечной продукции, что способствовало повышению конкурентоспособности железных дорог «пространства 1520</w:t>
      </w:r>
      <w:proofErr w:type="gramEnd"/>
      <w:r w:rsidRPr="005F30F3">
        <w:rPr>
          <w:sz w:val="26"/>
          <w:szCs w:val="26"/>
        </w:rPr>
        <w:t>» и улучшению транспортного обслуживания населения.</w:t>
      </w:r>
    </w:p>
    <w:p w:rsidR="00C0766D" w:rsidRPr="005F30F3" w:rsidRDefault="00C0766D" w:rsidP="00C0766D">
      <w:pPr>
        <w:pStyle w:val="a9"/>
        <w:rPr>
          <w:sz w:val="26"/>
          <w:szCs w:val="26"/>
        </w:rPr>
      </w:pPr>
      <w:r w:rsidRPr="005F30F3">
        <w:rPr>
          <w:sz w:val="26"/>
          <w:szCs w:val="26"/>
        </w:rPr>
        <w:t>Вместе с тем, снизившиеся за прошедшие годы на 6% перевозки пассажиров в 2018 году составили 1,6 млрд. человек. В 2019 году этот уровень перевозок удалось сохранить, в то же время общий пассажир</w:t>
      </w:r>
      <w:r w:rsidR="003B3929" w:rsidRPr="005F30F3">
        <w:rPr>
          <w:sz w:val="26"/>
          <w:szCs w:val="26"/>
        </w:rPr>
        <w:t>ооборот составил 193,7 млрд. пас</w:t>
      </w:r>
      <w:proofErr w:type="gramStart"/>
      <w:r w:rsidR="003B3929" w:rsidRPr="005F30F3">
        <w:rPr>
          <w:sz w:val="26"/>
          <w:szCs w:val="26"/>
        </w:rPr>
        <w:t>с</w:t>
      </w:r>
      <w:r w:rsidRPr="005F30F3">
        <w:rPr>
          <w:sz w:val="26"/>
          <w:szCs w:val="26"/>
        </w:rPr>
        <w:t>-</w:t>
      </w:r>
      <w:proofErr w:type="gramEnd"/>
      <w:r w:rsidRPr="005F30F3">
        <w:rPr>
          <w:sz w:val="26"/>
          <w:szCs w:val="26"/>
        </w:rPr>
        <w:t xml:space="preserve"> км, сократившись на 13%.</w:t>
      </w:r>
    </w:p>
    <w:p w:rsidR="00C0766D" w:rsidRPr="005F30F3" w:rsidRDefault="00C0766D" w:rsidP="00C0766D">
      <w:pPr>
        <w:pStyle w:val="a9"/>
        <w:rPr>
          <w:sz w:val="26"/>
          <w:szCs w:val="26"/>
        </w:rPr>
      </w:pPr>
      <w:r w:rsidRPr="005F30F3">
        <w:rPr>
          <w:sz w:val="26"/>
          <w:szCs w:val="26"/>
        </w:rPr>
        <w:lastRenderedPageBreak/>
        <w:t>В рамках Совета продолжалась активная работа по совершенствованию управления перевозочным процессом, которая получила отражение в разработанных графиках движения поездов и планах формирования грузовых поездов и вагонов с контейнерами, оптимизации работы межгосударственных пограничных переходов, создании оптимальных транспортно-логистических схем и т.д.</w:t>
      </w:r>
    </w:p>
    <w:p w:rsidR="00C0766D" w:rsidRPr="005F30F3" w:rsidRDefault="00C0766D" w:rsidP="00C0766D">
      <w:pPr>
        <w:pStyle w:val="a9"/>
        <w:rPr>
          <w:sz w:val="26"/>
          <w:szCs w:val="26"/>
        </w:rPr>
      </w:pPr>
      <w:r w:rsidRPr="005F30F3">
        <w:rPr>
          <w:sz w:val="26"/>
          <w:szCs w:val="26"/>
        </w:rPr>
        <w:t>Параллельно осуществлялось развитие припортовых станций и подходов к ним, главным образом, в Азербайджанской Республике, Российской Федерации, Республике Казахстан, Молдове, Туркменистане, Латвийской Республике, Литовской Республике, Эстонской Республике.</w:t>
      </w:r>
    </w:p>
    <w:p w:rsidR="00C0766D" w:rsidRPr="005F30F3" w:rsidRDefault="00C0766D" w:rsidP="00C0766D">
      <w:pPr>
        <w:pStyle w:val="a9"/>
        <w:rPr>
          <w:sz w:val="26"/>
          <w:szCs w:val="26"/>
        </w:rPr>
      </w:pPr>
      <w:r w:rsidRPr="005F30F3">
        <w:rPr>
          <w:sz w:val="26"/>
          <w:szCs w:val="26"/>
        </w:rPr>
        <w:t>Увеличена скорость движения контейнерных поездов (для транзитных поездов до 1100-1200 км в сутки, по отдельным экспериментальным проектам – до 1400 км в сутки).</w:t>
      </w:r>
    </w:p>
    <w:p w:rsidR="00C0766D" w:rsidRPr="005F30F3" w:rsidRDefault="00C0766D" w:rsidP="00C0766D">
      <w:pPr>
        <w:pStyle w:val="a9"/>
        <w:rPr>
          <w:sz w:val="26"/>
          <w:szCs w:val="26"/>
        </w:rPr>
      </w:pPr>
      <w:r w:rsidRPr="005F30F3">
        <w:rPr>
          <w:sz w:val="26"/>
          <w:szCs w:val="26"/>
        </w:rPr>
        <w:t>Дальнейшему ускорению и совершенствованию перевозочного процесса, а также управлению парком грузовых вагонов способствовало развитие информационных технологий, в том числе разработка и реализация предложений по развитию системы электронного документооборота.</w:t>
      </w:r>
    </w:p>
    <w:p w:rsidR="00C0766D" w:rsidRPr="005F30F3" w:rsidRDefault="00C0766D" w:rsidP="00C0766D">
      <w:pPr>
        <w:pStyle w:val="a9"/>
        <w:rPr>
          <w:sz w:val="26"/>
          <w:szCs w:val="26"/>
        </w:rPr>
      </w:pPr>
      <w:r w:rsidRPr="005F30F3">
        <w:rPr>
          <w:sz w:val="26"/>
          <w:szCs w:val="26"/>
        </w:rPr>
        <w:t>Созданы удобные инструменты для электронного обмена данными с партнерами, клиентами, государственными контролирующими органами при организации перевозок внешнеторговых грузов. Такие инструменты многократно повысили скорость обработки документов, значительно улучшили работу стыковых пунктов, организацию процедур пересечения государственных границ и, соответственно, доставки грузов, существенно сократилось число ошибок, что повысило эффективность всей внешнеэкономической деятельности. У железных дорог появилась также возможность осуществлять перевозку по электронным документам в транзитном сообщении.</w:t>
      </w:r>
    </w:p>
    <w:p w:rsidR="00C0766D" w:rsidRPr="005F30F3" w:rsidRDefault="00C0766D" w:rsidP="00C0766D">
      <w:pPr>
        <w:pStyle w:val="a9"/>
        <w:rPr>
          <w:sz w:val="26"/>
          <w:szCs w:val="26"/>
        </w:rPr>
      </w:pPr>
      <w:proofErr w:type="gramStart"/>
      <w:r w:rsidRPr="005F30F3">
        <w:rPr>
          <w:sz w:val="26"/>
          <w:szCs w:val="26"/>
        </w:rPr>
        <w:t>Общее информационное пространство, объединившее все национальные вычислительные центры железных дорог государств,</w:t>
      </w:r>
      <w:r w:rsidRPr="005F30F3">
        <w:rPr>
          <w:color w:val="000000"/>
          <w:sz w:val="26"/>
          <w:szCs w:val="26"/>
        </w:rPr>
        <w:t xml:space="preserve"> железнодорожные</w:t>
      </w:r>
      <w:r w:rsidRPr="005F30F3">
        <w:rPr>
          <w:sz w:val="26"/>
          <w:szCs w:val="26"/>
        </w:rPr>
        <w:t xml:space="preserve"> администрации которых участвуют в работе Совета, позволило усовершенствовать функционирование информационной базы межгосударственного уровня, включающей автоматизированные банки данных парка грузовых вагонов и универсальных контейнеров, модель перевозочного процесса в межгосударственном сообщении, контейнерную модель межгосударственных перевозок, единый фонд классификаторов технико-экономической и нормативно-справочной информации, являющиеся основой для решения совместных задач межгосударственного уровня.</w:t>
      </w:r>
      <w:proofErr w:type="gramEnd"/>
    </w:p>
    <w:p w:rsidR="00C0766D" w:rsidRPr="005F30F3" w:rsidRDefault="00C0766D" w:rsidP="00C0766D">
      <w:pPr>
        <w:pStyle w:val="a9"/>
        <w:rPr>
          <w:sz w:val="26"/>
          <w:szCs w:val="26"/>
        </w:rPr>
      </w:pPr>
      <w:r w:rsidRPr="005F30F3">
        <w:rPr>
          <w:sz w:val="26"/>
          <w:szCs w:val="26"/>
        </w:rPr>
        <w:t>В рамках Совета реализуется «Программа развития межгосударственной информационно-вычислительной сети железных дорог государств-участников СНГ, Латвии, Литвы, Эстонии - «Инфосеть-21», которая обеспечивает железнодорожным администрациям информационный обмен с информационной базой межгосударственного уровня и между собой.</w:t>
      </w:r>
    </w:p>
    <w:p w:rsidR="00C0766D" w:rsidRPr="005F30F3" w:rsidRDefault="00C0766D" w:rsidP="00C0766D">
      <w:pPr>
        <w:pStyle w:val="a9"/>
        <w:rPr>
          <w:sz w:val="26"/>
          <w:szCs w:val="26"/>
        </w:rPr>
      </w:pPr>
      <w:r w:rsidRPr="005F30F3">
        <w:rPr>
          <w:sz w:val="26"/>
          <w:szCs w:val="26"/>
        </w:rPr>
        <w:t xml:space="preserve">Кроме того, в рамках Совета </w:t>
      </w:r>
      <w:proofErr w:type="gramStart"/>
      <w:r w:rsidRPr="005F30F3">
        <w:rPr>
          <w:sz w:val="26"/>
          <w:szCs w:val="26"/>
        </w:rPr>
        <w:t>созданы</w:t>
      </w:r>
      <w:proofErr w:type="gramEnd"/>
      <w:r w:rsidRPr="005F30F3">
        <w:rPr>
          <w:sz w:val="26"/>
          <w:szCs w:val="26"/>
        </w:rPr>
        <w:t xml:space="preserve"> и действуют:</w:t>
      </w:r>
    </w:p>
    <w:p w:rsidR="00C0766D" w:rsidRPr="005F30F3" w:rsidRDefault="00C0766D" w:rsidP="00C0766D">
      <w:pPr>
        <w:pStyle w:val="a9"/>
        <w:rPr>
          <w:sz w:val="26"/>
          <w:szCs w:val="26"/>
        </w:rPr>
      </w:pPr>
      <w:r w:rsidRPr="005F30F3">
        <w:rPr>
          <w:sz w:val="26"/>
          <w:szCs w:val="26"/>
        </w:rPr>
        <w:t xml:space="preserve">автоматизированная система планирования перевозок грузов в международном сообщении (АС «МЕСПЛАН»), позволяющая автоматизировать </w:t>
      </w:r>
      <w:r w:rsidRPr="005F30F3">
        <w:rPr>
          <w:sz w:val="26"/>
          <w:szCs w:val="26"/>
        </w:rPr>
        <w:lastRenderedPageBreak/>
        <w:t>процесс заявок на перевозку грузов, повысить качество и оперативность планирования;</w:t>
      </w:r>
    </w:p>
    <w:p w:rsidR="00C0766D" w:rsidRPr="005F30F3" w:rsidRDefault="00C0766D" w:rsidP="00C0766D">
      <w:pPr>
        <w:pStyle w:val="a9"/>
        <w:rPr>
          <w:sz w:val="26"/>
          <w:szCs w:val="26"/>
        </w:rPr>
      </w:pPr>
      <w:r w:rsidRPr="005F30F3">
        <w:rPr>
          <w:sz w:val="26"/>
          <w:szCs w:val="26"/>
        </w:rPr>
        <w:t>межгосударственная АСУ «Экспресс», позволяющая осуществлять резервирование мест в поездах дальнего следования и билетно-кассовые операции, для обеспечения единого технологического процесса пассажирских перевозок в международном сообщении, включая повышение надежности, скорости и качества обслуживания пассажиров, является также информационным ресурсом и основным инструментом управления бизнес-процессами пассажирских перевозок на железных дорогах;</w:t>
      </w:r>
    </w:p>
    <w:p w:rsidR="00C0766D" w:rsidRPr="005F30F3" w:rsidRDefault="00C0766D" w:rsidP="00C0766D">
      <w:pPr>
        <w:pStyle w:val="a9"/>
        <w:rPr>
          <w:sz w:val="26"/>
          <w:szCs w:val="26"/>
        </w:rPr>
      </w:pPr>
      <w:r w:rsidRPr="005F30F3">
        <w:rPr>
          <w:sz w:val="26"/>
          <w:szCs w:val="26"/>
        </w:rPr>
        <w:t>автоматизированная система организации вагонопотоков в международном сообщении, целью которой является комплексная автоматизация задач организации вагонопотоков в международном сообщении в рамках единого программного комплекса, обеспечивающая процесс взаимодействия специалистов железнодорожных администраций, а также непосредственно специалистов Дирекции Совета по железнодорожному транспорту государств – участников Содружества (далее - Дирекции Совета).</w:t>
      </w:r>
    </w:p>
    <w:p w:rsidR="00C0766D" w:rsidRPr="005F30F3" w:rsidRDefault="00C0766D" w:rsidP="00C0766D">
      <w:pPr>
        <w:pStyle w:val="a9"/>
        <w:rPr>
          <w:sz w:val="26"/>
          <w:szCs w:val="26"/>
        </w:rPr>
      </w:pPr>
      <w:r w:rsidRPr="005F30F3">
        <w:rPr>
          <w:sz w:val="26"/>
          <w:szCs w:val="26"/>
        </w:rPr>
        <w:t>Разработана технология, позволяющая осуществить поэтапный переход к маневровой сигнализации со спутниковой навигацией, электронной карте, цифровой радиосвязи, сокращению перепробегов при маневровой работе</w:t>
      </w:r>
      <w:r w:rsidR="003B3929" w:rsidRPr="005F30F3">
        <w:rPr>
          <w:sz w:val="26"/>
          <w:szCs w:val="26"/>
        </w:rPr>
        <w:t xml:space="preserve"> </w:t>
      </w:r>
      <w:r w:rsidRPr="005F30F3">
        <w:rPr>
          <w:sz w:val="26"/>
          <w:szCs w:val="26"/>
        </w:rPr>
        <w:t>и работе без машинистов.</w:t>
      </w:r>
    </w:p>
    <w:p w:rsidR="00C0766D" w:rsidRPr="005F30F3" w:rsidRDefault="00C0766D" w:rsidP="00C0766D">
      <w:pPr>
        <w:pStyle w:val="a9"/>
        <w:rPr>
          <w:sz w:val="26"/>
          <w:szCs w:val="26"/>
        </w:rPr>
      </w:pPr>
      <w:r w:rsidRPr="005F30F3">
        <w:rPr>
          <w:sz w:val="26"/>
          <w:szCs w:val="26"/>
        </w:rPr>
        <w:t>Взаимодействие автоматизированных систем управления грузовыми и пассажирскими перевозками, систем связи на межгосударственных пограничных переходах осуществляется железными дорогами государств,</w:t>
      </w:r>
      <w:r w:rsidRPr="005F30F3">
        <w:rPr>
          <w:color w:val="000000"/>
          <w:sz w:val="26"/>
          <w:szCs w:val="26"/>
        </w:rPr>
        <w:t xml:space="preserve"> железнодорожные</w:t>
      </w:r>
      <w:r w:rsidRPr="005F30F3">
        <w:rPr>
          <w:sz w:val="26"/>
          <w:szCs w:val="26"/>
        </w:rPr>
        <w:t xml:space="preserve"> администрации которых участвуют в работе Совета,</w:t>
      </w:r>
      <w:r w:rsidRPr="005F30F3" w:rsidDel="000406A8">
        <w:rPr>
          <w:sz w:val="26"/>
          <w:szCs w:val="26"/>
        </w:rPr>
        <w:t xml:space="preserve"> </w:t>
      </w:r>
      <w:r w:rsidRPr="005F30F3">
        <w:rPr>
          <w:sz w:val="26"/>
          <w:szCs w:val="26"/>
        </w:rPr>
        <w:t>на основе единых технологических документов, согласованных программ и планов.</w:t>
      </w:r>
    </w:p>
    <w:p w:rsidR="00C0766D" w:rsidRPr="005F30F3" w:rsidRDefault="00C0766D" w:rsidP="00C0766D">
      <w:pPr>
        <w:pStyle w:val="a9"/>
        <w:rPr>
          <w:color w:val="000000"/>
          <w:sz w:val="26"/>
          <w:szCs w:val="26"/>
        </w:rPr>
      </w:pPr>
      <w:r w:rsidRPr="005F30F3">
        <w:rPr>
          <w:color w:val="000000"/>
          <w:sz w:val="26"/>
          <w:szCs w:val="26"/>
        </w:rPr>
        <w:t>Большое внимание за прошедший период уделялось подготовке и актуализации нормативно-технологической документации пассажирских перевозок в международном сообщении, которая насчитывает 92 документа.</w:t>
      </w:r>
    </w:p>
    <w:p w:rsidR="00C0766D" w:rsidRPr="005F30F3" w:rsidRDefault="00C0766D" w:rsidP="00C0766D">
      <w:pPr>
        <w:pStyle w:val="a9"/>
        <w:rPr>
          <w:sz w:val="26"/>
          <w:szCs w:val="26"/>
        </w:rPr>
      </w:pPr>
      <w:r w:rsidRPr="005F30F3">
        <w:rPr>
          <w:sz w:val="26"/>
          <w:szCs w:val="26"/>
        </w:rPr>
        <w:t>На железных дорогах Российской Федерации, Республики Узбекистан, Республики Беларусь, Азербайджанской Республики, Республики Казахстан, Литовской Республики и Финляндской Республики введены скоростные пассажирские поезда, в том числе в международном сообщении (Россия - Финляндия).</w:t>
      </w:r>
    </w:p>
    <w:p w:rsidR="00C0766D" w:rsidRPr="005F30F3" w:rsidRDefault="00C0766D" w:rsidP="00C0766D">
      <w:pPr>
        <w:pStyle w:val="a9"/>
        <w:rPr>
          <w:sz w:val="26"/>
          <w:szCs w:val="26"/>
        </w:rPr>
      </w:pPr>
      <w:r w:rsidRPr="005F30F3">
        <w:rPr>
          <w:sz w:val="26"/>
          <w:szCs w:val="26"/>
        </w:rPr>
        <w:t>Расширены возможности проведения пограничного контроля и таможенных процедур по ходу движения пассажирских поездов. Активное использование на железных дорогах мобильных устройств позволяют пассажирам максимально быстро получать информацию, совершать покупку билетов и т.д.</w:t>
      </w:r>
    </w:p>
    <w:p w:rsidR="00C0766D" w:rsidRPr="005F30F3" w:rsidRDefault="00C0766D" w:rsidP="00C0766D">
      <w:pPr>
        <w:pStyle w:val="a9"/>
        <w:rPr>
          <w:sz w:val="26"/>
          <w:szCs w:val="26"/>
        </w:rPr>
      </w:pPr>
      <w:r w:rsidRPr="005F30F3">
        <w:rPr>
          <w:sz w:val="26"/>
          <w:szCs w:val="26"/>
        </w:rPr>
        <w:t>В 2017 году решением 66-го заседания Совета создан и действует Международный пассажирский форум.</w:t>
      </w:r>
    </w:p>
    <w:p w:rsidR="00C0766D" w:rsidRPr="005F30F3" w:rsidRDefault="00C0766D" w:rsidP="00C0766D">
      <w:pPr>
        <w:pStyle w:val="a9"/>
        <w:rPr>
          <w:sz w:val="26"/>
          <w:szCs w:val="26"/>
        </w:rPr>
      </w:pPr>
      <w:proofErr w:type="gramStart"/>
      <w:r w:rsidRPr="005F30F3">
        <w:rPr>
          <w:sz w:val="26"/>
          <w:szCs w:val="26"/>
        </w:rPr>
        <w:t xml:space="preserve">В рамках Совета проводится работа по формированию и реализации согласованной политики в области обеспечения транспортной безопасности, в том числе с учетом положений Соглашения об информационном взаимодействии </w:t>
      </w:r>
      <w:r w:rsidRPr="005F30F3">
        <w:rPr>
          <w:sz w:val="26"/>
          <w:szCs w:val="26"/>
        </w:rPr>
        <w:lastRenderedPageBreak/>
        <w:t>государств - участников СНГ в области обеспечения транспортной безопасности (от 30 мая 2014 года) по внедрению новых систем и технических средств, направленных на повышение уровня безопасного пропуска поездов.</w:t>
      </w:r>
      <w:proofErr w:type="gramEnd"/>
      <w:r w:rsidRPr="005F30F3">
        <w:rPr>
          <w:sz w:val="26"/>
          <w:szCs w:val="26"/>
        </w:rPr>
        <w:t xml:space="preserve"> На регулярной основе проводились мероприятия по повышению эффективности функционирования железнодорожных пунктов пропуска через государственные границы стран, железнодорожные администрации которых участвуют в работе Совета.</w:t>
      </w:r>
    </w:p>
    <w:p w:rsidR="00C0766D" w:rsidRPr="005F30F3" w:rsidRDefault="00C0766D" w:rsidP="00C0766D">
      <w:pPr>
        <w:pStyle w:val="a9"/>
        <w:rPr>
          <w:sz w:val="26"/>
          <w:szCs w:val="26"/>
        </w:rPr>
      </w:pPr>
      <w:r w:rsidRPr="005F30F3">
        <w:rPr>
          <w:sz w:val="26"/>
          <w:szCs w:val="26"/>
        </w:rPr>
        <w:t>Большое внимание уделялось вводу в эксплуатацию нового модельного ряда парка грузовых вагонов, проведению ремонта подвижного состава, содержанию объектов инфраструктуры и другим проектам. В этой связи в рамках Совета были рассмотрены и согласованы: 900 технических условий на строительство новых грузовых вагонов и извещений об их изменении; 1800 заявок на внесение изменений в справочники и классификаторы информационной базы межгосударственного уровня, в Справочник моделей грузовых вагонов включена 1221 модель.</w:t>
      </w:r>
    </w:p>
    <w:p w:rsidR="00C0766D" w:rsidRPr="005F30F3" w:rsidRDefault="00C0766D" w:rsidP="00C0766D">
      <w:pPr>
        <w:pStyle w:val="a9"/>
        <w:rPr>
          <w:sz w:val="26"/>
          <w:szCs w:val="26"/>
        </w:rPr>
      </w:pPr>
      <w:r w:rsidRPr="005F30F3">
        <w:rPr>
          <w:sz w:val="26"/>
          <w:szCs w:val="26"/>
        </w:rPr>
        <w:t>Необходимо иметь в виду, что в странах «пространства 1520» модернизация железнодорожного транспорта осуществляется неравномерно и обусловлена различным потенциалом национальных транспортных систем, состоянием инфраструктуры, степенью государственного регулирования отрасли, а также ограниченными финансовыми возможностями в современных условиях.</w:t>
      </w:r>
    </w:p>
    <w:p w:rsidR="00C0766D" w:rsidRPr="005F30F3" w:rsidRDefault="00C0766D" w:rsidP="00C0766D">
      <w:pPr>
        <w:pStyle w:val="a9"/>
        <w:rPr>
          <w:sz w:val="26"/>
          <w:szCs w:val="26"/>
        </w:rPr>
      </w:pPr>
      <w:r w:rsidRPr="005F30F3">
        <w:rPr>
          <w:sz w:val="26"/>
          <w:szCs w:val="26"/>
        </w:rPr>
        <w:t>На железных дорогах государств, железнодорожные администрации которых участвуют в работе Совета, реализуются задачи по совершенствованию системы обращения с отходами, очистке территорий от накопленных загрязнений, техническому перевооружению, внедрению «зеленых» технологий. Взят курс на использование наилучших энергосберегающих технологий, возобновляемых и альтернативных источников энергии, комплексных решений по вовлечению отходов в производственный процесс.</w:t>
      </w:r>
    </w:p>
    <w:p w:rsidR="00C0766D" w:rsidRPr="00ED6345" w:rsidRDefault="00C0766D" w:rsidP="00C0766D">
      <w:pPr>
        <w:pStyle w:val="a9"/>
        <w:rPr>
          <w:sz w:val="26"/>
          <w:szCs w:val="26"/>
        </w:rPr>
      </w:pPr>
      <w:proofErr w:type="gramStart"/>
      <w:r w:rsidRPr="005F30F3">
        <w:rPr>
          <w:sz w:val="26"/>
          <w:szCs w:val="26"/>
        </w:rPr>
        <w:t>Проводимая Советом работа по совершенствованию нормативно-правовых документов позволила создать единую многостороннюю правовую базу для осуществления перевозок пассажиров и грузов в международном сообщении на огромном пространстве Евразийского континента, без которой была бы невозможна согласованная деятельность железных дорог и технологическое единство железнодорожной сети государств, железнодорожные администрации которых участвуют в работе Совета,</w:t>
      </w:r>
      <w:r w:rsidRPr="005F30F3">
        <w:rPr>
          <w:color w:val="000000"/>
          <w:sz w:val="26"/>
          <w:szCs w:val="26"/>
        </w:rPr>
        <w:t xml:space="preserve"> </w:t>
      </w:r>
      <w:r w:rsidRPr="005F30F3">
        <w:rPr>
          <w:sz w:val="26"/>
          <w:szCs w:val="26"/>
        </w:rPr>
        <w:t>для формирования рынка транспортных услуг на всем пространстве железных дорог с</w:t>
      </w:r>
      <w:proofErr w:type="gramEnd"/>
      <w:r w:rsidRPr="005F30F3">
        <w:rPr>
          <w:sz w:val="26"/>
          <w:szCs w:val="26"/>
        </w:rPr>
        <w:t xml:space="preserve"> шириной колеи 1520 мм. Созданная нормативно-правовая база является хорошей основой дальнейшего развития сотрудничества железнодорожных администраций «пространства 1520».</w:t>
      </w:r>
    </w:p>
    <w:p w:rsidR="00171E74" w:rsidRPr="00ED6345" w:rsidRDefault="00171E74" w:rsidP="00C0766D">
      <w:pPr>
        <w:pStyle w:val="a9"/>
        <w:rPr>
          <w:sz w:val="26"/>
          <w:szCs w:val="26"/>
        </w:rPr>
      </w:pPr>
    </w:p>
    <w:p w:rsidR="00C0766D" w:rsidRPr="005F30F3" w:rsidRDefault="00C0766D" w:rsidP="00C0766D">
      <w:pPr>
        <w:pStyle w:val="a8"/>
        <w:rPr>
          <w:sz w:val="26"/>
          <w:szCs w:val="26"/>
        </w:rPr>
      </w:pPr>
      <w:bookmarkStart w:id="4" w:name="_Toc50719572"/>
      <w:r w:rsidRPr="005F30F3">
        <w:rPr>
          <w:sz w:val="26"/>
          <w:szCs w:val="26"/>
        </w:rPr>
        <w:t>Раздел 4. Совершенствование системы управления перевозочным процессом и взаимодействие с другими видами транспорта</w:t>
      </w:r>
      <w:bookmarkEnd w:id="4"/>
    </w:p>
    <w:p w:rsidR="00C0766D" w:rsidRPr="005F30F3" w:rsidRDefault="00C0766D" w:rsidP="00C0766D">
      <w:pPr>
        <w:pStyle w:val="a9"/>
        <w:rPr>
          <w:sz w:val="26"/>
          <w:szCs w:val="26"/>
        </w:rPr>
      </w:pPr>
      <w:r w:rsidRPr="005F30F3">
        <w:rPr>
          <w:sz w:val="26"/>
          <w:szCs w:val="26"/>
        </w:rPr>
        <w:t xml:space="preserve">На основе существующего опыта в области организации управления перевозочным процессом на железных дорогах «пространства 1520» выявлены недостатки в организации </w:t>
      </w:r>
      <w:proofErr w:type="gramStart"/>
      <w:r w:rsidRPr="005F30F3">
        <w:rPr>
          <w:sz w:val="26"/>
          <w:szCs w:val="26"/>
        </w:rPr>
        <w:t>перевозок</w:t>
      </w:r>
      <w:proofErr w:type="gramEnd"/>
      <w:r w:rsidRPr="005F30F3">
        <w:rPr>
          <w:sz w:val="26"/>
          <w:szCs w:val="26"/>
        </w:rPr>
        <w:t xml:space="preserve"> как на железнодорожном транспорте, так и во взаимодействии различных видов транспорта (в том числе, при передаче груза с </w:t>
      </w:r>
      <w:r w:rsidRPr="005F30F3">
        <w:rPr>
          <w:sz w:val="26"/>
          <w:szCs w:val="26"/>
        </w:rPr>
        <w:lastRenderedPageBreak/>
        <w:t>одного вида транспорта на другой), которые складываются из множества причин технического и организационного характера.</w:t>
      </w:r>
    </w:p>
    <w:p w:rsidR="00C0766D" w:rsidRPr="005F30F3" w:rsidRDefault="00C0766D" w:rsidP="00C0766D">
      <w:pPr>
        <w:pStyle w:val="a9"/>
        <w:rPr>
          <w:sz w:val="26"/>
          <w:szCs w:val="26"/>
        </w:rPr>
      </w:pPr>
      <w:proofErr w:type="gramStart"/>
      <w:r w:rsidRPr="005F30F3">
        <w:rPr>
          <w:sz w:val="26"/>
          <w:szCs w:val="26"/>
        </w:rPr>
        <w:t>На ряде основных железнодорожных магистралей пропускная и провозная способности использованы практически полностью, поэтому освоение дополнительных объёмов перевозок возможно только при условии опережающего развития инфраструктуры и расшивки «узких мест» в соответствии с финансовыми возможностями государств-участников, а также путём изыскания технических резервов, внедрения новых технологий перевозочного процесса и проведения организационных мероприятий.</w:t>
      </w:r>
      <w:proofErr w:type="gramEnd"/>
    </w:p>
    <w:p w:rsidR="00C0766D" w:rsidRPr="005F30F3" w:rsidRDefault="00C0766D" w:rsidP="00C0766D">
      <w:pPr>
        <w:pStyle w:val="a9"/>
        <w:rPr>
          <w:sz w:val="26"/>
          <w:szCs w:val="26"/>
        </w:rPr>
      </w:pPr>
      <w:r w:rsidRPr="005F30F3">
        <w:rPr>
          <w:sz w:val="26"/>
          <w:szCs w:val="26"/>
        </w:rPr>
        <w:t>В перспективе дальнейшее совершенствование системы управления технологическим процессом организации перевозок грузов и пассажиров на «пространстве 1520» может опираться на применение таких технологий как:</w:t>
      </w:r>
    </w:p>
    <w:p w:rsidR="00C0766D" w:rsidRPr="005F30F3" w:rsidRDefault="00C0766D" w:rsidP="00C0766D">
      <w:pPr>
        <w:pStyle w:val="a"/>
        <w:rPr>
          <w:sz w:val="26"/>
          <w:szCs w:val="26"/>
        </w:rPr>
      </w:pPr>
      <w:r w:rsidRPr="005F30F3">
        <w:rPr>
          <w:sz w:val="26"/>
          <w:szCs w:val="26"/>
        </w:rPr>
        <w:t>управление поездами в автоматическом режиме с ограниченным участием человека или «без машиниста»;</w:t>
      </w:r>
    </w:p>
    <w:p w:rsidR="00C0766D" w:rsidRPr="005F30F3" w:rsidRDefault="00C0766D" w:rsidP="00C0766D">
      <w:pPr>
        <w:pStyle w:val="a"/>
        <w:rPr>
          <w:sz w:val="26"/>
          <w:szCs w:val="26"/>
        </w:rPr>
      </w:pPr>
      <w:r w:rsidRPr="005F30F3">
        <w:rPr>
          <w:sz w:val="26"/>
          <w:szCs w:val="26"/>
        </w:rPr>
        <w:t>автоматизированная система в реальном режиме времени с учетом сложившейся обстановки</w:t>
      </w:r>
      <w:r w:rsidR="003B3929" w:rsidRPr="005F30F3">
        <w:rPr>
          <w:sz w:val="26"/>
          <w:szCs w:val="26"/>
        </w:rPr>
        <w:t>,</w:t>
      </w:r>
      <w:r w:rsidRPr="005F30F3">
        <w:rPr>
          <w:sz w:val="26"/>
          <w:szCs w:val="26"/>
        </w:rPr>
        <w:t xml:space="preserve"> обеспечива</w:t>
      </w:r>
      <w:r w:rsidR="003B3929" w:rsidRPr="005F30F3">
        <w:rPr>
          <w:sz w:val="26"/>
          <w:szCs w:val="26"/>
        </w:rPr>
        <w:t>ющая</w:t>
      </w:r>
      <w:r w:rsidRPr="005F30F3">
        <w:rPr>
          <w:sz w:val="26"/>
          <w:szCs w:val="26"/>
        </w:rPr>
        <w:t xml:space="preserve"> корректировку и автоматический контроль выполнения планов, адаптивное их перестроение под динамически изменяющуюся ситуацию, с решением возникающих конфликтных и непредвиденных ситуаций;</w:t>
      </w:r>
    </w:p>
    <w:p w:rsidR="00C0766D" w:rsidRPr="005F30F3" w:rsidRDefault="00C0766D" w:rsidP="00C0766D">
      <w:pPr>
        <w:pStyle w:val="a"/>
        <w:rPr>
          <w:sz w:val="26"/>
          <w:szCs w:val="26"/>
        </w:rPr>
      </w:pPr>
      <w:r w:rsidRPr="005F30F3">
        <w:rPr>
          <w:sz w:val="26"/>
          <w:szCs w:val="26"/>
        </w:rPr>
        <w:t>удлинение участков обращения локомотивов и локомотивных бригад с целью сокращения времени следования поездов в пункты назначения, улучшения качественных показателей использования тягового подвижного состава и оптимизации работы локомотивных бригад;</w:t>
      </w:r>
    </w:p>
    <w:p w:rsidR="00C0766D" w:rsidRPr="005F30F3" w:rsidRDefault="00C0766D" w:rsidP="00C0766D">
      <w:pPr>
        <w:pStyle w:val="a"/>
        <w:rPr>
          <w:sz w:val="26"/>
          <w:szCs w:val="26"/>
        </w:rPr>
      </w:pPr>
      <w:r w:rsidRPr="005F30F3">
        <w:rPr>
          <w:sz w:val="26"/>
          <w:szCs w:val="26"/>
        </w:rPr>
        <w:t>интервальное регулирование движения поездов с применением радиоблокировки и перспективных сре</w:t>
      </w:r>
      <w:proofErr w:type="gramStart"/>
      <w:r w:rsidRPr="005F30F3">
        <w:rPr>
          <w:sz w:val="26"/>
          <w:szCs w:val="26"/>
        </w:rPr>
        <w:t>дств св</w:t>
      </w:r>
      <w:proofErr w:type="gramEnd"/>
      <w:r w:rsidRPr="005F30F3">
        <w:rPr>
          <w:sz w:val="26"/>
          <w:szCs w:val="26"/>
        </w:rPr>
        <w:t>язи.</w:t>
      </w:r>
    </w:p>
    <w:p w:rsidR="00C0766D" w:rsidRPr="005F30F3" w:rsidRDefault="00C0766D" w:rsidP="00C0766D">
      <w:pPr>
        <w:pStyle w:val="a9"/>
        <w:rPr>
          <w:sz w:val="26"/>
          <w:szCs w:val="26"/>
        </w:rPr>
      </w:pPr>
      <w:r w:rsidRPr="005F30F3">
        <w:rPr>
          <w:sz w:val="26"/>
          <w:szCs w:val="26"/>
        </w:rPr>
        <w:t xml:space="preserve">Технология интервального регулирования является эффективным средством при организации пассажирского и грузового движения в условиях ограничений на развитие инфраструктуры и предусматривает комплексное решение задач, направленных </w:t>
      </w:r>
      <w:proofErr w:type="gramStart"/>
      <w:r w:rsidRPr="005F30F3">
        <w:rPr>
          <w:sz w:val="26"/>
          <w:szCs w:val="26"/>
        </w:rPr>
        <w:t>на</w:t>
      </w:r>
      <w:proofErr w:type="gramEnd"/>
      <w:r w:rsidRPr="005F30F3">
        <w:rPr>
          <w:sz w:val="26"/>
          <w:szCs w:val="26"/>
        </w:rPr>
        <w:t>:</w:t>
      </w:r>
    </w:p>
    <w:p w:rsidR="00C0766D" w:rsidRPr="005F30F3" w:rsidRDefault="00C0766D" w:rsidP="00C0766D">
      <w:pPr>
        <w:pStyle w:val="a"/>
        <w:rPr>
          <w:b/>
          <w:sz w:val="26"/>
          <w:szCs w:val="26"/>
        </w:rPr>
      </w:pPr>
      <w:r w:rsidRPr="005F30F3">
        <w:rPr>
          <w:rStyle w:val="ab"/>
          <w:b w:val="0"/>
          <w:sz w:val="26"/>
          <w:szCs w:val="26"/>
          <w:shd w:val="clear" w:color="auto" w:fill="FFFFFF"/>
        </w:rPr>
        <w:t>обеспечение безопасного минимального интервала между попутно следующими поездами;</w:t>
      </w:r>
    </w:p>
    <w:p w:rsidR="00C0766D" w:rsidRPr="005F30F3" w:rsidRDefault="00C0766D" w:rsidP="00C0766D">
      <w:pPr>
        <w:pStyle w:val="a"/>
        <w:rPr>
          <w:b/>
          <w:sz w:val="26"/>
          <w:szCs w:val="26"/>
        </w:rPr>
      </w:pPr>
      <w:r w:rsidRPr="005F30F3">
        <w:rPr>
          <w:rStyle w:val="ab"/>
          <w:b w:val="0"/>
          <w:sz w:val="26"/>
          <w:szCs w:val="26"/>
          <w:shd w:val="clear" w:color="auto" w:fill="FFFFFF"/>
        </w:rPr>
        <w:t>согласованное движение поездов в потоке по перегонам и станциям выделенного полигона;</w:t>
      </w:r>
    </w:p>
    <w:p w:rsidR="00C0766D" w:rsidRPr="005F30F3" w:rsidRDefault="00C0766D" w:rsidP="00C0766D">
      <w:pPr>
        <w:pStyle w:val="a"/>
        <w:rPr>
          <w:b/>
          <w:sz w:val="26"/>
          <w:szCs w:val="26"/>
        </w:rPr>
      </w:pPr>
      <w:r w:rsidRPr="005F30F3">
        <w:rPr>
          <w:rStyle w:val="ab"/>
          <w:b w:val="0"/>
          <w:sz w:val="26"/>
          <w:szCs w:val="26"/>
          <w:shd w:val="clear" w:color="auto" w:fill="FFFFFF"/>
        </w:rPr>
        <w:t>обеспечение требуемого объема по пропуску поездов в период ремонта инфраструктуры;</w:t>
      </w:r>
    </w:p>
    <w:p w:rsidR="00C0766D" w:rsidRPr="005F30F3" w:rsidRDefault="00C0766D" w:rsidP="00C0766D">
      <w:pPr>
        <w:pStyle w:val="a"/>
        <w:rPr>
          <w:b/>
          <w:sz w:val="26"/>
          <w:szCs w:val="26"/>
        </w:rPr>
      </w:pPr>
      <w:r w:rsidRPr="005F30F3">
        <w:rPr>
          <w:rStyle w:val="ab"/>
          <w:b w:val="0"/>
          <w:sz w:val="26"/>
          <w:szCs w:val="26"/>
          <w:shd w:val="clear" w:color="auto" w:fill="FFFFFF"/>
        </w:rPr>
        <w:t>обеспечение надежного отслеживания бортовыми средствами постоянных и временных ограничений скорости;</w:t>
      </w:r>
    </w:p>
    <w:p w:rsidR="00C0766D" w:rsidRPr="005F30F3" w:rsidRDefault="00C0766D" w:rsidP="00C0766D">
      <w:pPr>
        <w:pStyle w:val="a"/>
        <w:rPr>
          <w:b/>
          <w:sz w:val="26"/>
          <w:szCs w:val="26"/>
        </w:rPr>
      </w:pPr>
      <w:r w:rsidRPr="005F30F3">
        <w:rPr>
          <w:rStyle w:val="ab"/>
          <w:b w:val="0"/>
          <w:sz w:val="26"/>
          <w:szCs w:val="26"/>
          <w:shd w:val="clear" w:color="auto" w:fill="FFFFFF"/>
        </w:rPr>
        <w:t xml:space="preserve">функциональное резервирование и </w:t>
      </w:r>
      <w:proofErr w:type="spellStart"/>
      <w:r w:rsidRPr="005F30F3">
        <w:rPr>
          <w:rStyle w:val="ab"/>
          <w:b w:val="0"/>
          <w:sz w:val="26"/>
          <w:szCs w:val="26"/>
          <w:shd w:val="clear" w:color="auto" w:fill="FFFFFF"/>
        </w:rPr>
        <w:t>киберзащищенность</w:t>
      </w:r>
      <w:proofErr w:type="spellEnd"/>
      <w:r w:rsidRPr="005F30F3">
        <w:rPr>
          <w:rStyle w:val="ab"/>
          <w:b w:val="0"/>
          <w:sz w:val="26"/>
          <w:szCs w:val="26"/>
          <w:shd w:val="clear" w:color="auto" w:fill="FFFFFF"/>
        </w:rPr>
        <w:t xml:space="preserve"> технических средств интервального регулирования для сокращения потерь </w:t>
      </w:r>
      <w:proofErr w:type="spellStart"/>
      <w:r w:rsidRPr="005F30F3">
        <w:rPr>
          <w:rStyle w:val="ab"/>
          <w:b w:val="0"/>
          <w:sz w:val="26"/>
          <w:szCs w:val="26"/>
          <w:shd w:val="clear" w:color="auto" w:fill="FFFFFF"/>
        </w:rPr>
        <w:t>поездо</w:t>
      </w:r>
      <w:proofErr w:type="spellEnd"/>
      <w:r w:rsidRPr="005F30F3">
        <w:rPr>
          <w:rStyle w:val="ab"/>
          <w:b w:val="0"/>
          <w:sz w:val="26"/>
          <w:szCs w:val="26"/>
          <w:shd w:val="clear" w:color="auto" w:fill="FFFFFF"/>
        </w:rPr>
        <w:t>-часов при отказах и сбоях в их работе;</w:t>
      </w:r>
    </w:p>
    <w:p w:rsidR="00C0766D" w:rsidRPr="005F30F3" w:rsidRDefault="00C0766D" w:rsidP="00C0766D">
      <w:pPr>
        <w:pStyle w:val="a"/>
        <w:rPr>
          <w:b/>
          <w:sz w:val="26"/>
          <w:szCs w:val="26"/>
        </w:rPr>
      </w:pPr>
      <w:r w:rsidRPr="005F30F3">
        <w:rPr>
          <w:rStyle w:val="ab"/>
          <w:b w:val="0"/>
          <w:sz w:val="26"/>
          <w:szCs w:val="26"/>
          <w:shd w:val="clear" w:color="auto" w:fill="FFFFFF"/>
        </w:rPr>
        <w:t xml:space="preserve">возможность оперативного изменения графика движения поездов для устранения конфликтных ситуаций в автоматическом режиме с учетом </w:t>
      </w:r>
      <w:r w:rsidRPr="005F30F3">
        <w:rPr>
          <w:rStyle w:val="ab"/>
          <w:b w:val="0"/>
          <w:sz w:val="26"/>
          <w:szCs w:val="26"/>
          <w:shd w:val="clear" w:color="auto" w:fill="FFFFFF"/>
        </w:rPr>
        <w:lastRenderedPageBreak/>
        <w:t>запланированных резервов пропускной способности в системах интервального регулирования.</w:t>
      </w:r>
    </w:p>
    <w:p w:rsidR="00C0766D" w:rsidRPr="005F30F3" w:rsidRDefault="00C0766D" w:rsidP="00C0766D">
      <w:pPr>
        <w:pStyle w:val="a9"/>
        <w:rPr>
          <w:sz w:val="26"/>
          <w:szCs w:val="26"/>
        </w:rPr>
      </w:pPr>
      <w:r w:rsidRPr="005F30F3">
        <w:rPr>
          <w:sz w:val="26"/>
          <w:szCs w:val="26"/>
        </w:rPr>
        <w:t>Одним из актуальных вопросов, требующих решения, является также необходимость совершенствования технологии управления парком подвижного состава железнодорожных администраций и формирование новых коммерческих условий при его использовании. В перспективе необходимо преодолеть переход от реинжиниринга автоматизации существующих бизнес-процессов к разработке новых технологических процессов в рамках цифровой трансформации отрасли. Вместе с тем, принципы новых технологических процессов должны учитывать интересы всех участников перевозочного процесса.</w:t>
      </w:r>
    </w:p>
    <w:p w:rsidR="00C0766D" w:rsidRPr="005F30F3" w:rsidRDefault="00C0766D" w:rsidP="00C0766D">
      <w:pPr>
        <w:pStyle w:val="a9"/>
        <w:rPr>
          <w:sz w:val="26"/>
          <w:szCs w:val="26"/>
        </w:rPr>
      </w:pPr>
      <w:r w:rsidRPr="005F30F3">
        <w:rPr>
          <w:sz w:val="26"/>
          <w:szCs w:val="26"/>
        </w:rPr>
        <w:t xml:space="preserve">Совершенствование перевозочного процесса во многом зависит от взаимодействия различных видов транспорта в пунктах погрузки/выгрузки. Для этого должен быть решен ряд задач </w:t>
      </w:r>
      <w:proofErr w:type="gramStart"/>
      <w:r w:rsidRPr="005F30F3">
        <w:rPr>
          <w:sz w:val="26"/>
          <w:szCs w:val="26"/>
        </w:rPr>
        <w:t>по</w:t>
      </w:r>
      <w:proofErr w:type="gramEnd"/>
      <w:r w:rsidRPr="005F30F3">
        <w:rPr>
          <w:sz w:val="26"/>
          <w:szCs w:val="26"/>
        </w:rPr>
        <w:t>:</w:t>
      </w:r>
    </w:p>
    <w:p w:rsidR="00C0766D" w:rsidRPr="005F30F3" w:rsidRDefault="00C0766D" w:rsidP="00C0766D">
      <w:pPr>
        <w:pStyle w:val="a"/>
        <w:rPr>
          <w:sz w:val="26"/>
          <w:szCs w:val="26"/>
        </w:rPr>
      </w:pPr>
      <w:r w:rsidRPr="005F30F3">
        <w:rPr>
          <w:sz w:val="26"/>
          <w:szCs w:val="26"/>
        </w:rPr>
        <w:t>усилению инфраструктуры в местах стыка видов транспорта, в пунктах погрузки/выгрузки;</w:t>
      </w:r>
    </w:p>
    <w:p w:rsidR="00C0766D" w:rsidRPr="005F30F3" w:rsidRDefault="00C0766D" w:rsidP="00C0766D">
      <w:pPr>
        <w:pStyle w:val="a"/>
        <w:rPr>
          <w:sz w:val="26"/>
          <w:szCs w:val="26"/>
        </w:rPr>
      </w:pPr>
      <w:r w:rsidRPr="005F30F3">
        <w:rPr>
          <w:sz w:val="26"/>
          <w:szCs w:val="26"/>
        </w:rPr>
        <w:t>созданию единой системы электронного документооборота, которая бы позволила снизить время, в первую очередь, на перевалку грузов в портах и на станциях отправления или прибытия;</w:t>
      </w:r>
    </w:p>
    <w:p w:rsidR="00C0766D" w:rsidRPr="005F30F3" w:rsidRDefault="00C0766D" w:rsidP="00C0766D">
      <w:pPr>
        <w:pStyle w:val="a"/>
        <w:rPr>
          <w:sz w:val="26"/>
          <w:szCs w:val="26"/>
        </w:rPr>
      </w:pPr>
      <w:r w:rsidRPr="005F30F3">
        <w:rPr>
          <w:sz w:val="26"/>
          <w:szCs w:val="26"/>
        </w:rPr>
        <w:t>оптимизации процессов перевозки в мультимодальном сообщении.</w:t>
      </w:r>
    </w:p>
    <w:p w:rsidR="00C0766D" w:rsidRPr="005F30F3" w:rsidRDefault="00C0766D" w:rsidP="00C0766D">
      <w:pPr>
        <w:pStyle w:val="a9"/>
        <w:rPr>
          <w:sz w:val="26"/>
          <w:szCs w:val="26"/>
        </w:rPr>
      </w:pPr>
      <w:r w:rsidRPr="005F30F3">
        <w:rPr>
          <w:sz w:val="26"/>
          <w:szCs w:val="26"/>
        </w:rPr>
        <w:t xml:space="preserve">В современных условиях развития транспортного рынка железнодорожный и автомобильный </w:t>
      </w:r>
      <w:r w:rsidR="00B332B4" w:rsidRPr="005F30F3">
        <w:rPr>
          <w:sz w:val="26"/>
          <w:szCs w:val="26"/>
        </w:rPr>
        <w:t>транспорт явля</w:t>
      </w:r>
      <w:r w:rsidRPr="005F30F3">
        <w:rPr>
          <w:sz w:val="26"/>
          <w:szCs w:val="26"/>
        </w:rPr>
        <w:t xml:space="preserve">ются основными для перевозки </w:t>
      </w:r>
      <w:proofErr w:type="spellStart"/>
      <w:r w:rsidRPr="005F30F3">
        <w:rPr>
          <w:sz w:val="26"/>
          <w:szCs w:val="26"/>
        </w:rPr>
        <w:t>контейнеропригодных</w:t>
      </w:r>
      <w:proofErr w:type="spellEnd"/>
      <w:r w:rsidRPr="005F30F3">
        <w:rPr>
          <w:sz w:val="26"/>
          <w:szCs w:val="26"/>
        </w:rPr>
        <w:t xml:space="preserve"> грузов. При этом в организации перевозок на короткие расстояния до 300 км автомобильный транспорт выглядит гораздо предпочтительнее, особенно в условиях развития крупных транспортных узлов, в первую очередь, таких как Москва и Санкт-Петербург.</w:t>
      </w:r>
    </w:p>
    <w:p w:rsidR="00C0766D" w:rsidRPr="005F30F3" w:rsidRDefault="00C0766D" w:rsidP="00C0766D">
      <w:pPr>
        <w:pStyle w:val="a9"/>
        <w:rPr>
          <w:sz w:val="26"/>
          <w:szCs w:val="26"/>
        </w:rPr>
      </w:pPr>
      <w:r w:rsidRPr="005F30F3">
        <w:rPr>
          <w:sz w:val="26"/>
          <w:szCs w:val="26"/>
        </w:rPr>
        <w:t>При положительном решении вопросов упрощения оформления заявок на перевозки грузов, способов оплаты, дальнейшего совершенствования логистических схем и отношений с клиентами железнодорожный транспорт имеет большой потенциал для переключения грузов с автомобильного транспорта.</w:t>
      </w:r>
    </w:p>
    <w:p w:rsidR="00C0766D" w:rsidRPr="005F30F3" w:rsidRDefault="00C0766D" w:rsidP="00C0766D">
      <w:pPr>
        <w:pStyle w:val="a9"/>
        <w:rPr>
          <w:sz w:val="26"/>
          <w:szCs w:val="26"/>
        </w:rPr>
      </w:pPr>
      <w:r w:rsidRPr="005F30F3">
        <w:rPr>
          <w:sz w:val="26"/>
          <w:szCs w:val="26"/>
        </w:rPr>
        <w:t>Для линий скоростного, а в перспективе и высокоскоростного движения целевыми типами грузов являются те, которые возможно также перевозить в контейнерах, осуществляя перевозочный процесс со скоростью и в графике скоростных пассажирских поездов. Как показывает анализ, основные автомобильные маршруты в большинстве своем располагаются параллельно предполагаемым скоростным и высокоскоростным железнодорожным линиям, что позволит безболезненно переключить грузопоток на железнодорожный транспорт. В части оптимизации процессов перевозки в мультимодальном сообщении необходимо создание единой сети транспортно-логистических объектов, их возможностей и характеристик, а также проработка вопросов сотрудничества с европейскими экспедиторами и/или операторами контейнерных сервисов для запуска регулярных контейнерных поездов для перевозок импорта из стран ЕС.</w:t>
      </w:r>
    </w:p>
    <w:p w:rsidR="00C0766D" w:rsidRPr="005F30F3" w:rsidRDefault="00C0766D" w:rsidP="00C0766D">
      <w:pPr>
        <w:pStyle w:val="a9"/>
        <w:rPr>
          <w:sz w:val="26"/>
          <w:szCs w:val="26"/>
        </w:rPr>
      </w:pPr>
      <w:r w:rsidRPr="005F30F3">
        <w:rPr>
          <w:sz w:val="26"/>
          <w:szCs w:val="26"/>
        </w:rPr>
        <w:lastRenderedPageBreak/>
        <w:t>Кроме того, предпосылками для достижения одной из главных целей повышения скорости доставки грузов в мультимодальном сообщении является формирование современной нормативно-правовой базы, регулирующей взаимодействие различных видов транспорта и контрольных органов исполнительной власти без непроизводительных простоев и на основе обмена информацией в электронном виде.</w:t>
      </w:r>
    </w:p>
    <w:p w:rsidR="00C0766D" w:rsidRPr="005F30F3" w:rsidRDefault="00C0766D" w:rsidP="00C0766D">
      <w:pPr>
        <w:pStyle w:val="a9"/>
        <w:rPr>
          <w:sz w:val="26"/>
          <w:szCs w:val="26"/>
        </w:rPr>
      </w:pPr>
      <w:r w:rsidRPr="005F30F3">
        <w:rPr>
          <w:sz w:val="26"/>
          <w:szCs w:val="26"/>
        </w:rPr>
        <w:t xml:space="preserve">В этом направлении отрабатывается, например, технология «бесшовной» среды информационного взаимодействия при осуществлении мультимодальных перевозок грузов через порты Дальнего Востока (проект ИНТЕРТРАН) для совершения таможенных операций при помещении транзитных грузов под таможенную процедуру и их оформления в электронном виде. За счет реализации цифровых технологий и автоматизации операций время оформления документов при перевозке по проекту «ИНТЕРТРАН» может быть </w:t>
      </w:r>
      <w:proofErr w:type="gramStart"/>
      <w:r w:rsidRPr="005F30F3">
        <w:rPr>
          <w:sz w:val="26"/>
          <w:szCs w:val="26"/>
        </w:rPr>
        <w:t>значительно сокращено</w:t>
      </w:r>
      <w:proofErr w:type="gramEnd"/>
      <w:r w:rsidRPr="005F30F3">
        <w:rPr>
          <w:sz w:val="26"/>
          <w:szCs w:val="26"/>
        </w:rPr>
        <w:t xml:space="preserve"> – на </w:t>
      </w:r>
      <w:r w:rsidR="00B0473F">
        <w:rPr>
          <w:sz w:val="26"/>
          <w:szCs w:val="26"/>
        </w:rPr>
        <w:t>пять</w:t>
      </w:r>
      <w:r w:rsidRPr="005F30F3">
        <w:rPr>
          <w:sz w:val="26"/>
          <w:szCs w:val="26"/>
        </w:rPr>
        <w:t xml:space="preserve"> и более суток по сравнению с оформлением перевозки на бумажных носителях. Этот проект предусматривает использование полностью цифровой технологии доставки грузов «от двери до двери» с участием нескольких видов транспорта на базе уже существующих товаросопроводительных документов и может быть взят за основу для ускорения прохождения грузов в местах стыковки интересов различных видов транспорта, в том числе при пересечении государственных границ. Данный проект целесообразно дополнить системой контроля </w:t>
      </w:r>
      <w:r w:rsidR="007B4787" w:rsidRPr="005F30F3">
        <w:rPr>
          <w:sz w:val="26"/>
          <w:szCs w:val="26"/>
        </w:rPr>
        <w:t xml:space="preserve">всех </w:t>
      </w:r>
      <w:r w:rsidRPr="005F30F3">
        <w:rPr>
          <w:sz w:val="26"/>
          <w:szCs w:val="26"/>
        </w:rPr>
        <w:t xml:space="preserve">этапов продвижения груза и инцидентов </w:t>
      </w:r>
      <w:r w:rsidR="007B4787" w:rsidRPr="005F30F3">
        <w:rPr>
          <w:sz w:val="26"/>
          <w:szCs w:val="26"/>
        </w:rPr>
        <w:t>на всем</w:t>
      </w:r>
      <w:r w:rsidR="00E25457" w:rsidRPr="005F30F3">
        <w:rPr>
          <w:sz w:val="26"/>
          <w:szCs w:val="26"/>
        </w:rPr>
        <w:t xml:space="preserve"> </w:t>
      </w:r>
      <w:r w:rsidRPr="005F30F3">
        <w:rPr>
          <w:sz w:val="26"/>
          <w:szCs w:val="26"/>
        </w:rPr>
        <w:t>пути следования</w:t>
      </w:r>
      <w:r w:rsidR="007B4787" w:rsidRPr="005F30F3">
        <w:rPr>
          <w:sz w:val="26"/>
          <w:szCs w:val="26"/>
        </w:rPr>
        <w:t xml:space="preserve"> по железным дорогам «пространства 1520».</w:t>
      </w:r>
      <w:r w:rsidR="00BF75EB" w:rsidRPr="005F30F3">
        <w:rPr>
          <w:sz w:val="26"/>
          <w:szCs w:val="26"/>
        </w:rPr>
        <w:t xml:space="preserve"> </w:t>
      </w:r>
      <w:r w:rsidRPr="005F30F3">
        <w:rPr>
          <w:sz w:val="26"/>
          <w:szCs w:val="26"/>
        </w:rPr>
        <w:t>Ускорению таможенных процедур будет способствовать создание сервиса идентификации товаров, подлежащих таможенному контролю.</w:t>
      </w:r>
    </w:p>
    <w:p w:rsidR="00C0766D" w:rsidRPr="005F30F3" w:rsidRDefault="00C0766D" w:rsidP="00C0766D">
      <w:pPr>
        <w:pStyle w:val="a9"/>
        <w:rPr>
          <w:sz w:val="26"/>
          <w:szCs w:val="26"/>
        </w:rPr>
      </w:pPr>
      <w:r w:rsidRPr="005F30F3">
        <w:rPr>
          <w:sz w:val="26"/>
          <w:szCs w:val="26"/>
        </w:rPr>
        <w:t xml:space="preserve">Повышению конкурентоспособности железнодорожных перевозок, в том числе по сравнению с автомобильным транспортом, будет способствовать переход от сроков доставки груза в международном сообщении от железной дороги погрузки до </w:t>
      </w:r>
      <w:proofErr w:type="spellStart"/>
      <w:r w:rsidRPr="005F30F3">
        <w:rPr>
          <w:sz w:val="26"/>
          <w:szCs w:val="26"/>
        </w:rPr>
        <w:t>погранперехода</w:t>
      </w:r>
      <w:proofErr w:type="spellEnd"/>
      <w:r w:rsidRPr="005F30F3">
        <w:rPr>
          <w:sz w:val="26"/>
          <w:szCs w:val="26"/>
        </w:rPr>
        <w:t xml:space="preserve"> на сроки, не превышающие нормативные для внутренних перевозок.</w:t>
      </w:r>
    </w:p>
    <w:p w:rsidR="00C0766D" w:rsidRPr="005F30F3" w:rsidRDefault="00C0766D" w:rsidP="00C0766D">
      <w:pPr>
        <w:pStyle w:val="a9"/>
        <w:rPr>
          <w:sz w:val="26"/>
          <w:szCs w:val="26"/>
        </w:rPr>
      </w:pPr>
      <w:r w:rsidRPr="005F30F3">
        <w:rPr>
          <w:sz w:val="26"/>
          <w:szCs w:val="26"/>
        </w:rPr>
        <w:t>При заинтересованности сторон возможно распространение контрейлерных перевозок грузов.</w:t>
      </w:r>
    </w:p>
    <w:p w:rsidR="00C0766D" w:rsidRPr="005F30F3" w:rsidRDefault="00C0766D" w:rsidP="00C0766D">
      <w:pPr>
        <w:pStyle w:val="a9"/>
        <w:rPr>
          <w:sz w:val="26"/>
          <w:szCs w:val="26"/>
        </w:rPr>
      </w:pPr>
    </w:p>
    <w:p w:rsidR="00C0766D" w:rsidRPr="005F30F3" w:rsidRDefault="00C0766D" w:rsidP="00C0766D">
      <w:pPr>
        <w:pStyle w:val="a8"/>
        <w:rPr>
          <w:sz w:val="26"/>
          <w:szCs w:val="26"/>
        </w:rPr>
      </w:pPr>
      <w:bookmarkStart w:id="5" w:name="_Toc50719573"/>
      <w:r w:rsidRPr="005F30F3">
        <w:rPr>
          <w:sz w:val="26"/>
          <w:szCs w:val="26"/>
        </w:rPr>
        <w:t>Раздел 5. Нормативно-правовое обеспечение технологических процессов</w:t>
      </w:r>
      <w:bookmarkEnd w:id="5"/>
    </w:p>
    <w:p w:rsidR="00C0766D" w:rsidRPr="005F30F3" w:rsidRDefault="00C0766D" w:rsidP="00C0766D">
      <w:pPr>
        <w:pStyle w:val="a9"/>
        <w:rPr>
          <w:sz w:val="26"/>
          <w:szCs w:val="26"/>
        </w:rPr>
      </w:pPr>
      <w:r w:rsidRPr="005F30F3">
        <w:rPr>
          <w:sz w:val="26"/>
          <w:szCs w:val="26"/>
        </w:rPr>
        <w:t>В соответствии с решением Совета глав правительств СНГ о мерах по улучшению работы железных дорог государств-участников Содружества (принято 9 декабря 1994 года) за прошедший период разработан ряд важных нормативно-правовых документов, направленных на урегулирование вопросов хозяйственной и технической эксплуатации железных дорог.</w:t>
      </w:r>
    </w:p>
    <w:p w:rsidR="00C0766D" w:rsidRPr="005F30F3" w:rsidRDefault="00C0766D" w:rsidP="00C0766D">
      <w:pPr>
        <w:pStyle w:val="a9"/>
        <w:rPr>
          <w:sz w:val="26"/>
          <w:szCs w:val="26"/>
        </w:rPr>
      </w:pPr>
      <w:r w:rsidRPr="005F30F3">
        <w:rPr>
          <w:sz w:val="26"/>
          <w:szCs w:val="26"/>
        </w:rPr>
        <w:t xml:space="preserve">Советом глав правительств СНГ были приняты к исполнению следующие документы: </w:t>
      </w:r>
      <w:proofErr w:type="gramStart"/>
      <w:r w:rsidRPr="005F30F3">
        <w:rPr>
          <w:sz w:val="26"/>
          <w:szCs w:val="26"/>
        </w:rPr>
        <w:t xml:space="preserve">Соглашение о сотрудничестве в области технического переоснащения и обновления железнодорожного подвижного состава; Решение о мерах по обеспечению безопасности пассажиров, грузов, подвижного состава и поездных бригад на железных дорогах государств-участников СНГ; Решение о Концепции </w:t>
      </w:r>
      <w:r w:rsidRPr="005F30F3">
        <w:rPr>
          <w:sz w:val="26"/>
          <w:szCs w:val="26"/>
        </w:rPr>
        <w:lastRenderedPageBreak/>
        <w:t>установления согласованной тарифной политики на железнодорожном транспорте государств-участников СНГ; Соглашение и проведении согласованной политики в области определения транспортных тарифов;</w:t>
      </w:r>
      <w:proofErr w:type="gramEnd"/>
      <w:r w:rsidRPr="005F30F3">
        <w:rPr>
          <w:sz w:val="26"/>
          <w:szCs w:val="26"/>
        </w:rPr>
        <w:t xml:space="preserve"> Соглашение о взаимодействии государств-участников СНГ по сближению механизма налогообложения на железнодорожном транспорте и другие.</w:t>
      </w:r>
    </w:p>
    <w:p w:rsidR="00C0766D" w:rsidRPr="005F30F3" w:rsidRDefault="00C0766D" w:rsidP="00C0766D">
      <w:pPr>
        <w:pStyle w:val="a9"/>
        <w:rPr>
          <w:sz w:val="26"/>
          <w:szCs w:val="26"/>
        </w:rPr>
      </w:pPr>
      <w:r w:rsidRPr="005F30F3">
        <w:rPr>
          <w:sz w:val="26"/>
          <w:szCs w:val="26"/>
        </w:rPr>
        <w:t>Одним из первых в рамках Совета подписано Соглашение о принципах совместного использования грузовых вагонов в межгосударственном сообщении (20 октября 1992 года), которое регулирует совместное использование в государствах, железн</w:t>
      </w:r>
      <w:r w:rsidR="00B332B4" w:rsidRPr="005F30F3">
        <w:rPr>
          <w:sz w:val="26"/>
          <w:szCs w:val="26"/>
        </w:rPr>
        <w:t>одорожные администрации</w:t>
      </w:r>
      <w:r w:rsidRPr="005F30F3">
        <w:rPr>
          <w:sz w:val="26"/>
          <w:szCs w:val="26"/>
        </w:rPr>
        <w:t xml:space="preserve"> которых </w:t>
      </w:r>
      <w:r w:rsidR="00B332B4" w:rsidRPr="005F30F3">
        <w:rPr>
          <w:sz w:val="26"/>
          <w:szCs w:val="26"/>
        </w:rPr>
        <w:t xml:space="preserve">участвуют </w:t>
      </w:r>
      <w:r w:rsidRPr="005F30F3">
        <w:rPr>
          <w:sz w:val="26"/>
          <w:szCs w:val="26"/>
        </w:rPr>
        <w:t>в</w:t>
      </w:r>
      <w:r w:rsidR="00B332B4" w:rsidRPr="005F30F3">
        <w:rPr>
          <w:sz w:val="26"/>
          <w:szCs w:val="26"/>
        </w:rPr>
        <w:t xml:space="preserve"> работе</w:t>
      </w:r>
      <w:r w:rsidRPr="005F30F3">
        <w:rPr>
          <w:sz w:val="26"/>
          <w:szCs w:val="26"/>
        </w:rPr>
        <w:t xml:space="preserve"> Совет</w:t>
      </w:r>
      <w:r w:rsidR="00B332B4" w:rsidRPr="005F30F3">
        <w:rPr>
          <w:sz w:val="26"/>
          <w:szCs w:val="26"/>
        </w:rPr>
        <w:t>а</w:t>
      </w:r>
      <w:r w:rsidRPr="005F30F3">
        <w:rPr>
          <w:sz w:val="26"/>
          <w:szCs w:val="26"/>
        </w:rPr>
        <w:t>, грузовых вагонов инвентарного парка, курсирующих по колее шириной 1520 мм.</w:t>
      </w:r>
    </w:p>
    <w:p w:rsidR="00C0766D" w:rsidRPr="005F30F3" w:rsidRDefault="00C0766D" w:rsidP="00C0766D">
      <w:pPr>
        <w:pStyle w:val="a9"/>
        <w:rPr>
          <w:sz w:val="26"/>
          <w:szCs w:val="26"/>
        </w:rPr>
      </w:pPr>
      <w:proofErr w:type="gramStart"/>
      <w:r w:rsidRPr="005F30F3">
        <w:rPr>
          <w:sz w:val="26"/>
          <w:szCs w:val="26"/>
        </w:rPr>
        <w:t>Советом также разработаны и утверждены Правила эксплуатации, пономерного учета и расчетов за пользование грузовыми вагонами собственности других государств, Правила эксплуатации, пономерного учета и расчетов за пользование универсальными контейнерами принадлежности железнодорожных администраций, Правила эксплуатации и пономерного учета собственных вагонов, Правила эксплуатации грузовых вагонов и расчетов за пользование ими в прямых железнодорожно-паромных сообщениях и целый ряд других нормативных документов в области эксплуатационной</w:t>
      </w:r>
      <w:proofErr w:type="gramEnd"/>
      <w:r w:rsidRPr="005F30F3">
        <w:rPr>
          <w:sz w:val="26"/>
          <w:szCs w:val="26"/>
        </w:rPr>
        <w:t xml:space="preserve"> деятельности железных дорог и т.д.</w:t>
      </w:r>
    </w:p>
    <w:p w:rsidR="00C0766D" w:rsidRPr="005F30F3" w:rsidRDefault="00C0766D" w:rsidP="00C0766D">
      <w:pPr>
        <w:pStyle w:val="a9"/>
        <w:rPr>
          <w:sz w:val="26"/>
          <w:szCs w:val="26"/>
        </w:rPr>
      </w:pPr>
      <w:r w:rsidRPr="005F30F3">
        <w:rPr>
          <w:sz w:val="26"/>
          <w:szCs w:val="26"/>
        </w:rPr>
        <w:t xml:space="preserve">Таким образом, Советом создана система совершенствования нормативно-правовой базы взаимодействия железных дорог, путем </w:t>
      </w:r>
      <w:proofErr w:type="gramStart"/>
      <w:r w:rsidRPr="005F30F3">
        <w:rPr>
          <w:sz w:val="26"/>
          <w:szCs w:val="26"/>
        </w:rPr>
        <w:t>актуализации</w:t>
      </w:r>
      <w:proofErr w:type="gramEnd"/>
      <w:r w:rsidRPr="005F30F3">
        <w:rPr>
          <w:sz w:val="26"/>
          <w:szCs w:val="26"/>
        </w:rPr>
        <w:t xml:space="preserve"> на постоянной основе действующих и создания новых правовых актов для обеспечения функционирования единого технологического и информационного пространства, насчитывающая более 360 документов многостороннего уровня.</w:t>
      </w:r>
    </w:p>
    <w:p w:rsidR="00C0766D" w:rsidRPr="005F30F3" w:rsidRDefault="00C0766D" w:rsidP="00C0766D">
      <w:pPr>
        <w:pStyle w:val="a9"/>
        <w:rPr>
          <w:sz w:val="26"/>
          <w:szCs w:val="26"/>
        </w:rPr>
      </w:pPr>
      <w:r w:rsidRPr="005F30F3">
        <w:rPr>
          <w:sz w:val="26"/>
          <w:szCs w:val="26"/>
        </w:rPr>
        <w:t>Предлагается сохранить существующий порядок разработки и дальнейшего совершенствования нормативно-правовой базы Совета.</w:t>
      </w:r>
    </w:p>
    <w:p w:rsidR="00C0766D" w:rsidRPr="005F30F3" w:rsidRDefault="00C0766D" w:rsidP="00C0766D">
      <w:pPr>
        <w:pStyle w:val="a9"/>
        <w:rPr>
          <w:sz w:val="26"/>
          <w:szCs w:val="26"/>
        </w:rPr>
      </w:pPr>
      <w:r w:rsidRPr="005F30F3">
        <w:rPr>
          <w:sz w:val="26"/>
          <w:szCs w:val="26"/>
        </w:rPr>
        <w:t>Вместе с тем, учитывая стремительное развитие цифровизации железных дорог, целесообразно в ближайшей перспективе приступить к формированию нормативно-правовой базы «пространства 1520» по этому направлению сотрудничества.</w:t>
      </w:r>
    </w:p>
    <w:p w:rsidR="00C0766D" w:rsidRPr="00ED6345" w:rsidRDefault="00C0766D" w:rsidP="00C0766D">
      <w:pPr>
        <w:pStyle w:val="a9"/>
        <w:rPr>
          <w:sz w:val="26"/>
          <w:szCs w:val="26"/>
        </w:rPr>
      </w:pPr>
      <w:r w:rsidRPr="005F30F3">
        <w:rPr>
          <w:sz w:val="26"/>
          <w:szCs w:val="26"/>
        </w:rPr>
        <w:t>Повышение конкурентоспособности железных дорог в большой степени должно опираться на единые критерии создания международных транспортных коридоров (далее – МТК) на «пространстве 1520», главным образом, за счет выработки единых принципов совершенствования коммерческой работы, согласованного взаимодействия при организации перевозочного процесса с другими видами транспорта и т.д.</w:t>
      </w:r>
    </w:p>
    <w:p w:rsidR="00171E74" w:rsidRPr="00ED6345" w:rsidRDefault="00171E74" w:rsidP="00C0766D">
      <w:pPr>
        <w:pStyle w:val="a9"/>
        <w:rPr>
          <w:sz w:val="26"/>
          <w:szCs w:val="26"/>
        </w:rPr>
      </w:pPr>
    </w:p>
    <w:p w:rsidR="00C0766D" w:rsidRPr="005F30F3" w:rsidRDefault="00C0766D" w:rsidP="00C0766D">
      <w:pPr>
        <w:pStyle w:val="a8"/>
        <w:rPr>
          <w:sz w:val="26"/>
          <w:szCs w:val="26"/>
        </w:rPr>
      </w:pPr>
      <w:bookmarkStart w:id="6" w:name="_Toc50719574"/>
      <w:r w:rsidRPr="005F30F3">
        <w:rPr>
          <w:sz w:val="26"/>
          <w:szCs w:val="26"/>
        </w:rPr>
        <w:t>Раздел 6. Развитие пассажирского комплекса</w:t>
      </w:r>
      <w:bookmarkEnd w:id="6"/>
    </w:p>
    <w:p w:rsidR="00C0766D" w:rsidRPr="005F30F3" w:rsidRDefault="00C0766D" w:rsidP="00C0766D">
      <w:pPr>
        <w:pStyle w:val="a9"/>
        <w:rPr>
          <w:sz w:val="26"/>
          <w:szCs w:val="26"/>
        </w:rPr>
      </w:pPr>
      <w:r w:rsidRPr="005F30F3">
        <w:rPr>
          <w:sz w:val="26"/>
          <w:szCs w:val="26"/>
        </w:rPr>
        <w:t xml:space="preserve">На железных дорогах «пространства 1520» большое внимание уделяется дальнейшему совершенствованию пассажирских перевозок в международном сообщении за счет расширения сферы услуг и качества обслуживания </w:t>
      </w:r>
      <w:proofErr w:type="gramStart"/>
      <w:r w:rsidRPr="005F30F3">
        <w:rPr>
          <w:sz w:val="26"/>
          <w:szCs w:val="26"/>
        </w:rPr>
        <w:t>пассажиров</w:t>
      </w:r>
      <w:proofErr w:type="gramEnd"/>
      <w:r w:rsidRPr="005F30F3">
        <w:rPr>
          <w:sz w:val="26"/>
          <w:szCs w:val="26"/>
        </w:rPr>
        <w:t xml:space="preserve"> как в пути следования, так и на вокзалах прибытия/отправления.</w:t>
      </w:r>
    </w:p>
    <w:p w:rsidR="00C0766D" w:rsidRPr="005F30F3" w:rsidRDefault="00C0766D" w:rsidP="00C0766D">
      <w:pPr>
        <w:pStyle w:val="a9"/>
        <w:rPr>
          <w:sz w:val="26"/>
          <w:szCs w:val="26"/>
        </w:rPr>
      </w:pPr>
      <w:r w:rsidRPr="005F30F3">
        <w:rPr>
          <w:sz w:val="26"/>
          <w:szCs w:val="26"/>
        </w:rPr>
        <w:lastRenderedPageBreak/>
        <w:t>Увеличиваются скорости движения международных пассажирских поездов, получила широкое распространение новая система продаж, ориентированная на обслуживание пассажира/клиента в режиме «одного окна» с широким применением электронного оформления перевозки и дополнительных услуг.</w:t>
      </w:r>
      <w:r w:rsidRPr="005F30F3">
        <w:rPr>
          <w:color w:val="008000"/>
          <w:sz w:val="26"/>
          <w:szCs w:val="26"/>
        </w:rPr>
        <w:t xml:space="preserve"> </w:t>
      </w:r>
      <w:r w:rsidRPr="005F30F3">
        <w:rPr>
          <w:sz w:val="26"/>
          <w:szCs w:val="26"/>
        </w:rPr>
        <w:t xml:space="preserve">Безграничные функциональные возможности мобильных устройств позволяют пассажиру максимально быстро получить информацию, обеспечить обратную связь и приобрести предлагаемые услуги. Появилась возможность приобретения дополнительных услуг, включающих заказ такси, бронирование гостиниц в </w:t>
      </w:r>
      <w:r w:rsidR="00B332B4" w:rsidRPr="005F30F3">
        <w:rPr>
          <w:sz w:val="26"/>
          <w:szCs w:val="26"/>
        </w:rPr>
        <w:t>«</w:t>
      </w:r>
      <w:r w:rsidRPr="005F30F3">
        <w:rPr>
          <w:sz w:val="26"/>
          <w:szCs w:val="26"/>
        </w:rPr>
        <w:t>одной корзине</w:t>
      </w:r>
      <w:r w:rsidR="00B332B4" w:rsidRPr="005F30F3">
        <w:rPr>
          <w:sz w:val="26"/>
          <w:szCs w:val="26"/>
        </w:rPr>
        <w:t>»</w:t>
      </w:r>
      <w:r w:rsidRPr="005F30F3">
        <w:rPr>
          <w:sz w:val="26"/>
          <w:szCs w:val="26"/>
        </w:rPr>
        <w:t xml:space="preserve"> единым платежом.</w:t>
      </w:r>
    </w:p>
    <w:p w:rsidR="00C0766D" w:rsidRPr="005F30F3" w:rsidRDefault="00C0766D" w:rsidP="00C0766D">
      <w:pPr>
        <w:pStyle w:val="a9"/>
        <w:rPr>
          <w:sz w:val="26"/>
          <w:szCs w:val="26"/>
        </w:rPr>
      </w:pPr>
      <w:r w:rsidRPr="005F30F3">
        <w:rPr>
          <w:sz w:val="26"/>
          <w:szCs w:val="26"/>
        </w:rPr>
        <w:t>В целях привлечения дополнительного пассажиропотока на железные дороги «пространства 1520» некоторыми железнодорожными администрациями рассматривается возможность организации продаж «невозвратных билетов».</w:t>
      </w:r>
    </w:p>
    <w:p w:rsidR="00C0766D" w:rsidRPr="005F30F3" w:rsidRDefault="00C0766D" w:rsidP="00C0766D">
      <w:pPr>
        <w:pStyle w:val="a9"/>
        <w:rPr>
          <w:sz w:val="26"/>
          <w:szCs w:val="26"/>
        </w:rPr>
      </w:pPr>
      <w:r w:rsidRPr="005F30F3">
        <w:rPr>
          <w:sz w:val="26"/>
          <w:szCs w:val="26"/>
        </w:rPr>
        <w:t>Разработка и внедрение на железных дорогах «пространства 1520» новых интеллектуальных систем управления пассажирскими перевозками позволят осуществить качественный скачок не только в эффективности функционирования железнодорожного пассажирского комплекса, но и его социальной значимости и экономической привлекательности.</w:t>
      </w:r>
    </w:p>
    <w:p w:rsidR="00C0766D" w:rsidRPr="005F30F3" w:rsidRDefault="00C0766D" w:rsidP="00C0766D">
      <w:pPr>
        <w:pStyle w:val="a9"/>
        <w:rPr>
          <w:sz w:val="26"/>
          <w:szCs w:val="26"/>
        </w:rPr>
      </w:pPr>
      <w:r w:rsidRPr="005F30F3">
        <w:rPr>
          <w:sz w:val="26"/>
          <w:szCs w:val="26"/>
        </w:rPr>
        <w:t xml:space="preserve">Вместе с тем, имеют место длительные простои ряда поездов при пересечении государственных границ, сбои при исполнении графика движения поездов. Для решения этих проблем требуется комплексный подход железнодорожных структур и государственных контрольных органов в установлении единых </w:t>
      </w:r>
      <w:proofErr w:type="gramStart"/>
      <w:r w:rsidRPr="005F30F3">
        <w:rPr>
          <w:sz w:val="26"/>
          <w:szCs w:val="26"/>
        </w:rPr>
        <w:t>принципов организации работы международных железнодорожных пунктов пропуска поездов</w:t>
      </w:r>
      <w:proofErr w:type="gramEnd"/>
      <w:r w:rsidRPr="005F30F3">
        <w:rPr>
          <w:sz w:val="26"/>
          <w:szCs w:val="26"/>
        </w:rPr>
        <w:t xml:space="preserve"> в пассажирском сообщении, разработке нормативной базы, развитии маркетинговой политики и т.д.</w:t>
      </w:r>
    </w:p>
    <w:p w:rsidR="00C0766D" w:rsidRPr="005F30F3" w:rsidRDefault="00C0766D" w:rsidP="00C0766D">
      <w:pPr>
        <w:pStyle w:val="a9"/>
        <w:rPr>
          <w:sz w:val="26"/>
          <w:szCs w:val="26"/>
        </w:rPr>
      </w:pPr>
      <w:r w:rsidRPr="005F30F3">
        <w:rPr>
          <w:sz w:val="26"/>
          <w:szCs w:val="26"/>
        </w:rPr>
        <w:t xml:space="preserve">Для дальнейшего повышения конкурентных преимуществ железнодорожного транспорта при организации международных пассажирских перевозок в перспективе целесообразно сосредоточиться на разработке проектов и предложений, направленных </w:t>
      </w:r>
      <w:proofErr w:type="gramStart"/>
      <w:r w:rsidRPr="005F30F3">
        <w:rPr>
          <w:sz w:val="26"/>
          <w:szCs w:val="26"/>
        </w:rPr>
        <w:t>на</w:t>
      </w:r>
      <w:proofErr w:type="gramEnd"/>
      <w:r w:rsidRPr="005F30F3">
        <w:rPr>
          <w:sz w:val="26"/>
          <w:szCs w:val="26"/>
        </w:rPr>
        <w:t>:</w:t>
      </w:r>
    </w:p>
    <w:p w:rsidR="00C0766D" w:rsidRPr="005F30F3" w:rsidRDefault="00C0766D" w:rsidP="00C0766D">
      <w:pPr>
        <w:pStyle w:val="a"/>
        <w:rPr>
          <w:sz w:val="26"/>
          <w:szCs w:val="26"/>
        </w:rPr>
      </w:pPr>
      <w:r w:rsidRPr="005F30F3">
        <w:rPr>
          <w:sz w:val="26"/>
          <w:szCs w:val="26"/>
        </w:rPr>
        <w:t>повышение качества обслуживания за счет формирования единых стандартов обслуживания пассажиров в поездах, на вокзалах и обмена опытом;</w:t>
      </w:r>
    </w:p>
    <w:p w:rsidR="00C0766D" w:rsidRPr="005F30F3" w:rsidRDefault="00C0766D" w:rsidP="00C0766D">
      <w:pPr>
        <w:pStyle w:val="a"/>
        <w:rPr>
          <w:sz w:val="26"/>
          <w:szCs w:val="26"/>
        </w:rPr>
      </w:pPr>
      <w:r w:rsidRPr="005F30F3">
        <w:rPr>
          <w:sz w:val="26"/>
          <w:szCs w:val="26"/>
        </w:rPr>
        <w:t>расширение маршрутной сети и оптимизацию расписания пассажирских поездов;</w:t>
      </w:r>
    </w:p>
    <w:p w:rsidR="00C0766D" w:rsidRPr="005F30F3" w:rsidRDefault="00C0766D" w:rsidP="00C0766D">
      <w:pPr>
        <w:pStyle w:val="a"/>
        <w:rPr>
          <w:sz w:val="26"/>
          <w:szCs w:val="26"/>
        </w:rPr>
      </w:pPr>
      <w:r w:rsidRPr="005F30F3">
        <w:rPr>
          <w:sz w:val="26"/>
          <w:szCs w:val="26"/>
        </w:rPr>
        <w:t>дальнейшее совершенствование работы межгосударственных железнодорожных пунктов пропуска на государственных границах;</w:t>
      </w:r>
    </w:p>
    <w:p w:rsidR="00C0766D" w:rsidRPr="005F30F3" w:rsidRDefault="00C0766D" w:rsidP="00C0766D">
      <w:pPr>
        <w:pStyle w:val="a"/>
        <w:rPr>
          <w:sz w:val="26"/>
          <w:szCs w:val="26"/>
        </w:rPr>
      </w:pPr>
      <w:r w:rsidRPr="005F30F3">
        <w:rPr>
          <w:sz w:val="26"/>
          <w:szCs w:val="26"/>
        </w:rPr>
        <w:t>развитие скоростного движения пассажирских поездов в международном сообщении;</w:t>
      </w:r>
    </w:p>
    <w:p w:rsidR="00C0766D" w:rsidRPr="005F30F3" w:rsidRDefault="00C0766D" w:rsidP="00C0766D">
      <w:pPr>
        <w:pStyle w:val="a"/>
        <w:rPr>
          <w:sz w:val="26"/>
          <w:szCs w:val="26"/>
        </w:rPr>
      </w:pPr>
      <w:r w:rsidRPr="005F30F3">
        <w:rPr>
          <w:sz w:val="26"/>
          <w:szCs w:val="26"/>
        </w:rPr>
        <w:t>создание системного подхода в маркетинговой политике перевозчиков;</w:t>
      </w:r>
    </w:p>
    <w:p w:rsidR="00C0766D" w:rsidRPr="005F30F3" w:rsidRDefault="00C0766D" w:rsidP="00C0766D">
      <w:pPr>
        <w:pStyle w:val="a"/>
        <w:rPr>
          <w:sz w:val="26"/>
          <w:szCs w:val="26"/>
        </w:rPr>
      </w:pPr>
      <w:proofErr w:type="gramStart"/>
      <w:r w:rsidRPr="005F30F3">
        <w:rPr>
          <w:sz w:val="26"/>
          <w:szCs w:val="26"/>
        </w:rPr>
        <w:t>дальнейшую</w:t>
      </w:r>
      <w:proofErr w:type="gramEnd"/>
      <w:r w:rsidRPr="005F30F3">
        <w:rPr>
          <w:sz w:val="26"/>
          <w:szCs w:val="26"/>
        </w:rPr>
        <w:t xml:space="preserve"> </w:t>
      </w:r>
      <w:proofErr w:type="spellStart"/>
      <w:r w:rsidRPr="005F30F3">
        <w:rPr>
          <w:sz w:val="26"/>
          <w:szCs w:val="26"/>
        </w:rPr>
        <w:t>цифровизацию</w:t>
      </w:r>
      <w:proofErr w:type="spellEnd"/>
      <w:r w:rsidRPr="005F30F3">
        <w:rPr>
          <w:sz w:val="26"/>
          <w:szCs w:val="26"/>
        </w:rPr>
        <w:t xml:space="preserve"> клиентских сервисов, внедрение новых интеллектуальных систем пассажирского комплекса;</w:t>
      </w:r>
    </w:p>
    <w:p w:rsidR="00C0766D" w:rsidRPr="005F30F3" w:rsidRDefault="00C0766D" w:rsidP="00C0766D">
      <w:pPr>
        <w:pStyle w:val="a"/>
        <w:rPr>
          <w:sz w:val="26"/>
          <w:szCs w:val="26"/>
        </w:rPr>
      </w:pPr>
      <w:r w:rsidRPr="005F30F3">
        <w:rPr>
          <w:sz w:val="26"/>
          <w:szCs w:val="26"/>
        </w:rPr>
        <w:t xml:space="preserve">увеличение объемов перевозок пассажиров, багажа и </w:t>
      </w:r>
      <w:proofErr w:type="spellStart"/>
      <w:r w:rsidRPr="005F30F3">
        <w:rPr>
          <w:sz w:val="26"/>
          <w:szCs w:val="26"/>
        </w:rPr>
        <w:t>товаробагажа</w:t>
      </w:r>
      <w:proofErr w:type="spellEnd"/>
      <w:r w:rsidRPr="005F30F3">
        <w:rPr>
          <w:sz w:val="26"/>
          <w:szCs w:val="26"/>
        </w:rPr>
        <w:t xml:space="preserve"> на основе создания совместных предприятий между перевозчиками, переход на новый формат сотрудничества;</w:t>
      </w:r>
    </w:p>
    <w:p w:rsidR="00C0766D" w:rsidRPr="005F30F3" w:rsidRDefault="00C0766D" w:rsidP="00C0766D">
      <w:pPr>
        <w:pStyle w:val="a"/>
        <w:rPr>
          <w:sz w:val="26"/>
          <w:szCs w:val="26"/>
        </w:rPr>
      </w:pPr>
      <w:r w:rsidRPr="005F30F3">
        <w:rPr>
          <w:sz w:val="26"/>
          <w:szCs w:val="26"/>
        </w:rPr>
        <w:lastRenderedPageBreak/>
        <w:t>разработку технологий и организаци</w:t>
      </w:r>
      <w:r w:rsidR="00B332B4" w:rsidRPr="005F30F3">
        <w:rPr>
          <w:sz w:val="26"/>
          <w:szCs w:val="26"/>
        </w:rPr>
        <w:t>ю</w:t>
      </w:r>
      <w:r w:rsidRPr="005F30F3">
        <w:rPr>
          <w:sz w:val="26"/>
          <w:szCs w:val="26"/>
        </w:rPr>
        <w:t xml:space="preserve"> новых мультимодальных пассажирских перевозок;</w:t>
      </w:r>
    </w:p>
    <w:p w:rsidR="00C0766D" w:rsidRPr="005F30F3" w:rsidRDefault="00C0766D" w:rsidP="00C0766D">
      <w:pPr>
        <w:pStyle w:val="a"/>
        <w:rPr>
          <w:sz w:val="26"/>
          <w:szCs w:val="26"/>
        </w:rPr>
      </w:pPr>
      <w:r w:rsidRPr="005F30F3">
        <w:rPr>
          <w:sz w:val="26"/>
          <w:szCs w:val="26"/>
        </w:rPr>
        <w:t>определение обоснованного уровня тарифов;</w:t>
      </w:r>
    </w:p>
    <w:p w:rsidR="00C0766D" w:rsidRPr="005F30F3" w:rsidRDefault="00C0766D" w:rsidP="00C0766D">
      <w:pPr>
        <w:pStyle w:val="a"/>
        <w:rPr>
          <w:sz w:val="26"/>
          <w:szCs w:val="26"/>
        </w:rPr>
      </w:pPr>
      <w:r w:rsidRPr="005F30F3">
        <w:rPr>
          <w:sz w:val="26"/>
          <w:szCs w:val="26"/>
        </w:rPr>
        <w:t>разработку параметров высокоскоростного пассажирского межгосударственного сообщения;</w:t>
      </w:r>
    </w:p>
    <w:p w:rsidR="00C0766D" w:rsidRPr="005F30F3" w:rsidRDefault="00C0766D" w:rsidP="00C0766D">
      <w:pPr>
        <w:pStyle w:val="a"/>
        <w:rPr>
          <w:sz w:val="26"/>
          <w:szCs w:val="26"/>
        </w:rPr>
      </w:pPr>
      <w:r w:rsidRPr="005F30F3">
        <w:rPr>
          <w:sz w:val="26"/>
          <w:szCs w:val="26"/>
        </w:rPr>
        <w:t>совершенствование нормативно-правовой базы сотрудничества железнодорожных администраций и перевозчиков при организации перевозок пассажиров;</w:t>
      </w:r>
    </w:p>
    <w:p w:rsidR="00C0766D" w:rsidRPr="005F30F3" w:rsidRDefault="00C0766D" w:rsidP="00C0766D">
      <w:pPr>
        <w:pStyle w:val="a"/>
        <w:rPr>
          <w:sz w:val="26"/>
          <w:szCs w:val="26"/>
        </w:rPr>
      </w:pPr>
      <w:r w:rsidRPr="005F30F3">
        <w:rPr>
          <w:sz w:val="26"/>
          <w:szCs w:val="26"/>
        </w:rPr>
        <w:t>обновление парка подвижного состава, используемого в международном сообщении;</w:t>
      </w:r>
    </w:p>
    <w:p w:rsidR="00C0766D" w:rsidRPr="005F30F3" w:rsidRDefault="00C0766D" w:rsidP="00C0766D">
      <w:pPr>
        <w:pStyle w:val="a"/>
        <w:rPr>
          <w:sz w:val="26"/>
          <w:szCs w:val="26"/>
        </w:rPr>
      </w:pPr>
      <w:r w:rsidRPr="005F30F3">
        <w:rPr>
          <w:sz w:val="26"/>
          <w:szCs w:val="26"/>
        </w:rPr>
        <w:t>обеспечение необходимого уровня безопасности движения и экологической безопасности.</w:t>
      </w:r>
    </w:p>
    <w:p w:rsidR="00C0766D" w:rsidRPr="005F30F3" w:rsidRDefault="00C0766D" w:rsidP="00C0766D">
      <w:pPr>
        <w:pStyle w:val="a9"/>
        <w:rPr>
          <w:sz w:val="26"/>
          <w:szCs w:val="26"/>
        </w:rPr>
      </w:pPr>
      <w:r w:rsidRPr="005F30F3">
        <w:rPr>
          <w:sz w:val="26"/>
          <w:szCs w:val="26"/>
        </w:rPr>
        <w:t>Например, расширение полигона курсирования поездов с использованием двухэтажных пассажирских вагонов в международном сообщении позволит повысить провозную способность на сети и разгрузить маршруты с высоким пассажиропотоком за счет увеличения вместимости вагона. Наиболее перспективными являются направления с высоким пассажиропотоком при поездках на дальние и средние расстояния.</w:t>
      </w:r>
    </w:p>
    <w:p w:rsidR="00C0766D" w:rsidRPr="005F30F3" w:rsidRDefault="00C0766D" w:rsidP="00C0766D">
      <w:pPr>
        <w:pStyle w:val="a9"/>
        <w:rPr>
          <w:sz w:val="26"/>
          <w:szCs w:val="26"/>
        </w:rPr>
      </w:pPr>
      <w:r w:rsidRPr="005F30F3">
        <w:rPr>
          <w:sz w:val="26"/>
          <w:szCs w:val="26"/>
        </w:rPr>
        <w:t>Представляется целесообразным расширить площадку Международного пассажирского форума, привлекая к его работе производителей подвижного состава для координации их возможностей с интересами перевозочных компаний.</w:t>
      </w:r>
    </w:p>
    <w:p w:rsidR="00C0766D" w:rsidRPr="005F30F3" w:rsidRDefault="00C0766D" w:rsidP="00C0766D">
      <w:pPr>
        <w:pStyle w:val="a9"/>
        <w:rPr>
          <w:sz w:val="26"/>
          <w:szCs w:val="26"/>
        </w:rPr>
      </w:pPr>
    </w:p>
    <w:p w:rsidR="00C0766D" w:rsidRPr="005F30F3" w:rsidRDefault="00C0766D" w:rsidP="00C0766D">
      <w:pPr>
        <w:pStyle w:val="a8"/>
        <w:rPr>
          <w:sz w:val="26"/>
          <w:szCs w:val="26"/>
        </w:rPr>
      </w:pPr>
      <w:bookmarkStart w:id="7" w:name="_Toc50719575"/>
      <w:r w:rsidRPr="005F30F3">
        <w:rPr>
          <w:sz w:val="26"/>
          <w:szCs w:val="26"/>
        </w:rPr>
        <w:t>Раздел 7. Дальнейшее совершенствование работы МГСП</w:t>
      </w:r>
      <w:bookmarkEnd w:id="7"/>
    </w:p>
    <w:p w:rsidR="00C0766D" w:rsidRPr="005F30F3" w:rsidRDefault="00C0766D" w:rsidP="00C0766D">
      <w:pPr>
        <w:spacing w:after="0" w:line="240" w:lineRule="auto"/>
        <w:ind w:firstLine="709"/>
        <w:jc w:val="center"/>
        <w:rPr>
          <w:b/>
          <w:sz w:val="26"/>
          <w:szCs w:val="26"/>
        </w:rPr>
      </w:pPr>
    </w:p>
    <w:p w:rsidR="00C0766D" w:rsidRPr="005F30F3" w:rsidRDefault="00C0766D" w:rsidP="00C0766D">
      <w:pPr>
        <w:pStyle w:val="2"/>
        <w:rPr>
          <w:sz w:val="26"/>
          <w:szCs w:val="26"/>
        </w:rPr>
      </w:pPr>
      <w:r w:rsidRPr="005F30F3">
        <w:rPr>
          <w:sz w:val="26"/>
          <w:szCs w:val="26"/>
        </w:rPr>
        <w:t>7.1. Исключение простоев поездов на пограничных пунктах</w:t>
      </w:r>
    </w:p>
    <w:p w:rsidR="00C0766D" w:rsidRPr="005F30F3" w:rsidRDefault="00C0766D" w:rsidP="00C0766D">
      <w:pPr>
        <w:pStyle w:val="a9"/>
        <w:rPr>
          <w:sz w:val="26"/>
          <w:szCs w:val="26"/>
        </w:rPr>
      </w:pPr>
      <w:r w:rsidRPr="005F30F3">
        <w:rPr>
          <w:sz w:val="26"/>
          <w:szCs w:val="26"/>
        </w:rPr>
        <w:t xml:space="preserve">Совершенствование работы межгосударственных стыковых пунктов (далее - МГСП) началось практически сразу после их создания в результате образования 15 независимых государств. </w:t>
      </w:r>
      <w:proofErr w:type="gramStart"/>
      <w:r w:rsidRPr="005F30F3">
        <w:rPr>
          <w:sz w:val="26"/>
          <w:szCs w:val="26"/>
        </w:rPr>
        <w:t>Это было связано с тем, что размещение МГСП происходило в кратчайшие сроки на ближайших к границам государств участковых или промежуточных станциях, а в ряде случаев - на перегонах, т.е. в пунктах, не имеющих необходимого путевого развития и обустройств для проведения пограничных контрольных операций.</w:t>
      </w:r>
      <w:proofErr w:type="gramEnd"/>
    </w:p>
    <w:p w:rsidR="00C0766D" w:rsidRPr="005F30F3" w:rsidRDefault="00C0766D" w:rsidP="00C0766D">
      <w:pPr>
        <w:pStyle w:val="a9"/>
        <w:rPr>
          <w:sz w:val="26"/>
          <w:szCs w:val="26"/>
        </w:rPr>
      </w:pPr>
      <w:r w:rsidRPr="005F30F3">
        <w:rPr>
          <w:sz w:val="26"/>
          <w:szCs w:val="26"/>
        </w:rPr>
        <w:t>За прошедший период на железных дорогах «пространства 1520» накоплен значительный опыт по обустройству созданных пограничных станций, совершенствованию технологии их работы, взаимодействию с контролирующими органами исполнительной власти.</w:t>
      </w:r>
    </w:p>
    <w:p w:rsidR="00C0766D" w:rsidRPr="005F30F3" w:rsidRDefault="00C0766D" w:rsidP="00C0766D">
      <w:pPr>
        <w:pStyle w:val="a9"/>
        <w:rPr>
          <w:sz w:val="26"/>
          <w:szCs w:val="26"/>
        </w:rPr>
      </w:pPr>
      <w:r w:rsidRPr="005F30F3">
        <w:rPr>
          <w:sz w:val="26"/>
          <w:szCs w:val="26"/>
        </w:rPr>
        <w:t xml:space="preserve">В целях обеспечения беспрепятственной обработки вагонопотоков и исключения непроизводительных простоев поездов на </w:t>
      </w:r>
      <w:proofErr w:type="gramStart"/>
      <w:r w:rsidRPr="005F30F3">
        <w:rPr>
          <w:sz w:val="26"/>
          <w:szCs w:val="26"/>
        </w:rPr>
        <w:t>МГСП</w:t>
      </w:r>
      <w:proofErr w:type="gramEnd"/>
      <w:r w:rsidRPr="005F30F3">
        <w:rPr>
          <w:sz w:val="26"/>
          <w:szCs w:val="26"/>
        </w:rPr>
        <w:t xml:space="preserve"> особенно в период пиковых перевозок пассажиров и грузов, сокращения времени на проведение контрольных операций железнодорожными администрациями осуществляется реконструкция путевого развития, обустройство современными техническими средствами, оборудованием и т.д. Кроме того, рекомендуется использование </w:t>
      </w:r>
      <w:r w:rsidRPr="005F30F3">
        <w:rPr>
          <w:sz w:val="26"/>
          <w:szCs w:val="26"/>
        </w:rPr>
        <w:lastRenderedPageBreak/>
        <w:t xml:space="preserve">сквозных технологий оформления грузов, передачи всей информации в режиме онлайн, увеличение гарантийных плеч оборота подвижного состава за счет внедрения современных средств </w:t>
      </w:r>
      <w:proofErr w:type="gramStart"/>
      <w:r w:rsidRPr="005F30F3">
        <w:rPr>
          <w:sz w:val="26"/>
          <w:szCs w:val="26"/>
        </w:rPr>
        <w:t>контроля за</w:t>
      </w:r>
      <w:proofErr w:type="gramEnd"/>
      <w:r w:rsidRPr="005F30F3">
        <w:rPr>
          <w:sz w:val="26"/>
          <w:szCs w:val="26"/>
        </w:rPr>
        <w:t xml:space="preserve"> техническим состоянием и повышением ответственности перевозчиков за осмотром вагонов.</w:t>
      </w:r>
    </w:p>
    <w:p w:rsidR="00C0766D" w:rsidRPr="005F30F3" w:rsidRDefault="00C0766D" w:rsidP="00C0766D">
      <w:pPr>
        <w:pStyle w:val="a9"/>
        <w:rPr>
          <w:sz w:val="26"/>
          <w:szCs w:val="26"/>
        </w:rPr>
      </w:pPr>
      <w:r w:rsidRPr="005F30F3">
        <w:rPr>
          <w:sz w:val="26"/>
          <w:szCs w:val="26"/>
        </w:rPr>
        <w:t>Работы, проводимые на МГСП</w:t>
      </w:r>
      <w:r w:rsidR="00B332B4" w:rsidRPr="005F30F3">
        <w:rPr>
          <w:sz w:val="26"/>
          <w:szCs w:val="26"/>
        </w:rPr>
        <w:t>,</w:t>
      </w:r>
      <w:r w:rsidRPr="005F30F3">
        <w:rPr>
          <w:sz w:val="26"/>
          <w:szCs w:val="26"/>
        </w:rPr>
        <w:t xml:space="preserve"> условно можно разделить на две составляющие – первую осуществляют железнодорожные службы, вторую – органы исполнительной власти. Исходя из тех или иных финансовых возможностей, часть МГСП была оборудована по временным схемам, что привело к определенному дисбалансу их развития. Вместе с тем, за прошедший период осуществлялось не только усиление мощности отдельных МГСП, усовершенствование их работы, но и открывались новые современные пограничные станции.</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7.2. Выявление барьерных мест при прохождении поездов через МГСП и подготовка предложений по их устранению</w:t>
      </w:r>
    </w:p>
    <w:p w:rsidR="00C0766D" w:rsidRPr="005F30F3" w:rsidRDefault="00C0766D" w:rsidP="00C0766D">
      <w:pPr>
        <w:pStyle w:val="a9"/>
        <w:rPr>
          <w:sz w:val="26"/>
          <w:szCs w:val="26"/>
        </w:rPr>
      </w:pPr>
      <w:r w:rsidRPr="005F30F3">
        <w:rPr>
          <w:sz w:val="26"/>
          <w:szCs w:val="26"/>
        </w:rPr>
        <w:t>Серьезные осложнения в работе МГСП вызывают не запланированные простои вагонов, вызванные, главным образом, следующими причинами:</w:t>
      </w:r>
    </w:p>
    <w:p w:rsidR="00C0766D" w:rsidRPr="005F30F3" w:rsidRDefault="00C0766D" w:rsidP="00C0766D">
      <w:pPr>
        <w:pStyle w:val="a"/>
        <w:rPr>
          <w:sz w:val="26"/>
          <w:szCs w:val="26"/>
        </w:rPr>
      </w:pPr>
      <w:r w:rsidRPr="005F30F3">
        <w:rPr>
          <w:sz w:val="26"/>
          <w:szCs w:val="26"/>
        </w:rPr>
        <w:t>техническими неисправностями вагонов;</w:t>
      </w:r>
    </w:p>
    <w:p w:rsidR="00C0766D" w:rsidRPr="005F30F3" w:rsidRDefault="00C0766D" w:rsidP="00C0766D">
      <w:pPr>
        <w:pStyle w:val="a"/>
        <w:rPr>
          <w:sz w:val="26"/>
          <w:szCs w:val="26"/>
        </w:rPr>
      </w:pPr>
      <w:r w:rsidRPr="005F30F3">
        <w:rPr>
          <w:sz w:val="26"/>
          <w:szCs w:val="26"/>
        </w:rPr>
        <w:t>неправильно оформленными документами на груз;</w:t>
      </w:r>
    </w:p>
    <w:p w:rsidR="00C0766D" w:rsidRPr="005F30F3" w:rsidRDefault="00C0766D" w:rsidP="00C0766D">
      <w:pPr>
        <w:pStyle w:val="a"/>
        <w:rPr>
          <w:sz w:val="26"/>
          <w:szCs w:val="26"/>
        </w:rPr>
      </w:pPr>
      <w:r w:rsidRPr="005F30F3">
        <w:rPr>
          <w:sz w:val="26"/>
          <w:szCs w:val="26"/>
        </w:rPr>
        <w:t>необходимостью проведения не запланированных маневровых работ, из-за отцепки неисправных вагонов, а также необходимостью перепробегов вагонов на некоторых МГСП из-за большой удаленности от госграницы пунктов приема/сдачи вагонов и проведения контрольных операций;</w:t>
      </w:r>
    </w:p>
    <w:p w:rsidR="00C0766D" w:rsidRPr="005F30F3" w:rsidRDefault="00C0766D" w:rsidP="00C0766D">
      <w:pPr>
        <w:pStyle w:val="a"/>
        <w:rPr>
          <w:sz w:val="26"/>
          <w:szCs w:val="26"/>
        </w:rPr>
      </w:pPr>
      <w:r w:rsidRPr="005F30F3">
        <w:rPr>
          <w:sz w:val="26"/>
          <w:szCs w:val="26"/>
        </w:rPr>
        <w:t>неравномерным подводом вагонопотоков к МГСП в течение суток, в выходные и праздничные дни, вызванным, главным образом, неравномерной и сгущенной погрузкой экспортных грузов;</w:t>
      </w:r>
    </w:p>
    <w:p w:rsidR="00C0766D" w:rsidRPr="005F30F3" w:rsidRDefault="00C0766D" w:rsidP="00C0766D">
      <w:pPr>
        <w:pStyle w:val="a"/>
        <w:rPr>
          <w:sz w:val="26"/>
          <w:szCs w:val="26"/>
        </w:rPr>
      </w:pPr>
      <w:r w:rsidRPr="005F30F3">
        <w:rPr>
          <w:sz w:val="26"/>
          <w:szCs w:val="26"/>
        </w:rPr>
        <w:t>недостаточным количеством средств механизации погрузочно-разгрузочных работ и т.п.;</w:t>
      </w:r>
    </w:p>
    <w:p w:rsidR="00C0766D" w:rsidRPr="005F30F3" w:rsidRDefault="00C0766D" w:rsidP="00C0766D">
      <w:pPr>
        <w:pStyle w:val="a"/>
        <w:rPr>
          <w:sz w:val="26"/>
          <w:szCs w:val="26"/>
        </w:rPr>
      </w:pPr>
      <w:r w:rsidRPr="005F30F3">
        <w:rPr>
          <w:sz w:val="26"/>
          <w:szCs w:val="26"/>
        </w:rPr>
        <w:t>длительными простоями вагонов при проведении таможенного, пограничного и иных видов государственного контроля;</w:t>
      </w:r>
    </w:p>
    <w:p w:rsidR="00C0766D" w:rsidRPr="005F30F3" w:rsidRDefault="00C0766D" w:rsidP="00C0766D">
      <w:pPr>
        <w:pStyle w:val="a"/>
        <w:rPr>
          <w:sz w:val="26"/>
          <w:szCs w:val="26"/>
        </w:rPr>
      </w:pPr>
      <w:r w:rsidRPr="005F30F3">
        <w:rPr>
          <w:sz w:val="26"/>
          <w:szCs w:val="26"/>
        </w:rPr>
        <w:t>недостаточным количеством штатной численности инспекторов контрольных органов, а также невозможностью их работы круглосуточно или в субботу/воскресенье.</w:t>
      </w:r>
    </w:p>
    <w:p w:rsidR="00C0766D" w:rsidRPr="005F30F3" w:rsidRDefault="00C0766D" w:rsidP="00C0766D">
      <w:pPr>
        <w:pStyle w:val="a9"/>
        <w:rPr>
          <w:sz w:val="26"/>
          <w:szCs w:val="26"/>
        </w:rPr>
      </w:pPr>
      <w:r w:rsidRPr="005F30F3">
        <w:rPr>
          <w:sz w:val="26"/>
          <w:szCs w:val="26"/>
        </w:rPr>
        <w:t xml:space="preserve">Для устранения этих недостатков на МГСП, в зависимости от величины </w:t>
      </w:r>
      <w:proofErr w:type="spellStart"/>
      <w:r w:rsidRPr="005F30F3">
        <w:rPr>
          <w:sz w:val="26"/>
          <w:szCs w:val="26"/>
        </w:rPr>
        <w:t>вагонопотока</w:t>
      </w:r>
      <w:proofErr w:type="spellEnd"/>
      <w:r w:rsidRPr="005F30F3">
        <w:rPr>
          <w:sz w:val="26"/>
          <w:szCs w:val="26"/>
        </w:rPr>
        <w:t>, необходимо осуществлять:</w:t>
      </w:r>
    </w:p>
    <w:p w:rsidR="00C0766D" w:rsidRPr="005F30F3" w:rsidRDefault="00C0766D" w:rsidP="00C0766D">
      <w:pPr>
        <w:pStyle w:val="a"/>
        <w:rPr>
          <w:sz w:val="26"/>
          <w:szCs w:val="26"/>
        </w:rPr>
      </w:pPr>
      <w:r w:rsidRPr="005F30F3">
        <w:rPr>
          <w:sz w:val="26"/>
          <w:szCs w:val="26"/>
        </w:rPr>
        <w:t xml:space="preserve">укладку дополнительных и удлинение существующих </w:t>
      </w:r>
      <w:proofErr w:type="spellStart"/>
      <w:proofErr w:type="gramStart"/>
      <w:r w:rsidRPr="005F30F3">
        <w:rPr>
          <w:sz w:val="26"/>
          <w:szCs w:val="26"/>
        </w:rPr>
        <w:t>приемо</w:t>
      </w:r>
      <w:proofErr w:type="spellEnd"/>
      <w:r w:rsidRPr="005F30F3">
        <w:rPr>
          <w:sz w:val="26"/>
          <w:szCs w:val="26"/>
        </w:rPr>
        <w:t>-отправочных</w:t>
      </w:r>
      <w:proofErr w:type="gramEnd"/>
      <w:r w:rsidRPr="005F30F3">
        <w:rPr>
          <w:sz w:val="26"/>
          <w:szCs w:val="26"/>
        </w:rPr>
        <w:t xml:space="preserve"> и сортировочных путей;</w:t>
      </w:r>
    </w:p>
    <w:p w:rsidR="00C0766D" w:rsidRPr="005F30F3" w:rsidRDefault="00C0766D" w:rsidP="00C0766D">
      <w:pPr>
        <w:pStyle w:val="a"/>
        <w:rPr>
          <w:sz w:val="26"/>
          <w:szCs w:val="26"/>
        </w:rPr>
      </w:pPr>
      <w:r w:rsidRPr="005F30F3">
        <w:rPr>
          <w:sz w:val="26"/>
          <w:szCs w:val="26"/>
        </w:rPr>
        <w:t>совершенствование конструктивных схем пограничных станций, оснащение их современными техническими средствами;</w:t>
      </w:r>
    </w:p>
    <w:p w:rsidR="00C0766D" w:rsidRPr="005F30F3" w:rsidRDefault="00C0766D" w:rsidP="00C0766D">
      <w:pPr>
        <w:pStyle w:val="a"/>
        <w:rPr>
          <w:sz w:val="26"/>
          <w:szCs w:val="26"/>
        </w:rPr>
      </w:pPr>
      <w:r w:rsidRPr="005F30F3">
        <w:rPr>
          <w:sz w:val="26"/>
          <w:szCs w:val="26"/>
        </w:rPr>
        <w:t>реконструкцию существующих и сооружение новых контрольно-пропускных пунктов;</w:t>
      </w:r>
    </w:p>
    <w:p w:rsidR="00C0766D" w:rsidRPr="005F30F3" w:rsidRDefault="00C0766D" w:rsidP="00C0766D">
      <w:pPr>
        <w:pStyle w:val="a"/>
        <w:rPr>
          <w:sz w:val="26"/>
          <w:szCs w:val="26"/>
        </w:rPr>
      </w:pPr>
      <w:r w:rsidRPr="005F30F3">
        <w:rPr>
          <w:sz w:val="26"/>
          <w:szCs w:val="26"/>
        </w:rPr>
        <w:t>усиление подходов к МГСП;</w:t>
      </w:r>
    </w:p>
    <w:p w:rsidR="00C0766D" w:rsidRPr="005F30F3" w:rsidRDefault="00C0766D" w:rsidP="00C0766D">
      <w:pPr>
        <w:pStyle w:val="a"/>
        <w:rPr>
          <w:sz w:val="26"/>
          <w:szCs w:val="26"/>
        </w:rPr>
      </w:pPr>
      <w:r w:rsidRPr="005F30F3">
        <w:rPr>
          <w:sz w:val="26"/>
          <w:szCs w:val="26"/>
        </w:rPr>
        <w:lastRenderedPageBreak/>
        <w:t>создание условий для ускорения технической и коммерческой обработки поездов и вагонов;</w:t>
      </w:r>
    </w:p>
    <w:p w:rsidR="001546E0" w:rsidRPr="005F30F3" w:rsidRDefault="00583650" w:rsidP="001546E0">
      <w:pPr>
        <w:pStyle w:val="a"/>
        <w:rPr>
          <w:sz w:val="26"/>
          <w:szCs w:val="26"/>
        </w:rPr>
      </w:pPr>
      <w:r w:rsidRPr="005F30F3">
        <w:rPr>
          <w:sz w:val="26"/>
          <w:szCs w:val="26"/>
        </w:rPr>
        <w:t>формирование предложений по обеспечению</w:t>
      </w:r>
      <w:r w:rsidR="001546E0" w:rsidRPr="005F30F3">
        <w:rPr>
          <w:sz w:val="26"/>
          <w:szCs w:val="26"/>
        </w:rPr>
        <w:t xml:space="preserve"> </w:t>
      </w:r>
      <w:r w:rsidR="007B5DA5" w:rsidRPr="005F30F3">
        <w:rPr>
          <w:sz w:val="26"/>
          <w:szCs w:val="26"/>
        </w:rPr>
        <w:t>необходимой</w:t>
      </w:r>
      <w:r w:rsidR="001546E0" w:rsidRPr="005F30F3">
        <w:rPr>
          <w:sz w:val="26"/>
          <w:szCs w:val="26"/>
        </w:rPr>
        <w:t xml:space="preserve"> численности персонала;</w:t>
      </w:r>
    </w:p>
    <w:p w:rsidR="00C0766D" w:rsidRPr="005F30F3" w:rsidRDefault="00C0766D" w:rsidP="00C0766D">
      <w:pPr>
        <w:pStyle w:val="a"/>
        <w:rPr>
          <w:sz w:val="26"/>
          <w:szCs w:val="26"/>
        </w:rPr>
      </w:pPr>
      <w:r w:rsidRPr="005F30F3">
        <w:rPr>
          <w:sz w:val="26"/>
          <w:szCs w:val="26"/>
        </w:rPr>
        <w:t>совершенствование пограничных и таможенных операций;</w:t>
      </w:r>
    </w:p>
    <w:p w:rsidR="00C0766D" w:rsidRPr="005F30F3" w:rsidRDefault="00C0766D" w:rsidP="00C0766D">
      <w:pPr>
        <w:pStyle w:val="a"/>
        <w:rPr>
          <w:sz w:val="26"/>
          <w:szCs w:val="26"/>
        </w:rPr>
      </w:pPr>
      <w:r w:rsidRPr="005F30F3">
        <w:rPr>
          <w:sz w:val="26"/>
          <w:szCs w:val="26"/>
        </w:rPr>
        <w:t>внедрение современных логистических технологий.</w:t>
      </w:r>
    </w:p>
    <w:p w:rsidR="00C0766D" w:rsidRPr="005F30F3" w:rsidRDefault="00C0766D" w:rsidP="00C0766D">
      <w:pPr>
        <w:pStyle w:val="a9"/>
        <w:rPr>
          <w:sz w:val="26"/>
          <w:szCs w:val="26"/>
        </w:rPr>
      </w:pPr>
      <w:r w:rsidRPr="005F30F3">
        <w:rPr>
          <w:sz w:val="26"/>
          <w:szCs w:val="26"/>
        </w:rPr>
        <w:t>Необходимо уделить внимание развитию и повышению эффективности функционирования МГСП в местах стыка железных дорог с разной шириной колеи (1520/1435 мм), в том числе на МТК.</w:t>
      </w:r>
    </w:p>
    <w:p w:rsidR="001546E0" w:rsidRPr="005F30F3" w:rsidRDefault="00364C96" w:rsidP="00C0766D">
      <w:pPr>
        <w:pStyle w:val="a9"/>
        <w:rPr>
          <w:sz w:val="26"/>
          <w:szCs w:val="26"/>
        </w:rPr>
      </w:pPr>
      <w:r w:rsidRPr="005F30F3">
        <w:rPr>
          <w:sz w:val="26"/>
          <w:szCs w:val="26"/>
          <w:lang w:bidi="hi-IN"/>
        </w:rPr>
        <w:t>Сокращению времени на проведение пограничного, таможенного и иных видов государственного контроля может способствовать применение современных сре</w:t>
      </w:r>
      <w:proofErr w:type="gramStart"/>
      <w:r w:rsidRPr="005F30F3">
        <w:rPr>
          <w:sz w:val="26"/>
          <w:szCs w:val="26"/>
          <w:lang w:bidi="hi-IN"/>
        </w:rPr>
        <w:t>дств св</w:t>
      </w:r>
      <w:proofErr w:type="gramEnd"/>
      <w:r w:rsidRPr="005F30F3">
        <w:rPr>
          <w:sz w:val="26"/>
          <w:szCs w:val="26"/>
          <w:lang w:bidi="hi-IN"/>
        </w:rPr>
        <w:t>язи на базе информационных технологий.</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7.3. Сокращение контрольных процедур при прохождении МГСП</w:t>
      </w:r>
    </w:p>
    <w:p w:rsidR="00C0766D" w:rsidRPr="005F30F3" w:rsidRDefault="00C0766D" w:rsidP="00C0766D">
      <w:pPr>
        <w:pStyle w:val="a9"/>
        <w:rPr>
          <w:sz w:val="26"/>
          <w:szCs w:val="26"/>
        </w:rPr>
      </w:pPr>
      <w:r w:rsidRPr="005F30F3">
        <w:rPr>
          <w:sz w:val="26"/>
          <w:szCs w:val="26"/>
        </w:rPr>
        <w:t>Сокращен</w:t>
      </w:r>
      <w:r w:rsidR="004A2ED6" w:rsidRPr="005F30F3">
        <w:rPr>
          <w:sz w:val="26"/>
          <w:szCs w:val="26"/>
        </w:rPr>
        <w:t>ие контрольных процедур на МГСП</w:t>
      </w:r>
      <w:r w:rsidRPr="005F30F3">
        <w:rPr>
          <w:sz w:val="26"/>
          <w:szCs w:val="26"/>
        </w:rPr>
        <w:t xml:space="preserve"> зависит от возможности применения выборочного таможенного контроля с использованием систем анализа управления рисками.</w:t>
      </w:r>
    </w:p>
    <w:p w:rsidR="00C0766D" w:rsidRPr="005F30F3" w:rsidRDefault="00C0766D" w:rsidP="00C0766D">
      <w:pPr>
        <w:pStyle w:val="a9"/>
        <w:rPr>
          <w:sz w:val="26"/>
          <w:szCs w:val="26"/>
        </w:rPr>
      </w:pPr>
      <w:r w:rsidRPr="005F30F3">
        <w:rPr>
          <w:sz w:val="26"/>
          <w:szCs w:val="26"/>
        </w:rPr>
        <w:t>Кроме того, проведение комплекса мероприятий направленных на оптимизацию процедур документооборота и предварительного информирования таможенных органов о грузах на подходе к МГСП с применением современных информационных технологий, современных сре</w:t>
      </w:r>
      <w:proofErr w:type="gramStart"/>
      <w:r w:rsidRPr="005F30F3">
        <w:rPr>
          <w:sz w:val="26"/>
          <w:szCs w:val="26"/>
        </w:rPr>
        <w:t>дств св</w:t>
      </w:r>
      <w:proofErr w:type="gramEnd"/>
      <w:r w:rsidRPr="005F30F3">
        <w:rPr>
          <w:sz w:val="26"/>
          <w:szCs w:val="26"/>
        </w:rPr>
        <w:t>язи, позволят создать возможность формирования целостного логистического продукта транспортных услуг на МГСП.</w:t>
      </w:r>
    </w:p>
    <w:p w:rsidR="00C0766D" w:rsidRPr="005F30F3" w:rsidRDefault="00C0766D" w:rsidP="00C0766D">
      <w:pPr>
        <w:pStyle w:val="a9"/>
        <w:rPr>
          <w:b/>
          <w:sz w:val="26"/>
          <w:szCs w:val="26"/>
        </w:rPr>
      </w:pPr>
      <w:r w:rsidRPr="005F30F3">
        <w:rPr>
          <w:sz w:val="26"/>
          <w:szCs w:val="26"/>
        </w:rPr>
        <w:t>Сокращению времени на проведение контрольных процедур при осуществлении перевозок пассажиров в международном сообщении, например, способствует проведение пограничного и таможенного контроля во время движения поезда.</w:t>
      </w:r>
    </w:p>
    <w:p w:rsidR="00C0766D" w:rsidRPr="005F30F3" w:rsidRDefault="00C0766D" w:rsidP="00C0766D">
      <w:pPr>
        <w:pStyle w:val="a9"/>
        <w:rPr>
          <w:b/>
          <w:sz w:val="26"/>
          <w:szCs w:val="26"/>
        </w:rPr>
      </w:pPr>
    </w:p>
    <w:p w:rsidR="00C0766D" w:rsidRPr="005F30F3" w:rsidRDefault="00C0766D" w:rsidP="00C0766D">
      <w:pPr>
        <w:pStyle w:val="a8"/>
        <w:rPr>
          <w:sz w:val="26"/>
          <w:szCs w:val="26"/>
        </w:rPr>
      </w:pPr>
      <w:bookmarkStart w:id="8" w:name="_Toc50719576"/>
      <w:r w:rsidRPr="005F30F3">
        <w:rPr>
          <w:sz w:val="26"/>
          <w:szCs w:val="26"/>
        </w:rPr>
        <w:t>Раздел 8. Развитие транспортной инфраструктуры и совершенствование технической базы железнодорожного транспорта</w:t>
      </w:r>
      <w:bookmarkEnd w:id="8"/>
    </w:p>
    <w:p w:rsidR="00C0766D" w:rsidRPr="005F30F3" w:rsidRDefault="00C0766D" w:rsidP="00C0766D">
      <w:pPr>
        <w:pStyle w:val="a9"/>
        <w:rPr>
          <w:sz w:val="26"/>
          <w:szCs w:val="26"/>
        </w:rPr>
      </w:pPr>
      <w:r w:rsidRPr="005F30F3">
        <w:rPr>
          <w:sz w:val="26"/>
          <w:szCs w:val="26"/>
        </w:rPr>
        <w:t>Развитие инфраструктуры железнодорожного транспорта является длительным, масштабным и затратным мероприятием, которое требует оценок перспектив развития грузового и пассажирского движения, скоординированного с развитием других видов транспорта на выбранном направлении.</w:t>
      </w:r>
    </w:p>
    <w:p w:rsidR="00C0766D" w:rsidRPr="005F30F3" w:rsidRDefault="00C0766D" w:rsidP="00C0766D">
      <w:pPr>
        <w:pStyle w:val="a9"/>
        <w:rPr>
          <w:sz w:val="26"/>
          <w:szCs w:val="26"/>
        </w:rPr>
      </w:pPr>
      <w:r w:rsidRPr="005F30F3">
        <w:rPr>
          <w:sz w:val="26"/>
          <w:szCs w:val="26"/>
        </w:rPr>
        <w:t>Инвестиции в инфраструктуру целесообразно осуществлять с учетом получения максимально положительного результата и снижения негативного воздействия на окружающую среду.</w:t>
      </w:r>
    </w:p>
    <w:p w:rsidR="00C0766D" w:rsidRPr="005F30F3" w:rsidRDefault="00C0766D" w:rsidP="00C0766D">
      <w:pPr>
        <w:pStyle w:val="a9"/>
        <w:rPr>
          <w:sz w:val="26"/>
          <w:szCs w:val="26"/>
        </w:rPr>
      </w:pPr>
      <w:r w:rsidRPr="005F30F3">
        <w:rPr>
          <w:sz w:val="26"/>
          <w:szCs w:val="26"/>
        </w:rPr>
        <w:t>Появление новых технологий, методов и инструментов анализа, и т.д. обусл</w:t>
      </w:r>
      <w:r w:rsidR="00B332B4" w:rsidRPr="005F30F3">
        <w:rPr>
          <w:sz w:val="26"/>
          <w:szCs w:val="26"/>
        </w:rPr>
        <w:t>а</w:t>
      </w:r>
      <w:r w:rsidRPr="005F30F3">
        <w:rPr>
          <w:sz w:val="26"/>
          <w:szCs w:val="26"/>
        </w:rPr>
        <w:t xml:space="preserve">вливает необходимость актуализации существующих нормативов сроков службы, назначения видов ремонта железнодорожной инфраструктуры, подвижного состава и других технических средств. При этом необходимо совершенствование определения жизненного цикла инфраструктуры, технических средств и </w:t>
      </w:r>
      <w:r w:rsidRPr="005F30F3">
        <w:rPr>
          <w:sz w:val="26"/>
          <w:szCs w:val="26"/>
        </w:rPr>
        <w:lastRenderedPageBreak/>
        <w:t>оборудования, что может существенно повысить эффективность капитальных вложений и оптимизацию расходов при их строительстве, ремонте и содержании.</w:t>
      </w:r>
    </w:p>
    <w:p w:rsidR="00C0766D" w:rsidRPr="005F30F3" w:rsidRDefault="00C0766D" w:rsidP="00C0766D">
      <w:pPr>
        <w:pStyle w:val="a9"/>
        <w:rPr>
          <w:sz w:val="26"/>
          <w:szCs w:val="26"/>
        </w:rPr>
      </w:pPr>
      <w:proofErr w:type="gramStart"/>
      <w:r w:rsidRPr="005F30F3">
        <w:rPr>
          <w:sz w:val="26"/>
          <w:szCs w:val="26"/>
        </w:rPr>
        <w:t>Возможно</w:t>
      </w:r>
      <w:proofErr w:type="gramEnd"/>
      <w:r w:rsidRPr="005F30F3">
        <w:rPr>
          <w:sz w:val="26"/>
          <w:szCs w:val="26"/>
        </w:rPr>
        <w:t xml:space="preserve"> предусмотреть необходимость создания сети сервисных центров и пунктов хранения оборотного запаса комплектующих и составных частей типового и инновационного подвижного состава, что позволит эффективнее проводить его сервисное обслуживание (ремонт), обеспечит оптимизацию капитальных и текущих издержек на эксплуатацию подвижного состава на «пространстве 1520».</w:t>
      </w:r>
    </w:p>
    <w:p w:rsidR="00C0766D" w:rsidRPr="005F30F3" w:rsidRDefault="00C0766D" w:rsidP="00C0766D">
      <w:pPr>
        <w:pStyle w:val="a9"/>
        <w:rPr>
          <w:sz w:val="26"/>
          <w:szCs w:val="26"/>
        </w:rPr>
      </w:pPr>
      <w:r w:rsidRPr="005F30F3">
        <w:rPr>
          <w:sz w:val="26"/>
          <w:szCs w:val="26"/>
        </w:rPr>
        <w:t>Проведение комплексных мероприятий, с учетом новейших технологий, по реконструкции и модернизации железнодорожной инфраструктуры позволят в полной мере использовать возможности оптимально подобранного подвижного состава, в том числе за счёт повышения скоростей движения поездов, повышения пропускной способности сети, минимизации переработки на сортировочных станциях.</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8.1. Усиление координации в области технической политики, унификации технологий</w:t>
      </w:r>
    </w:p>
    <w:p w:rsidR="00C0766D" w:rsidRPr="005F30F3" w:rsidRDefault="00C0766D" w:rsidP="00C0766D">
      <w:pPr>
        <w:pStyle w:val="a9"/>
        <w:rPr>
          <w:sz w:val="26"/>
          <w:szCs w:val="26"/>
        </w:rPr>
      </w:pPr>
      <w:proofErr w:type="gramStart"/>
      <w:r w:rsidRPr="005F30F3">
        <w:rPr>
          <w:sz w:val="26"/>
          <w:szCs w:val="26"/>
        </w:rPr>
        <w:t>Учитывая результаты сотрудничества, достигнутые Советом по сохранению единого технологического пространства железных дорог, целесообразно координацию в области технической политики осуществлять по направлению повышения эффективности взаимодействия железных дорог в области перевозок пассажиров и грузов, в целях повышения производительности труда, снижения эксплуатационных расходов, создания современных инфраструктурных объектов, техники и технологий, повышения безопасности движения поездов, обеспечения экологических требований.</w:t>
      </w:r>
      <w:proofErr w:type="gramEnd"/>
    </w:p>
    <w:p w:rsidR="00C0766D" w:rsidRPr="005F30F3" w:rsidRDefault="00C0766D" w:rsidP="00C0766D">
      <w:pPr>
        <w:pStyle w:val="a9"/>
        <w:rPr>
          <w:sz w:val="26"/>
          <w:szCs w:val="26"/>
        </w:rPr>
      </w:pPr>
      <w:r w:rsidRPr="005F30F3">
        <w:rPr>
          <w:sz w:val="26"/>
          <w:szCs w:val="26"/>
        </w:rPr>
        <w:t>Формирование технической политики в рамках Совета в отношении технических средств, участвующих в международных перевозках, как и прежде, должно проводиться на основе дальнейшего совершенствования нормативно-правовой базы, регламентирующей установление единых требований, норм и правил. Совет имеет большой положительный опыт в этой сфере деятельности.</w:t>
      </w:r>
    </w:p>
    <w:p w:rsidR="00C0766D" w:rsidRPr="005F30F3" w:rsidRDefault="00C0766D" w:rsidP="00C0766D">
      <w:pPr>
        <w:pStyle w:val="a9"/>
        <w:rPr>
          <w:sz w:val="26"/>
          <w:szCs w:val="26"/>
        </w:rPr>
      </w:pPr>
      <w:r w:rsidRPr="005F30F3">
        <w:rPr>
          <w:sz w:val="26"/>
          <w:szCs w:val="26"/>
        </w:rPr>
        <w:t>В перспективе возможна разработка согласованных мероприятий железных дорог «пространства 1520» по повышению эффективности единого технологического процесса оказания транспортных услуг, нормативных технических и правовых основ функционирования железнодорожного транспорта.</w:t>
      </w:r>
    </w:p>
    <w:p w:rsidR="00C0766D" w:rsidRPr="005F30F3" w:rsidRDefault="00C0766D" w:rsidP="00C0766D">
      <w:pPr>
        <w:pStyle w:val="a9"/>
        <w:rPr>
          <w:sz w:val="26"/>
          <w:szCs w:val="26"/>
        </w:rPr>
      </w:pPr>
      <w:r w:rsidRPr="005F30F3">
        <w:rPr>
          <w:sz w:val="26"/>
          <w:szCs w:val="26"/>
        </w:rPr>
        <w:t>При этом должны более полно учитываться потребности грузоотправителей в перевозках и услугах.</w:t>
      </w:r>
    </w:p>
    <w:p w:rsidR="00C0766D" w:rsidRPr="005F30F3" w:rsidRDefault="00C0766D" w:rsidP="00C0766D">
      <w:pPr>
        <w:spacing w:after="0" w:line="240" w:lineRule="auto"/>
        <w:ind w:firstLine="709"/>
        <w:rPr>
          <w:sz w:val="26"/>
          <w:szCs w:val="26"/>
        </w:rPr>
      </w:pPr>
    </w:p>
    <w:p w:rsidR="00C0766D" w:rsidRPr="005F30F3" w:rsidRDefault="00C0766D" w:rsidP="00C0766D">
      <w:pPr>
        <w:pStyle w:val="2"/>
        <w:rPr>
          <w:sz w:val="26"/>
          <w:szCs w:val="26"/>
        </w:rPr>
      </w:pPr>
      <w:r w:rsidRPr="005F30F3">
        <w:rPr>
          <w:sz w:val="26"/>
          <w:szCs w:val="26"/>
        </w:rPr>
        <w:t>8.2. Совершенствование стандартов в области технической эксплуатации и строительства нового подвижного состава</w:t>
      </w:r>
    </w:p>
    <w:p w:rsidR="00C0766D" w:rsidRPr="005F30F3" w:rsidRDefault="00C0766D" w:rsidP="00C0766D">
      <w:pPr>
        <w:pStyle w:val="a9"/>
        <w:rPr>
          <w:sz w:val="26"/>
          <w:szCs w:val="26"/>
        </w:rPr>
      </w:pPr>
      <w:r w:rsidRPr="005F30F3">
        <w:rPr>
          <w:sz w:val="26"/>
          <w:szCs w:val="26"/>
        </w:rPr>
        <w:t xml:space="preserve">Стандартизация на перспективу может рассматриваться как инструмент для стимулирования разработки и создания инновационной высокотехнологичной техники и технологий. Для достижения этих целей необходимо осуществить актуализацию соответствующей нормативной базы на объекты инфраструктуры и </w:t>
      </w:r>
      <w:r w:rsidRPr="005F30F3">
        <w:rPr>
          <w:sz w:val="26"/>
          <w:szCs w:val="26"/>
        </w:rPr>
        <w:lastRenderedPageBreak/>
        <w:t xml:space="preserve">подвижной состав, которая обеспечит внедрение новых материалов и конструкций, снизит </w:t>
      </w:r>
      <w:proofErr w:type="spellStart"/>
      <w:r w:rsidRPr="005F30F3">
        <w:rPr>
          <w:sz w:val="26"/>
          <w:szCs w:val="26"/>
        </w:rPr>
        <w:t>энергозатраты</w:t>
      </w:r>
      <w:proofErr w:type="spellEnd"/>
      <w:r w:rsidRPr="005F30F3">
        <w:rPr>
          <w:sz w:val="26"/>
          <w:szCs w:val="26"/>
        </w:rPr>
        <w:t>, вредное воздействие на окружающую среду.</w:t>
      </w:r>
    </w:p>
    <w:p w:rsidR="00C0766D" w:rsidRPr="005F30F3" w:rsidRDefault="00C0766D" w:rsidP="00C0766D">
      <w:pPr>
        <w:pStyle w:val="a9"/>
        <w:rPr>
          <w:sz w:val="26"/>
          <w:szCs w:val="26"/>
        </w:rPr>
      </w:pPr>
      <w:r w:rsidRPr="005F30F3">
        <w:rPr>
          <w:sz w:val="26"/>
          <w:szCs w:val="26"/>
        </w:rPr>
        <w:t>Кроме того, требуется разработка нормативной базы комплексной диагностики и технического обслуживания высокоскоростной инфраструктуры и подвижного состава.</w:t>
      </w:r>
    </w:p>
    <w:p w:rsidR="00C0766D" w:rsidRPr="005F30F3" w:rsidRDefault="00C0766D" w:rsidP="00C0766D">
      <w:pPr>
        <w:pStyle w:val="a9"/>
        <w:rPr>
          <w:sz w:val="26"/>
          <w:szCs w:val="26"/>
        </w:rPr>
      </w:pPr>
      <w:r w:rsidRPr="005F30F3">
        <w:rPr>
          <w:sz w:val="26"/>
          <w:szCs w:val="26"/>
        </w:rPr>
        <w:t>Одной из задач международного сотрудничества в области стандартизации может являться оценка необходимости гармонизации применяемых стандартов для «пространства 1520» с европейскими и международными стандартами. Необходимо также применение цифровых технологий при выполнении работ по стандартизации.</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8.3.</w:t>
      </w:r>
      <w:r w:rsidR="00171E74">
        <w:rPr>
          <w:sz w:val="26"/>
          <w:szCs w:val="26"/>
          <w:lang w:val="en-US"/>
        </w:rPr>
        <w:t> </w:t>
      </w:r>
      <w:r w:rsidRPr="005F30F3">
        <w:rPr>
          <w:sz w:val="26"/>
          <w:szCs w:val="26"/>
        </w:rPr>
        <w:t>Совершенствование допуска на инфраструктуру грузового и пассажирского подвижного состава в международном сообщении на всем «пространстве 1520»</w:t>
      </w:r>
    </w:p>
    <w:p w:rsidR="00C0766D" w:rsidRPr="005F30F3" w:rsidRDefault="00C0766D" w:rsidP="00C0766D">
      <w:pPr>
        <w:pStyle w:val="a9"/>
        <w:rPr>
          <w:sz w:val="26"/>
          <w:szCs w:val="26"/>
        </w:rPr>
      </w:pPr>
      <w:r w:rsidRPr="005F30F3">
        <w:rPr>
          <w:sz w:val="26"/>
          <w:szCs w:val="26"/>
        </w:rPr>
        <w:t>Советом накоплен большой опыт и, соответственно, отработан механизм курсирования на инфраструктуре железных дорог «пространства 1520» подвижного состава (локомотивы, мотор-вагонный подвижной состав, пассажирские и грузовые вагоны), предназначенного для международного сообщения.</w:t>
      </w:r>
    </w:p>
    <w:p w:rsidR="00C0766D" w:rsidRPr="005F30F3" w:rsidRDefault="00C0766D" w:rsidP="00C0766D">
      <w:pPr>
        <w:pStyle w:val="a9"/>
        <w:rPr>
          <w:sz w:val="26"/>
          <w:szCs w:val="26"/>
        </w:rPr>
      </w:pPr>
      <w:r w:rsidRPr="005F30F3">
        <w:rPr>
          <w:sz w:val="26"/>
          <w:szCs w:val="26"/>
        </w:rPr>
        <w:t xml:space="preserve">Действующий механизм предусматривает разрешение курсирования на инфраструктуре «пространства 1520» подвижного </w:t>
      </w:r>
      <w:proofErr w:type="gramStart"/>
      <w:r w:rsidRPr="005F30F3">
        <w:rPr>
          <w:sz w:val="26"/>
          <w:szCs w:val="26"/>
        </w:rPr>
        <w:t>состава</w:t>
      </w:r>
      <w:proofErr w:type="gramEnd"/>
      <w:r w:rsidRPr="005F30F3">
        <w:rPr>
          <w:sz w:val="26"/>
          <w:szCs w:val="26"/>
        </w:rPr>
        <w:t xml:space="preserve"> как железнодорожных администраций – участников соответствующего Соглашения, так и других администраций, выполнивших единые требования межгосударственных нормативных документов, которыми регламентированы вопросы безопасности и совместимости подвижного состава с инфраструктурой.</w:t>
      </w:r>
    </w:p>
    <w:p w:rsidR="00C0766D" w:rsidRPr="005F30F3" w:rsidRDefault="00C0766D" w:rsidP="00C0766D">
      <w:pPr>
        <w:pStyle w:val="a9"/>
        <w:rPr>
          <w:sz w:val="26"/>
          <w:szCs w:val="26"/>
        </w:rPr>
      </w:pPr>
      <w:r w:rsidRPr="005F30F3">
        <w:rPr>
          <w:sz w:val="26"/>
          <w:szCs w:val="26"/>
        </w:rPr>
        <w:t>В целях обеспечения беспрепятственного пропуска железнодорожного подвижного состава между государствами-участниками Содружества рассматриваются способы по устранению имеющихся технических и технологических ограничений при прохождении государственных границ.</w:t>
      </w:r>
    </w:p>
    <w:p w:rsidR="00C0766D" w:rsidRPr="005F30F3" w:rsidRDefault="00C0766D" w:rsidP="00C0766D">
      <w:pPr>
        <w:pStyle w:val="a9"/>
        <w:rPr>
          <w:sz w:val="26"/>
          <w:szCs w:val="26"/>
        </w:rPr>
      </w:pPr>
    </w:p>
    <w:p w:rsidR="00C0766D" w:rsidRPr="005F30F3" w:rsidRDefault="00C0766D" w:rsidP="00C0766D">
      <w:pPr>
        <w:pStyle w:val="a8"/>
        <w:rPr>
          <w:sz w:val="26"/>
          <w:szCs w:val="26"/>
        </w:rPr>
      </w:pPr>
      <w:bookmarkStart w:id="9" w:name="_Toc50719577"/>
      <w:r w:rsidRPr="005F30F3">
        <w:rPr>
          <w:sz w:val="26"/>
          <w:szCs w:val="26"/>
        </w:rPr>
        <w:t>Раздел 9. Организация и развитие скоростного и высокоскоростного сообщения</w:t>
      </w:r>
      <w:bookmarkEnd w:id="9"/>
    </w:p>
    <w:p w:rsidR="00C0766D" w:rsidRPr="005F30F3" w:rsidRDefault="00C0766D" w:rsidP="00C0766D">
      <w:pPr>
        <w:pStyle w:val="a9"/>
        <w:rPr>
          <w:sz w:val="26"/>
          <w:szCs w:val="26"/>
        </w:rPr>
      </w:pPr>
      <w:r w:rsidRPr="005F30F3">
        <w:rPr>
          <w:sz w:val="26"/>
          <w:szCs w:val="26"/>
        </w:rPr>
        <w:t xml:space="preserve">1. </w:t>
      </w:r>
      <w:proofErr w:type="gramStart"/>
      <w:r w:rsidRPr="005F30F3">
        <w:rPr>
          <w:sz w:val="26"/>
          <w:szCs w:val="26"/>
        </w:rPr>
        <w:t>Развитие скоростных (</w:t>
      </w:r>
      <w:r w:rsidR="009F2AED" w:rsidRPr="005F30F3">
        <w:rPr>
          <w:sz w:val="26"/>
          <w:szCs w:val="26"/>
        </w:rPr>
        <w:t>141</w:t>
      </w:r>
      <w:r w:rsidRPr="005F30F3">
        <w:rPr>
          <w:sz w:val="26"/>
          <w:szCs w:val="26"/>
        </w:rPr>
        <w:t xml:space="preserve"> – 200 км/ч) и высокоскоростных (200 – 400 км/ч) железнодорожных перевозок на «пространстве 1520» обеспечит улучшение транспортных связей, создаст более привлекательные условия для пассажиров, повысит комфортность и безопасность пассажирских перевозок, сократит время в пути, что позволит привлечь на железнодорожный транспорт дополнительный пассажиропоток с авиационного и автомобильного транспорта, сократить убыточность пассажирских перевозок и негативное воздействие транспорта на экологию.</w:t>
      </w:r>
      <w:proofErr w:type="gramEnd"/>
    </w:p>
    <w:p w:rsidR="00C0766D" w:rsidRPr="005F30F3" w:rsidRDefault="00C0766D" w:rsidP="00C0766D">
      <w:pPr>
        <w:pStyle w:val="a9"/>
        <w:rPr>
          <w:sz w:val="26"/>
          <w:szCs w:val="26"/>
        </w:rPr>
      </w:pPr>
      <w:r w:rsidRPr="005F30F3">
        <w:rPr>
          <w:sz w:val="26"/>
          <w:szCs w:val="26"/>
        </w:rPr>
        <w:t xml:space="preserve">Организация скоростного и высокоскоростного железнодорожного движения также обеспечит сокращение потребности в подвижном составе, поддержание и дальнейшее стимулирование научно-технического и интеллектуального потенциала за счет размещения на предприятиях заказов на создание новых образцов техники </w:t>
      </w:r>
      <w:r w:rsidRPr="005F30F3">
        <w:rPr>
          <w:sz w:val="26"/>
          <w:szCs w:val="26"/>
        </w:rPr>
        <w:lastRenderedPageBreak/>
        <w:t>мирового уровня. Реализация проектов организации скоростного и высокоскоростного пассажирского движения на сети железных дорог государств, железнодорожные администрации которых участвуют в работе Совета,</w:t>
      </w:r>
      <w:r w:rsidRPr="005F30F3" w:rsidDel="005A7BE4">
        <w:rPr>
          <w:sz w:val="26"/>
          <w:szCs w:val="26"/>
        </w:rPr>
        <w:t xml:space="preserve"> </w:t>
      </w:r>
      <w:r w:rsidRPr="005F30F3">
        <w:rPr>
          <w:sz w:val="26"/>
          <w:szCs w:val="26"/>
        </w:rPr>
        <w:t>приведет к ускорению их социально-экономического развития на основе эффективного развития и модернизации железнодорожного транспорта, гарантирующего единство экономического пространства. При этом может быть создана сеть скоростного и высокоскоростного железнодорожного сообщения, охватывающая основные густонаселенные</w:t>
      </w:r>
      <w:r w:rsidRPr="005F30F3">
        <w:rPr>
          <w:color w:val="00B050"/>
          <w:sz w:val="26"/>
          <w:szCs w:val="26"/>
        </w:rPr>
        <w:t xml:space="preserve"> </w:t>
      </w:r>
      <w:r w:rsidRPr="005F30F3">
        <w:rPr>
          <w:sz w:val="26"/>
          <w:szCs w:val="26"/>
        </w:rPr>
        <w:t xml:space="preserve">районы, крупнейшие города, что </w:t>
      </w:r>
      <w:r w:rsidR="00B332B4" w:rsidRPr="005F30F3">
        <w:rPr>
          <w:sz w:val="26"/>
          <w:szCs w:val="26"/>
        </w:rPr>
        <w:t>повысит</w:t>
      </w:r>
      <w:r w:rsidRPr="005F30F3">
        <w:rPr>
          <w:sz w:val="26"/>
          <w:szCs w:val="26"/>
        </w:rPr>
        <w:t xml:space="preserve"> эффективность использования соответствующей инфраструктуры и подвижного состава в новой конфигурации, </w:t>
      </w:r>
      <w:r w:rsidR="00B332B4" w:rsidRPr="005F30F3">
        <w:rPr>
          <w:sz w:val="26"/>
          <w:szCs w:val="26"/>
        </w:rPr>
        <w:t>обеспечит</w:t>
      </w:r>
      <w:r w:rsidRPr="005F30F3">
        <w:rPr>
          <w:sz w:val="26"/>
          <w:szCs w:val="26"/>
        </w:rPr>
        <w:t xml:space="preserve"> удобство для пассажиров при пользовании скоростным и высокоскоростным железнодорожным сообщением во </w:t>
      </w:r>
      <w:proofErr w:type="spellStart"/>
      <w:r w:rsidRPr="005F30F3">
        <w:rPr>
          <w:sz w:val="26"/>
          <w:szCs w:val="26"/>
        </w:rPr>
        <w:t>взаимоувязке</w:t>
      </w:r>
      <w:proofErr w:type="spellEnd"/>
      <w:r w:rsidRPr="005F30F3">
        <w:rPr>
          <w:sz w:val="26"/>
          <w:szCs w:val="26"/>
        </w:rPr>
        <w:t xml:space="preserve"> с другими видами транспорта. В этих условиях возможен переход от конкуренции к кооперации при мультимодальных перевозках.</w:t>
      </w:r>
    </w:p>
    <w:p w:rsidR="00C0766D" w:rsidRPr="005F30F3" w:rsidRDefault="00C0766D" w:rsidP="00C0766D">
      <w:pPr>
        <w:pStyle w:val="a9"/>
        <w:rPr>
          <w:sz w:val="26"/>
          <w:szCs w:val="26"/>
        </w:rPr>
      </w:pPr>
      <w:r w:rsidRPr="005F30F3">
        <w:rPr>
          <w:sz w:val="26"/>
          <w:szCs w:val="26"/>
        </w:rPr>
        <w:t>Наиболее перспективными являются направления, связывающие два или более крупных региональных центра, расположенных на отрезке протяженностью в 200 – 500 км. Именно на этих расстояниях скоростное и высокоскоростное сообщение является наиболее конкурентным видом транспорта. Вместе с тем, дистанцию до 500 км высокоскоростные поезда способны преодолевать за двухчасовой (и менее) период, тем самым объединяя пункты сообщения в единую агломерацию. Таким образом, подобные маршруты обеспечивают межрегиональные социально-экономические эффекты.</w:t>
      </w:r>
    </w:p>
    <w:p w:rsidR="00C0766D" w:rsidRPr="005F30F3" w:rsidRDefault="00C0766D" w:rsidP="00C0766D">
      <w:pPr>
        <w:pStyle w:val="a9"/>
        <w:rPr>
          <w:sz w:val="26"/>
          <w:szCs w:val="26"/>
        </w:rPr>
      </w:pPr>
      <w:r w:rsidRPr="005F30F3">
        <w:rPr>
          <w:sz w:val="26"/>
          <w:szCs w:val="26"/>
        </w:rPr>
        <w:t>Лучшей характеристикой для выбора вида транспорта на подобных маршрутах являются три ключевых параметра: время в пути, тариф и частота сообщения.</w:t>
      </w:r>
    </w:p>
    <w:p w:rsidR="00C0766D" w:rsidRPr="005F30F3" w:rsidRDefault="00C0766D" w:rsidP="00C0766D">
      <w:pPr>
        <w:pStyle w:val="a9"/>
        <w:rPr>
          <w:sz w:val="26"/>
          <w:szCs w:val="26"/>
        </w:rPr>
      </w:pPr>
      <w:r w:rsidRPr="005F30F3">
        <w:rPr>
          <w:sz w:val="26"/>
          <w:szCs w:val="26"/>
        </w:rPr>
        <w:t xml:space="preserve">2. На скоростных и высокоскоростных железнодорожных линиях может эксплуатироваться подвижной </w:t>
      </w:r>
      <w:proofErr w:type="gramStart"/>
      <w:r w:rsidRPr="005F30F3">
        <w:rPr>
          <w:sz w:val="26"/>
          <w:szCs w:val="26"/>
        </w:rPr>
        <w:t>состав</w:t>
      </w:r>
      <w:proofErr w:type="gramEnd"/>
      <w:r w:rsidRPr="005F30F3">
        <w:rPr>
          <w:sz w:val="26"/>
          <w:szCs w:val="26"/>
        </w:rPr>
        <w:t xml:space="preserve"> как для пассажирских, так и для грузовых перевозок.</w:t>
      </w:r>
    </w:p>
    <w:p w:rsidR="00C0766D" w:rsidRPr="005F30F3" w:rsidRDefault="00C0766D" w:rsidP="00C0766D">
      <w:pPr>
        <w:pStyle w:val="a9"/>
        <w:rPr>
          <w:sz w:val="26"/>
          <w:szCs w:val="26"/>
        </w:rPr>
      </w:pPr>
      <w:r w:rsidRPr="005F30F3">
        <w:rPr>
          <w:sz w:val="26"/>
          <w:szCs w:val="26"/>
        </w:rPr>
        <w:t>Для «пространства 1520» в настоящее время характерен низкий уровень контейнеризации грузопотоков, что в конечном итоге снижает экономическую эффективность и скорость доставки грузов, а также транспортную доступность территорий стран для грузоотправителей. Наращивание доли грузов, которые перевозятся универсальными грузовыми единицами и, в частности, контейнерами, относится к числу стратегических задач развития интегрированной транспортной системы.</w:t>
      </w:r>
    </w:p>
    <w:p w:rsidR="00C0766D" w:rsidRPr="005F30F3" w:rsidRDefault="00C0766D" w:rsidP="00C0766D">
      <w:pPr>
        <w:pStyle w:val="a9"/>
        <w:rPr>
          <w:sz w:val="26"/>
          <w:szCs w:val="26"/>
        </w:rPr>
      </w:pPr>
      <w:r w:rsidRPr="005F30F3">
        <w:rPr>
          <w:sz w:val="26"/>
          <w:szCs w:val="26"/>
        </w:rPr>
        <w:t xml:space="preserve">Таким образом, высокоскоростные и скоростные железнодорожные линии могут стать опорным каркасом для создания сети железнодорожных контейнерных маршрутов, функционирующих по расписанию с промежуточными остановками для погрузочно-выгрузочных операций. Данная инновационная сеть может быть реализована как раз в тех регионах, где предполагается организация высокоскоростного и скоростного пассажирского железнодорожного сообщения, поскольку основные пункты генерации и погашения </w:t>
      </w:r>
      <w:proofErr w:type="spellStart"/>
      <w:r w:rsidRPr="005F30F3">
        <w:rPr>
          <w:sz w:val="26"/>
          <w:szCs w:val="26"/>
        </w:rPr>
        <w:t>контейнеропригодных</w:t>
      </w:r>
      <w:proofErr w:type="spellEnd"/>
      <w:r w:rsidRPr="005F30F3">
        <w:rPr>
          <w:sz w:val="26"/>
          <w:szCs w:val="26"/>
        </w:rPr>
        <w:t xml:space="preserve"> грузов сильно привязаны к центрам создания основных пассажиропотоков, поскольку </w:t>
      </w:r>
      <w:r w:rsidRPr="005F30F3">
        <w:rPr>
          <w:sz w:val="26"/>
          <w:szCs w:val="26"/>
        </w:rPr>
        <w:lastRenderedPageBreak/>
        <w:t xml:space="preserve">основными потребителями таких грузов является население крупнейших агломераций. </w:t>
      </w:r>
    </w:p>
    <w:p w:rsidR="00C0766D" w:rsidRPr="005F30F3" w:rsidRDefault="00C0766D" w:rsidP="00C0766D">
      <w:pPr>
        <w:pStyle w:val="a9"/>
        <w:rPr>
          <w:sz w:val="26"/>
          <w:szCs w:val="26"/>
        </w:rPr>
      </w:pPr>
      <w:r w:rsidRPr="005F30F3">
        <w:rPr>
          <w:sz w:val="26"/>
          <w:szCs w:val="26"/>
        </w:rPr>
        <w:t>Создание международных высокоскоростных железнодорожных коридоров для перевозки пассажиров и контейнерных грузов может значительно повысить уровень кооперации заинтересованных участников проекта, способствовать ускорению экономического роста государств Содружества.</w:t>
      </w:r>
    </w:p>
    <w:p w:rsidR="00ED2ACF" w:rsidRPr="005F30F3" w:rsidRDefault="00ED2ACF" w:rsidP="00ED2ACF">
      <w:pPr>
        <w:pStyle w:val="a9"/>
        <w:rPr>
          <w:sz w:val="26"/>
          <w:szCs w:val="26"/>
        </w:rPr>
      </w:pPr>
      <w:proofErr w:type="gramStart"/>
      <w:r w:rsidRPr="005F30F3">
        <w:rPr>
          <w:sz w:val="26"/>
          <w:szCs w:val="26"/>
        </w:rPr>
        <w:t>Вместе с тем, целесообразно в рамках Совета рассмотреть вопрос</w:t>
      </w:r>
      <w:r w:rsidR="00EE477C" w:rsidRPr="005F30F3">
        <w:rPr>
          <w:sz w:val="26"/>
          <w:szCs w:val="26"/>
        </w:rPr>
        <w:t xml:space="preserve"> инициации</w:t>
      </w:r>
      <w:r w:rsidRPr="005F30F3">
        <w:rPr>
          <w:sz w:val="26"/>
          <w:szCs w:val="26"/>
        </w:rPr>
        <w:t xml:space="preserve"> внесения изменений в межгосударственные нормативные документы, действующие для ряда железнодорожных администраций «пространства 1520», для нивелирования административных барьеров, препятствующих передвижению контейнеров с грузами, в том числе в части исключения контейнеров из числа транспортных средств международной перевозки, и отмены обязательств перевозчика перед таможенными органами по контролю за вывозом иностранных транспортных средств, не</w:t>
      </w:r>
      <w:proofErr w:type="gramEnd"/>
      <w:r w:rsidRPr="005F30F3">
        <w:rPr>
          <w:sz w:val="26"/>
          <w:szCs w:val="26"/>
        </w:rPr>
        <w:t xml:space="preserve"> принадлежащих перевозчику на правах собственности и иных законных основаниях.</w:t>
      </w:r>
    </w:p>
    <w:p w:rsidR="00C0766D" w:rsidRPr="005F30F3" w:rsidRDefault="00C0766D" w:rsidP="00C0766D">
      <w:pPr>
        <w:pStyle w:val="a9"/>
        <w:rPr>
          <w:sz w:val="26"/>
          <w:szCs w:val="26"/>
        </w:rPr>
      </w:pPr>
      <w:r w:rsidRPr="005F30F3">
        <w:rPr>
          <w:sz w:val="26"/>
          <w:szCs w:val="26"/>
        </w:rPr>
        <w:t>Основным генератором доходов от реализации обозначенных проектов должны стать грузоперевозки, которые по скорости доставки будут конкурировать с авиационным транспортом. Перспективным является создание сети межрегиональных контейнерных перевозок, осуществляемых по расписанию с высоким уровнем надежности.</w:t>
      </w:r>
    </w:p>
    <w:p w:rsidR="00C0766D" w:rsidRPr="005F30F3" w:rsidRDefault="00C0766D" w:rsidP="00C0766D">
      <w:pPr>
        <w:pStyle w:val="a9"/>
        <w:rPr>
          <w:sz w:val="26"/>
          <w:szCs w:val="26"/>
        </w:rPr>
      </w:pPr>
      <w:r w:rsidRPr="005F30F3">
        <w:rPr>
          <w:sz w:val="26"/>
          <w:szCs w:val="26"/>
        </w:rPr>
        <w:t>3. Оптимально подобранный подвижной состав является одним из ключевых инструментов эффективности перевозочного процесса.</w:t>
      </w:r>
    </w:p>
    <w:p w:rsidR="00C0766D" w:rsidRPr="005F30F3" w:rsidRDefault="00C0766D" w:rsidP="00C0766D">
      <w:pPr>
        <w:pStyle w:val="a9"/>
        <w:rPr>
          <w:sz w:val="26"/>
          <w:szCs w:val="26"/>
        </w:rPr>
      </w:pPr>
      <w:r w:rsidRPr="005F30F3">
        <w:rPr>
          <w:sz w:val="26"/>
          <w:szCs w:val="26"/>
        </w:rPr>
        <w:t>Возможно создание в государствах, железнодорожные администрации которых участвуют в работе Совета,</w:t>
      </w:r>
      <w:r w:rsidRPr="005F30F3" w:rsidDel="005A7BE4">
        <w:rPr>
          <w:sz w:val="26"/>
          <w:szCs w:val="26"/>
        </w:rPr>
        <w:t xml:space="preserve"> </w:t>
      </w:r>
      <w:r w:rsidRPr="005F30F3">
        <w:rPr>
          <w:sz w:val="26"/>
          <w:szCs w:val="26"/>
        </w:rPr>
        <w:t xml:space="preserve">высокотехнологичных производств, ориентированных на выпуск различных типов подвижного состава, обеспечивающего высокий уровень комфорта и безопасности перевозок, различного оборудования и материалов, программного обеспечения и т.д. для скоростного и высокоскоростного железнодорожного сообщения. В этих условиях целесообразно рассмотрение вопроса об унификации требований к существующему и новому подвижному составу для обеспечения беспрепятственной эксплуатации на железнодорожной </w:t>
      </w:r>
      <w:proofErr w:type="gramStart"/>
      <w:r w:rsidRPr="005F30F3">
        <w:rPr>
          <w:sz w:val="26"/>
          <w:szCs w:val="26"/>
        </w:rPr>
        <w:t>инфраструктуре</w:t>
      </w:r>
      <w:proofErr w:type="gramEnd"/>
      <w:r w:rsidRPr="005F30F3">
        <w:rPr>
          <w:sz w:val="26"/>
          <w:szCs w:val="26"/>
        </w:rPr>
        <w:t xml:space="preserve"> как во внутригосударственном сообщении, так и на «пространстве 1520».</w:t>
      </w:r>
    </w:p>
    <w:p w:rsidR="00C0766D" w:rsidRPr="005F30F3" w:rsidRDefault="00C0766D" w:rsidP="00C0766D">
      <w:pPr>
        <w:pStyle w:val="a9"/>
        <w:rPr>
          <w:sz w:val="26"/>
          <w:szCs w:val="26"/>
        </w:rPr>
      </w:pPr>
      <w:r w:rsidRPr="005F30F3">
        <w:rPr>
          <w:sz w:val="26"/>
          <w:szCs w:val="26"/>
        </w:rPr>
        <w:t xml:space="preserve">Определение оптимального баланса парка на сети железных дорог </w:t>
      </w:r>
      <w:r w:rsidR="003A13E2" w:rsidRPr="005F30F3">
        <w:rPr>
          <w:sz w:val="26"/>
          <w:szCs w:val="26"/>
        </w:rPr>
        <w:t>исключит необходимость</w:t>
      </w:r>
      <w:r w:rsidRPr="005F30F3">
        <w:rPr>
          <w:sz w:val="26"/>
          <w:szCs w:val="26"/>
        </w:rPr>
        <w:t xml:space="preserve"> установления дополнительных требований к железнодорожному подвижному составу, повысит эффективность взаимодействия всех участников перевозочного процесса, </w:t>
      </w:r>
      <w:proofErr w:type="spellStart"/>
      <w:r w:rsidRPr="005F30F3">
        <w:rPr>
          <w:sz w:val="26"/>
          <w:szCs w:val="26"/>
        </w:rPr>
        <w:t>клиентоориентированность</w:t>
      </w:r>
      <w:proofErr w:type="spellEnd"/>
      <w:r w:rsidRPr="005F30F3">
        <w:rPr>
          <w:sz w:val="26"/>
          <w:szCs w:val="26"/>
        </w:rPr>
        <w:t>, а также увеличит пропускную способность сети.</w:t>
      </w:r>
    </w:p>
    <w:p w:rsidR="00C0766D" w:rsidRPr="005F30F3" w:rsidRDefault="00C0766D" w:rsidP="00C0766D">
      <w:pPr>
        <w:pStyle w:val="a9"/>
        <w:rPr>
          <w:sz w:val="26"/>
          <w:szCs w:val="26"/>
        </w:rPr>
      </w:pPr>
      <w:r w:rsidRPr="005F30F3">
        <w:rPr>
          <w:sz w:val="26"/>
          <w:szCs w:val="26"/>
        </w:rPr>
        <w:t xml:space="preserve">При этом будут создаваться современные вокзальные и станционные комплексы, в том числе </w:t>
      </w:r>
      <w:proofErr w:type="spellStart"/>
      <w:r w:rsidRPr="005F30F3">
        <w:rPr>
          <w:sz w:val="26"/>
          <w:szCs w:val="26"/>
        </w:rPr>
        <w:t>мультимодальные</w:t>
      </w:r>
      <w:proofErr w:type="spellEnd"/>
      <w:r w:rsidRPr="005F30F3">
        <w:rPr>
          <w:sz w:val="26"/>
          <w:szCs w:val="26"/>
        </w:rPr>
        <w:t>, обеспечивающие удобство и доступность для пассажиров, а также широкий спектр дополнительных услуг.</w:t>
      </w:r>
    </w:p>
    <w:p w:rsidR="00C0766D" w:rsidRPr="005F30F3" w:rsidRDefault="00C0766D" w:rsidP="00C0766D">
      <w:pPr>
        <w:pStyle w:val="a9"/>
        <w:rPr>
          <w:sz w:val="26"/>
          <w:szCs w:val="26"/>
        </w:rPr>
      </w:pPr>
    </w:p>
    <w:p w:rsidR="00C0766D" w:rsidRPr="005F30F3" w:rsidRDefault="00C0766D" w:rsidP="00C0766D">
      <w:pPr>
        <w:pStyle w:val="a8"/>
        <w:rPr>
          <w:sz w:val="26"/>
          <w:szCs w:val="26"/>
        </w:rPr>
      </w:pPr>
      <w:bookmarkStart w:id="10" w:name="_Toc50719578"/>
      <w:r w:rsidRPr="005F30F3">
        <w:rPr>
          <w:sz w:val="26"/>
          <w:szCs w:val="26"/>
        </w:rPr>
        <w:lastRenderedPageBreak/>
        <w:t>Раздел 10. Повышение уровня транспортной логистики</w:t>
      </w:r>
      <w:bookmarkEnd w:id="10"/>
    </w:p>
    <w:p w:rsidR="00C0766D" w:rsidRPr="005F30F3" w:rsidRDefault="00C0766D" w:rsidP="00C0766D">
      <w:pPr>
        <w:pStyle w:val="a9"/>
        <w:rPr>
          <w:sz w:val="26"/>
          <w:szCs w:val="26"/>
        </w:rPr>
      </w:pPr>
      <w:r w:rsidRPr="005F30F3">
        <w:rPr>
          <w:sz w:val="26"/>
          <w:szCs w:val="26"/>
        </w:rPr>
        <w:t>Качество транспортно-логистического сервиса на железнодорожном транспорте «пространства 1520» находится на недостаточно высоком уровне и приводит к прямым и косвенным потерям в виде упущенной выгоды. В связи с этим многими железнодорожными администрациями изыскиваются дополнительные инвестиции для развития данного направления.</w:t>
      </w:r>
    </w:p>
    <w:p w:rsidR="00C0766D" w:rsidRPr="005F30F3" w:rsidRDefault="00C0766D" w:rsidP="00C0766D">
      <w:pPr>
        <w:pStyle w:val="a9"/>
        <w:rPr>
          <w:sz w:val="26"/>
          <w:szCs w:val="26"/>
        </w:rPr>
      </w:pPr>
      <w:r w:rsidRPr="005F30F3">
        <w:rPr>
          <w:sz w:val="26"/>
          <w:szCs w:val="26"/>
        </w:rPr>
        <w:t xml:space="preserve">Мировой опыт успешных компаний показывает, что для формирования устойчивых конкурентных преимуществ железнодорожным администрациям «пространства 1520» требуется переход на принципы </w:t>
      </w:r>
      <w:proofErr w:type="spellStart"/>
      <w:r w:rsidRPr="005F30F3">
        <w:rPr>
          <w:sz w:val="26"/>
          <w:szCs w:val="26"/>
        </w:rPr>
        <w:t>клиентоориентированности</w:t>
      </w:r>
      <w:proofErr w:type="spellEnd"/>
      <w:r w:rsidRPr="005F30F3">
        <w:rPr>
          <w:sz w:val="26"/>
          <w:szCs w:val="26"/>
        </w:rPr>
        <w:t xml:space="preserve"> за счет предоставления грузовладельцам комплекса интегрированных услуг по принципу «от двери до двери».</w:t>
      </w:r>
    </w:p>
    <w:p w:rsidR="00C0766D" w:rsidRPr="005F30F3" w:rsidRDefault="00C0766D" w:rsidP="00C0766D">
      <w:pPr>
        <w:pStyle w:val="a9"/>
        <w:rPr>
          <w:sz w:val="26"/>
          <w:szCs w:val="26"/>
        </w:rPr>
      </w:pPr>
      <w:r w:rsidRPr="005F30F3">
        <w:rPr>
          <w:sz w:val="26"/>
          <w:szCs w:val="26"/>
        </w:rPr>
        <w:t xml:space="preserve">В качестве ключевого инструмента повышения уровня логистического сервиса принимается развитие </w:t>
      </w:r>
      <w:proofErr w:type="spellStart"/>
      <w:r w:rsidRPr="005F30F3">
        <w:rPr>
          <w:sz w:val="26"/>
          <w:szCs w:val="26"/>
        </w:rPr>
        <w:t>клиентоориентированности</w:t>
      </w:r>
      <w:proofErr w:type="spellEnd"/>
      <w:r w:rsidRPr="005F30F3">
        <w:rPr>
          <w:sz w:val="26"/>
          <w:szCs w:val="26"/>
        </w:rPr>
        <w:t xml:space="preserve"> железнодорожных перевозок, с формированием сквозных цепей поставок, решением задач развития сферы комплексных услуг 3-4 PL (количество 3PL-провайдеров растет, в том числе за счет крупных региональных логистических компаний, а также импортеров и дистрибьюторов, существенно расширивших спектр предоставляемых услуг). Предложение продуктов более высоких уровней услуг (3-4 PL) позволяет привлекать клиентов также за счет переключения с других видов транспорта, повышая тем самым отдачу от вложений в инфраструктуру.</w:t>
      </w:r>
    </w:p>
    <w:p w:rsidR="00C0766D" w:rsidRPr="005F30F3" w:rsidRDefault="00C0766D" w:rsidP="00C0766D">
      <w:pPr>
        <w:pStyle w:val="a9"/>
        <w:rPr>
          <w:sz w:val="26"/>
          <w:szCs w:val="26"/>
        </w:rPr>
      </w:pPr>
      <w:r w:rsidRPr="005F30F3">
        <w:rPr>
          <w:sz w:val="26"/>
          <w:szCs w:val="26"/>
        </w:rPr>
        <w:t xml:space="preserve">По данным отраслевых прогнозов в обороте транспортно-логистического рынка «пространства 1520» в период до 2030 года рост будет происходить за счет сегментов услуг «добавленной стоимости», таких как экспедирование, складские услуги, услуги контрактной и интегрированной логистики. В этих условиях на сети железных дорог «пространства 1520» в крупнейших транспортных узлах МТК осуществляется и будет продолжено в перспективе развитие терминально-логистической инфраструктуры. </w:t>
      </w:r>
    </w:p>
    <w:p w:rsidR="00C0766D" w:rsidRPr="005F30F3" w:rsidRDefault="00C0766D" w:rsidP="00C0766D">
      <w:pPr>
        <w:pStyle w:val="a9"/>
        <w:rPr>
          <w:sz w:val="26"/>
          <w:szCs w:val="26"/>
        </w:rPr>
      </w:pPr>
      <w:r w:rsidRPr="005F30F3">
        <w:rPr>
          <w:color w:val="000000"/>
          <w:sz w:val="26"/>
          <w:szCs w:val="26"/>
        </w:rPr>
        <w:t xml:space="preserve">Формирование современной терминально-логистической инфраструктуры </w:t>
      </w:r>
      <w:r w:rsidRPr="005F30F3">
        <w:rPr>
          <w:sz w:val="26"/>
          <w:szCs w:val="26"/>
        </w:rPr>
        <w:t xml:space="preserve">на основных направлениях МТК </w:t>
      </w:r>
      <w:r w:rsidRPr="005F30F3">
        <w:rPr>
          <w:color w:val="000000"/>
          <w:sz w:val="26"/>
          <w:szCs w:val="26"/>
        </w:rPr>
        <w:t>«пространства 1520»</w:t>
      </w:r>
      <w:r w:rsidRPr="005F30F3">
        <w:rPr>
          <w:sz w:val="26"/>
          <w:szCs w:val="26"/>
        </w:rPr>
        <w:t xml:space="preserve">, рассматривается в качестве одного из приоритетных направлений транспортной политики. </w:t>
      </w:r>
      <w:r w:rsidRPr="005F30F3">
        <w:rPr>
          <w:color w:val="000000"/>
          <w:sz w:val="26"/>
          <w:szCs w:val="26"/>
        </w:rPr>
        <w:t xml:space="preserve">Своевременная реализация проектов создания логистических мощностей, позволит железнодорожным администрациям обеспечить конкурентоспособность при обслуживании грузовладельцев. Вследствие чего прогнозируется увеличение масштабов перевозочной деятельности, а также привлечение на железнодорожный транспорт высокодоходных грузопотоков. </w:t>
      </w:r>
      <w:proofErr w:type="gramStart"/>
      <w:r w:rsidRPr="005F30F3">
        <w:rPr>
          <w:color w:val="000000"/>
          <w:sz w:val="26"/>
          <w:szCs w:val="26"/>
        </w:rPr>
        <w:t>Кроме того, р</w:t>
      </w:r>
      <w:r w:rsidRPr="005F30F3">
        <w:rPr>
          <w:sz w:val="26"/>
          <w:szCs w:val="26"/>
        </w:rPr>
        <w:t xml:space="preserve">азвитие терминально-логистической инфраструктуры на железнодорожных МТК преследует своей целью обеспечение ускоренного продвижения грузопотоков с мест их зарождения до мест погашения, сохранности транспортируемых грузов, снижения себестоимости их переработки и хранения в пути следования, эффективной реализации единой логистической цепочки по доставке грузов, что позволит включиться в мировую транспортную систему по обеспечению перевозок международного транзита. </w:t>
      </w:r>
      <w:proofErr w:type="gramEnd"/>
    </w:p>
    <w:p w:rsidR="00C0766D" w:rsidRPr="005F30F3" w:rsidRDefault="00C0766D" w:rsidP="00C0766D">
      <w:pPr>
        <w:pStyle w:val="a9"/>
        <w:rPr>
          <w:sz w:val="26"/>
          <w:szCs w:val="26"/>
        </w:rPr>
      </w:pPr>
      <w:r w:rsidRPr="005F30F3">
        <w:rPr>
          <w:sz w:val="26"/>
          <w:szCs w:val="26"/>
        </w:rPr>
        <w:lastRenderedPageBreak/>
        <w:t>Достижение этой цели на «пространстве 1520» в полной мере возможно с выведением на качественно иной уровень контейнерных перевозок, которые имеют большие резервы, поскольку уровень контейнеризации значительно меньше, чем в странах Европейского союза или Азиатско-Тихоокеанского региона.</w:t>
      </w:r>
    </w:p>
    <w:p w:rsidR="00C0766D" w:rsidRPr="005F30F3" w:rsidRDefault="00C0766D" w:rsidP="00C0766D">
      <w:pPr>
        <w:pStyle w:val="a9"/>
        <w:rPr>
          <w:sz w:val="26"/>
          <w:szCs w:val="26"/>
        </w:rPr>
      </w:pPr>
      <w:r w:rsidRPr="005F30F3">
        <w:rPr>
          <w:sz w:val="26"/>
          <w:szCs w:val="26"/>
        </w:rPr>
        <w:t>Рациональное развитие терминально-логистической инфраструктуры на полигонах МТК, требует синхронизации имеющихся территориальных проектов в единую транспортно-логистическую систему на «пространстве 1520».</w:t>
      </w:r>
    </w:p>
    <w:p w:rsidR="00C0766D" w:rsidRPr="005F30F3" w:rsidRDefault="00C0766D" w:rsidP="00C0766D">
      <w:pPr>
        <w:pStyle w:val="a9"/>
        <w:rPr>
          <w:sz w:val="26"/>
          <w:szCs w:val="26"/>
        </w:rPr>
      </w:pPr>
      <w:r w:rsidRPr="005F30F3">
        <w:rPr>
          <w:sz w:val="26"/>
          <w:szCs w:val="26"/>
        </w:rPr>
        <w:t>Существующий транзитный потенциал и темпы роста логистического бизнеса на железных дорогах государств, железнодорожные администрации которых участвуют в работе Совета,</w:t>
      </w:r>
      <w:r w:rsidRPr="005F30F3" w:rsidDel="005A7BE4">
        <w:rPr>
          <w:sz w:val="26"/>
          <w:szCs w:val="26"/>
        </w:rPr>
        <w:t xml:space="preserve"> </w:t>
      </w:r>
      <w:r w:rsidRPr="005F30F3">
        <w:rPr>
          <w:sz w:val="26"/>
          <w:szCs w:val="26"/>
        </w:rPr>
        <w:t xml:space="preserve">будут в ближайшие годы определять динамику развития современных транспортных продуктов и услуг в этом регионе, а также обеспечивать дальнейшую интеграцию в евроазиатскую транспортную систему. Формирование сети терминально-логистических центров (далее – ТЛЦ) предполагается поэтапно. В первую очередь, целесообразно размещение ТЛЦ на маршрутах пересечения МТК, </w:t>
      </w:r>
      <w:r w:rsidR="003A13E2" w:rsidRPr="005F30F3">
        <w:rPr>
          <w:sz w:val="26"/>
          <w:szCs w:val="26"/>
        </w:rPr>
        <w:t xml:space="preserve">в </w:t>
      </w:r>
      <w:r w:rsidRPr="005F30F3">
        <w:rPr>
          <w:sz w:val="26"/>
          <w:szCs w:val="26"/>
        </w:rPr>
        <w:t>крупных транспортных узлах, международных пунктах пропуска (</w:t>
      </w:r>
      <w:proofErr w:type="spellStart"/>
      <w:r w:rsidRPr="005F30F3">
        <w:rPr>
          <w:sz w:val="26"/>
          <w:szCs w:val="26"/>
        </w:rPr>
        <w:t>погранпереходы</w:t>
      </w:r>
      <w:proofErr w:type="spellEnd"/>
      <w:r w:rsidRPr="005F30F3">
        <w:rPr>
          <w:sz w:val="26"/>
          <w:szCs w:val="26"/>
        </w:rPr>
        <w:t>, морские порты), пунктах зарождения и погашения грузопотоков.</w:t>
      </w:r>
    </w:p>
    <w:p w:rsidR="00C0766D" w:rsidRPr="005F30F3" w:rsidRDefault="00C0766D" w:rsidP="00C0766D">
      <w:pPr>
        <w:pStyle w:val="a9"/>
        <w:rPr>
          <w:sz w:val="26"/>
          <w:szCs w:val="26"/>
        </w:rPr>
      </w:pPr>
    </w:p>
    <w:p w:rsidR="00C0766D" w:rsidRPr="005F30F3" w:rsidRDefault="00C0766D" w:rsidP="00C0766D">
      <w:pPr>
        <w:pStyle w:val="a8"/>
        <w:rPr>
          <w:i/>
          <w:sz w:val="26"/>
          <w:szCs w:val="26"/>
        </w:rPr>
      </w:pPr>
      <w:bookmarkStart w:id="11" w:name="_Toc50719579"/>
      <w:r w:rsidRPr="005F30F3">
        <w:rPr>
          <w:sz w:val="26"/>
          <w:szCs w:val="26"/>
        </w:rPr>
        <w:t>Раздел 11. Реализация инновационных транспортных технологий</w:t>
      </w:r>
      <w:bookmarkEnd w:id="11"/>
      <w:r w:rsidRPr="005F30F3">
        <w:rPr>
          <w:sz w:val="26"/>
          <w:szCs w:val="26"/>
        </w:rPr>
        <w:t xml:space="preserve"> </w:t>
      </w:r>
    </w:p>
    <w:p w:rsidR="00C0766D" w:rsidRPr="005F30F3" w:rsidRDefault="00C0766D" w:rsidP="00C0766D">
      <w:pPr>
        <w:pStyle w:val="a9"/>
        <w:keepNext/>
        <w:rPr>
          <w:sz w:val="26"/>
          <w:szCs w:val="26"/>
        </w:rPr>
      </w:pPr>
    </w:p>
    <w:p w:rsidR="00C0766D" w:rsidRPr="005F30F3" w:rsidRDefault="00C0766D" w:rsidP="00C0766D">
      <w:pPr>
        <w:pStyle w:val="2"/>
        <w:rPr>
          <w:sz w:val="26"/>
          <w:szCs w:val="26"/>
        </w:rPr>
      </w:pPr>
      <w:r w:rsidRPr="005F30F3">
        <w:rPr>
          <w:sz w:val="26"/>
          <w:szCs w:val="26"/>
        </w:rPr>
        <w:t>11.1. Ускорение перемещения грузов и пассажиров</w:t>
      </w:r>
    </w:p>
    <w:p w:rsidR="00C0766D" w:rsidRPr="005F30F3" w:rsidRDefault="00C0766D" w:rsidP="00C0766D">
      <w:pPr>
        <w:pStyle w:val="a9"/>
        <w:rPr>
          <w:rStyle w:val="ab"/>
          <w:b w:val="0"/>
          <w:sz w:val="26"/>
          <w:szCs w:val="26"/>
          <w:shd w:val="clear" w:color="auto" w:fill="FFFFFF"/>
        </w:rPr>
      </w:pPr>
      <w:r w:rsidRPr="005F30F3">
        <w:rPr>
          <w:sz w:val="26"/>
          <w:szCs w:val="26"/>
        </w:rPr>
        <w:t xml:space="preserve">Ускорение перемещения грузов и пассажиров является важным приоритетом дальнейшего развития железнодорожного транспорта на «пространстве 1520». В этих целях </w:t>
      </w:r>
      <w:r w:rsidRPr="005F30F3">
        <w:rPr>
          <w:rStyle w:val="ab"/>
          <w:b w:val="0"/>
          <w:sz w:val="26"/>
          <w:szCs w:val="26"/>
          <w:shd w:val="clear" w:color="auto" w:fill="FFFFFF"/>
        </w:rPr>
        <w:t xml:space="preserve">в период до 2030 </w:t>
      </w:r>
      <w:proofErr w:type="gramStart"/>
      <w:r w:rsidRPr="005F30F3">
        <w:rPr>
          <w:rStyle w:val="ab"/>
          <w:b w:val="0"/>
          <w:sz w:val="26"/>
          <w:szCs w:val="26"/>
          <w:shd w:val="clear" w:color="auto" w:fill="FFFFFF"/>
        </w:rPr>
        <w:t>года</w:t>
      </w:r>
      <w:proofErr w:type="gramEnd"/>
      <w:r w:rsidRPr="005F30F3">
        <w:rPr>
          <w:rStyle w:val="ab"/>
          <w:b w:val="0"/>
          <w:sz w:val="26"/>
          <w:szCs w:val="26"/>
          <w:shd w:val="clear" w:color="auto" w:fill="FFFFFF"/>
        </w:rPr>
        <w:t xml:space="preserve"> возможно проработать вопросы внедрения в перевозочный процесс мобильных приложений, роботизации, управленческих решений, </w:t>
      </w:r>
      <w:proofErr w:type="spellStart"/>
      <w:r w:rsidRPr="005F30F3">
        <w:rPr>
          <w:rStyle w:val="ab"/>
          <w:b w:val="0"/>
          <w:sz w:val="26"/>
          <w:szCs w:val="26"/>
          <w:shd w:val="clear" w:color="auto" w:fill="FFFFFF"/>
        </w:rPr>
        <w:t>блокчейна</w:t>
      </w:r>
      <w:proofErr w:type="spellEnd"/>
      <w:r w:rsidRPr="005F30F3">
        <w:rPr>
          <w:rStyle w:val="ab"/>
          <w:b w:val="0"/>
          <w:sz w:val="26"/>
          <w:szCs w:val="26"/>
          <w:shd w:val="clear" w:color="auto" w:fill="FFFFFF"/>
        </w:rPr>
        <w:t>, спутниковых технологий для мониторинга и контроля выполнения технологических операций, связанных с обеспечением работы станционного комплекса.</w:t>
      </w:r>
    </w:p>
    <w:p w:rsidR="00C0766D" w:rsidRPr="005F30F3" w:rsidRDefault="00C0766D" w:rsidP="00C0766D">
      <w:pPr>
        <w:pStyle w:val="a9"/>
        <w:rPr>
          <w:b/>
          <w:sz w:val="26"/>
          <w:szCs w:val="26"/>
        </w:rPr>
      </w:pPr>
      <w:r w:rsidRPr="005F30F3">
        <w:rPr>
          <w:sz w:val="26"/>
          <w:szCs w:val="26"/>
        </w:rPr>
        <w:t xml:space="preserve">Кроме того, повышение эффективности железнодорожных перевозок связано с внедрением инновационного подвижного состава, погрузо-разгрузочных и других технических средств, </w:t>
      </w:r>
      <w:r w:rsidRPr="005F30F3">
        <w:rPr>
          <w:rStyle w:val="ab"/>
          <w:b w:val="0"/>
          <w:sz w:val="26"/>
          <w:szCs w:val="26"/>
          <w:shd w:val="clear" w:color="auto" w:fill="FFFFFF"/>
        </w:rPr>
        <w:t xml:space="preserve">а также с внедрением интеллектуальных технологий автоматизированного управления работой станционного комплекса, развитием систем контроля технологической дисциплины для исключения </w:t>
      </w:r>
      <w:r w:rsidRPr="005F30F3">
        <w:rPr>
          <w:b/>
          <w:sz w:val="26"/>
          <w:szCs w:val="26"/>
        </w:rPr>
        <w:t>«</w:t>
      </w:r>
      <w:r w:rsidRPr="005F30F3">
        <w:rPr>
          <w:rStyle w:val="ab"/>
          <w:b w:val="0"/>
          <w:sz w:val="26"/>
          <w:szCs w:val="26"/>
          <w:shd w:val="clear" w:color="auto" w:fill="FFFFFF"/>
        </w:rPr>
        <w:t>человеческого фактора</w:t>
      </w:r>
      <w:r w:rsidRPr="005F30F3">
        <w:rPr>
          <w:b/>
          <w:sz w:val="26"/>
          <w:szCs w:val="26"/>
        </w:rPr>
        <w:t>»</w:t>
      </w:r>
      <w:r w:rsidRPr="005F30F3">
        <w:rPr>
          <w:rStyle w:val="ab"/>
          <w:b w:val="0"/>
          <w:sz w:val="26"/>
          <w:szCs w:val="26"/>
          <w:shd w:val="clear" w:color="auto" w:fill="FFFFFF"/>
        </w:rPr>
        <w:t xml:space="preserve"> и другие технологии.</w:t>
      </w:r>
    </w:p>
    <w:p w:rsidR="00C0766D" w:rsidRPr="005F30F3" w:rsidRDefault="00C0766D" w:rsidP="00C0766D">
      <w:pPr>
        <w:pStyle w:val="a9"/>
        <w:rPr>
          <w:sz w:val="26"/>
          <w:szCs w:val="26"/>
        </w:rPr>
      </w:pPr>
      <w:r w:rsidRPr="005F30F3">
        <w:rPr>
          <w:sz w:val="26"/>
          <w:szCs w:val="26"/>
        </w:rPr>
        <w:t>Немаловажную роль в повышении эффективности железнодорожных перевозок будет играть увеличение скорости движения поездов, сокращение простоев под погрузо-разгрузочными операциями и при пересечении государственных границ, увеличение объемов партий перевозимого груза, уменьшение числа выполняемых операций, этапов процесса перевозки, внедрение передовых перевозочных технологий и т.д.</w:t>
      </w:r>
    </w:p>
    <w:p w:rsidR="00C0766D" w:rsidRPr="005F30F3" w:rsidRDefault="00C0766D" w:rsidP="00C0766D">
      <w:pPr>
        <w:pStyle w:val="a9"/>
        <w:rPr>
          <w:sz w:val="26"/>
          <w:szCs w:val="26"/>
        </w:rPr>
      </w:pPr>
      <w:r w:rsidRPr="005F30F3">
        <w:rPr>
          <w:sz w:val="26"/>
          <w:szCs w:val="26"/>
        </w:rPr>
        <w:t xml:space="preserve">Дальнейшее развитие может получить перевозка грузовых отправок в почтово-багажных вагонах пассажирских поездов, что обеспечивает повышение скорости доставки грузов по расписанию, сохранность груза, развитие </w:t>
      </w:r>
      <w:r w:rsidRPr="005F30F3">
        <w:rPr>
          <w:sz w:val="26"/>
          <w:szCs w:val="26"/>
        </w:rPr>
        <w:lastRenderedPageBreak/>
        <w:t>дополнительного спектра услуг (таможенное оформление, страхование, хранение и т.д.).</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11.2. Анализ и перспективы контрейлерных перевозок: технологические и правовые аспекты</w:t>
      </w:r>
    </w:p>
    <w:p w:rsidR="00C0766D" w:rsidRPr="005F30F3" w:rsidRDefault="00C0766D" w:rsidP="00C0766D">
      <w:pPr>
        <w:pStyle w:val="a9"/>
        <w:rPr>
          <w:sz w:val="26"/>
          <w:szCs w:val="26"/>
        </w:rPr>
      </w:pPr>
      <w:r w:rsidRPr="005F30F3">
        <w:rPr>
          <w:sz w:val="26"/>
          <w:szCs w:val="26"/>
        </w:rPr>
        <w:t>Первые пробные контрейлерные перевозки начались в Европе в 60-е годы 20 века, так в 1972 году был введен в эксплуатацию первый регулярный маршрут Кельн (Германия) – Верона (Италия).</w:t>
      </w:r>
    </w:p>
    <w:p w:rsidR="00C0766D" w:rsidRPr="005F30F3" w:rsidRDefault="00C0766D" w:rsidP="00C0766D">
      <w:pPr>
        <w:pStyle w:val="a9"/>
        <w:rPr>
          <w:sz w:val="26"/>
          <w:szCs w:val="26"/>
        </w:rPr>
      </w:pPr>
      <w:r w:rsidRPr="005F30F3">
        <w:rPr>
          <w:sz w:val="26"/>
          <w:szCs w:val="26"/>
        </w:rPr>
        <w:t>В связи с тем, что в большинстве стран Евросоюза приняты законодательные ограничения на движение автомобильного транспорта, получили развитие контрейлерные перевозки, которые с успехом используются в природоохранных зонах, преодолении горных перевалов, а также в целях сокращения нагрузки на улично-дорожную сеть и т.д. Средняя дальность контрейлерной перевозки в Европе составляет около 300 км.</w:t>
      </w:r>
    </w:p>
    <w:p w:rsidR="00C0766D" w:rsidRPr="005F30F3" w:rsidRDefault="00C0766D" w:rsidP="00C0766D">
      <w:pPr>
        <w:pStyle w:val="a9"/>
        <w:rPr>
          <w:sz w:val="26"/>
          <w:szCs w:val="26"/>
        </w:rPr>
      </w:pPr>
      <w:r w:rsidRPr="005F30F3">
        <w:rPr>
          <w:sz w:val="26"/>
          <w:szCs w:val="26"/>
        </w:rPr>
        <w:t>На территории стран, железные дороги которых входят в «пространство 1520», контрейлерные перевозки могут стимулироваться по другим причинам - в виду большой протяженности автомобильных маршрутов, избыточной загрузки отдельных участков автотрасс, сложными климатическими и экологическими условиями перевозок.</w:t>
      </w:r>
    </w:p>
    <w:p w:rsidR="00C0766D" w:rsidRPr="005F30F3" w:rsidRDefault="00C0766D" w:rsidP="00C0766D">
      <w:pPr>
        <w:pStyle w:val="a9"/>
        <w:rPr>
          <w:sz w:val="26"/>
          <w:szCs w:val="26"/>
        </w:rPr>
      </w:pPr>
      <w:r w:rsidRPr="005F30F3">
        <w:rPr>
          <w:sz w:val="26"/>
          <w:szCs w:val="26"/>
        </w:rPr>
        <w:t>Опыты осуществления контрейлерных перевозок проводились ОАО «РЖД» с железными дорогами Финляндии, но не получили развития. Технология этих перевозок прорабатывается с рядом других европейских стран.</w:t>
      </w:r>
    </w:p>
    <w:p w:rsidR="00C0766D" w:rsidRPr="005F30F3" w:rsidRDefault="00C0766D" w:rsidP="00C0766D">
      <w:pPr>
        <w:pStyle w:val="a9"/>
        <w:rPr>
          <w:sz w:val="26"/>
          <w:szCs w:val="26"/>
        </w:rPr>
      </w:pPr>
      <w:r w:rsidRPr="005F30F3">
        <w:rPr>
          <w:sz w:val="26"/>
          <w:szCs w:val="26"/>
        </w:rPr>
        <w:t>Важным фактором развития комбинированных перевозок с учетом транзитного потенциала государств – участников стало создание Таможенного союза России, Беларуси и Казахстана.</w:t>
      </w:r>
    </w:p>
    <w:p w:rsidR="00C0766D" w:rsidRPr="005F30F3" w:rsidRDefault="00C0766D" w:rsidP="00C0766D">
      <w:pPr>
        <w:pStyle w:val="a9"/>
        <w:rPr>
          <w:sz w:val="26"/>
          <w:szCs w:val="26"/>
        </w:rPr>
      </w:pPr>
      <w:r w:rsidRPr="005F30F3">
        <w:rPr>
          <w:sz w:val="26"/>
          <w:szCs w:val="26"/>
        </w:rPr>
        <w:t>На текущий момент одной из важных предпосылок внедрения контрейлерных перевозок на «пространстве 1520» является сложная ситуация с ограниченными пропускными способностями автомобильных пограничных переходов на основных направлениях внешнеторговых грузопотоков. Однако оценка основных проектных рисков показала высокий уровень зависимости от привлечения значительных объемов инвестиций из различных источников финансирования.</w:t>
      </w:r>
    </w:p>
    <w:p w:rsidR="00C0766D" w:rsidRPr="005F30F3" w:rsidRDefault="00C0766D" w:rsidP="00C0766D">
      <w:pPr>
        <w:pStyle w:val="a9"/>
        <w:rPr>
          <w:sz w:val="26"/>
          <w:szCs w:val="26"/>
        </w:rPr>
      </w:pPr>
      <w:r w:rsidRPr="005F30F3">
        <w:rPr>
          <w:sz w:val="26"/>
          <w:szCs w:val="26"/>
        </w:rPr>
        <w:t>Эффективность контрейлерных перевозок может быть повышена за счет роста уровня их маршрутизации и оптимизации сроков доставки грузов, что влияет на увеличение регулярных контрейлерных поездов, а также приводит к снижению транспортных издержек.</w:t>
      </w:r>
    </w:p>
    <w:p w:rsidR="00C0766D" w:rsidRPr="005F30F3" w:rsidRDefault="00C0766D" w:rsidP="00C0766D">
      <w:pPr>
        <w:pStyle w:val="a9"/>
        <w:rPr>
          <w:sz w:val="26"/>
          <w:szCs w:val="26"/>
        </w:rPr>
      </w:pPr>
      <w:proofErr w:type="gramStart"/>
      <w:r w:rsidRPr="005F30F3">
        <w:rPr>
          <w:sz w:val="26"/>
          <w:szCs w:val="26"/>
        </w:rPr>
        <w:t xml:space="preserve">Создание условий для устойчивого развития контрейлерных перевозок в международном сообщении зависит от совершенствования нормативно-правовой базы координации и взаимодействия железнодорожного и автомобильного транспорта, в том числе на государственном уровне по условиям пересечения границ, эффективной интеграции в международную систему комбинированных перевозок грузов, гармонизации национальных законодательных актов (для грузовладельцев, перевозочных компаний и т.д.), реализации единой технической </w:t>
      </w:r>
      <w:r w:rsidRPr="005F30F3">
        <w:rPr>
          <w:sz w:val="26"/>
          <w:szCs w:val="26"/>
        </w:rPr>
        <w:lastRenderedPageBreak/>
        <w:t>политики.</w:t>
      </w:r>
      <w:proofErr w:type="gramEnd"/>
      <w:r w:rsidRPr="005F30F3">
        <w:rPr>
          <w:sz w:val="26"/>
          <w:szCs w:val="26"/>
        </w:rPr>
        <w:t xml:space="preserve"> При организации контрейлерных перевозок автоперевозчики заинтересованы в снижении эксплуатационных расходов на перевозки, железнодорожный транспорт – в привлечении дополнительных объемов перевозок, логистические компании – в повышении качества обслуживания грузовладельцев, снижении транспортных издержек, создании условий для новых бизнес-процессов, государство – в снижении отрицательного воздействия на окружающую среду, развитии рынка логистических услуг.</w:t>
      </w:r>
    </w:p>
    <w:p w:rsidR="00C0766D" w:rsidRPr="005F30F3" w:rsidRDefault="00C0766D" w:rsidP="00C0766D">
      <w:pPr>
        <w:pStyle w:val="a9"/>
        <w:rPr>
          <w:sz w:val="26"/>
          <w:szCs w:val="26"/>
        </w:rPr>
      </w:pPr>
      <w:r w:rsidRPr="005F30F3">
        <w:rPr>
          <w:sz w:val="26"/>
          <w:szCs w:val="26"/>
        </w:rPr>
        <w:t>В дальнейшем необходима выработка согласованных подходов в рамках</w:t>
      </w:r>
      <w:r w:rsidRPr="005F30F3" w:rsidDel="00121D69">
        <w:rPr>
          <w:sz w:val="26"/>
          <w:szCs w:val="26"/>
        </w:rPr>
        <w:t xml:space="preserve"> </w:t>
      </w:r>
      <w:r w:rsidRPr="005F30F3">
        <w:rPr>
          <w:sz w:val="26"/>
          <w:szCs w:val="26"/>
        </w:rPr>
        <w:t>маркетинговой, технической, технологической и тарифной политики на полигоне курсирования контрейлерных поездов на «пространстве 1520».</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11.3. Развитие тяжеловесного движения</w:t>
      </w:r>
    </w:p>
    <w:p w:rsidR="00C0766D" w:rsidRPr="005F30F3" w:rsidRDefault="00C0766D" w:rsidP="00C0766D">
      <w:pPr>
        <w:pStyle w:val="a9"/>
        <w:rPr>
          <w:sz w:val="26"/>
          <w:szCs w:val="26"/>
        </w:rPr>
      </w:pPr>
      <w:r w:rsidRPr="005F30F3">
        <w:rPr>
          <w:sz w:val="26"/>
          <w:szCs w:val="26"/>
        </w:rPr>
        <w:t>Тяжеловесное грузовое движение представляет технологический процесс движения грузовых поездов с массой состава 6300 т и более.</w:t>
      </w:r>
    </w:p>
    <w:p w:rsidR="00C0766D" w:rsidRPr="005F30F3" w:rsidRDefault="00C0766D" w:rsidP="00C0766D">
      <w:pPr>
        <w:pStyle w:val="a9"/>
        <w:rPr>
          <w:sz w:val="26"/>
          <w:szCs w:val="26"/>
        </w:rPr>
      </w:pPr>
      <w:r w:rsidRPr="005F30F3">
        <w:rPr>
          <w:sz w:val="26"/>
          <w:szCs w:val="26"/>
        </w:rPr>
        <w:t>Повышение весовых норм позволяет увеличить провозную способность и повысить эффективность работы железных дорог. Запущены в обращение поезда весом более 7 тыс. т на направлении Кузбасс - Дальний Восток. На</w:t>
      </w:r>
      <w:r w:rsidR="003A13E2" w:rsidRPr="005F30F3">
        <w:rPr>
          <w:sz w:val="26"/>
          <w:szCs w:val="26"/>
        </w:rPr>
        <w:t>пример, на</w:t>
      </w:r>
      <w:r w:rsidRPr="005F30F3">
        <w:rPr>
          <w:sz w:val="26"/>
          <w:szCs w:val="26"/>
        </w:rPr>
        <w:t xml:space="preserve"> ОАО «РЖД» освоено формирование и вождение сдвоенных поездов массой около 12,5 тыс. т и более 14 тыс. т. Активно развиваются полигонные технологии управления перевозочным процессом для тяжеловесного движения на отдельных маршрутах.</w:t>
      </w:r>
    </w:p>
    <w:p w:rsidR="00C0766D" w:rsidRPr="005F30F3" w:rsidRDefault="00C0766D" w:rsidP="00C0766D">
      <w:pPr>
        <w:pStyle w:val="a9"/>
        <w:rPr>
          <w:sz w:val="26"/>
          <w:szCs w:val="26"/>
        </w:rPr>
      </w:pPr>
      <w:r w:rsidRPr="005F30F3">
        <w:rPr>
          <w:sz w:val="26"/>
          <w:szCs w:val="26"/>
        </w:rPr>
        <w:t xml:space="preserve">На железных дорогах «пространства 1520» еще недостаточно </w:t>
      </w:r>
      <w:proofErr w:type="gramStart"/>
      <w:r w:rsidRPr="005F30F3">
        <w:rPr>
          <w:sz w:val="26"/>
          <w:szCs w:val="26"/>
        </w:rPr>
        <w:t>приоритетны перевозки составов повышенных весовых норм как это применяется</w:t>
      </w:r>
      <w:proofErr w:type="gramEnd"/>
      <w:r w:rsidRPr="005F30F3">
        <w:rPr>
          <w:sz w:val="26"/>
          <w:szCs w:val="26"/>
        </w:rPr>
        <w:t xml:space="preserve"> в других странах мира.</w:t>
      </w:r>
    </w:p>
    <w:p w:rsidR="00C0766D" w:rsidRPr="005F30F3" w:rsidRDefault="00C0766D" w:rsidP="00C0766D">
      <w:pPr>
        <w:pStyle w:val="a9"/>
        <w:rPr>
          <w:sz w:val="26"/>
          <w:szCs w:val="26"/>
        </w:rPr>
      </w:pPr>
      <w:r w:rsidRPr="005F30F3">
        <w:rPr>
          <w:sz w:val="26"/>
          <w:szCs w:val="26"/>
        </w:rPr>
        <w:t>Структура тяжеловесных перевозок состоит, главным образом, из угля, нефтегрузов, руды, металлов, удобрений.</w:t>
      </w:r>
    </w:p>
    <w:p w:rsidR="00C0766D" w:rsidRPr="005F30F3" w:rsidRDefault="00C0766D" w:rsidP="00C0766D">
      <w:pPr>
        <w:pStyle w:val="a9"/>
        <w:rPr>
          <w:sz w:val="26"/>
          <w:szCs w:val="26"/>
        </w:rPr>
      </w:pPr>
      <w:r w:rsidRPr="005F30F3">
        <w:rPr>
          <w:sz w:val="26"/>
          <w:szCs w:val="26"/>
        </w:rPr>
        <w:t>Для обеспечения тяжеловесного движения освоено серийное производство локомотивов нового поколения. Внедряются грузовые вагоны большой грузоподъемности.</w:t>
      </w:r>
    </w:p>
    <w:p w:rsidR="00C0766D" w:rsidRPr="005F30F3" w:rsidRDefault="00C0766D" w:rsidP="00C0766D">
      <w:pPr>
        <w:pStyle w:val="a9"/>
        <w:rPr>
          <w:sz w:val="26"/>
          <w:szCs w:val="26"/>
        </w:rPr>
      </w:pPr>
      <w:proofErr w:type="gramStart"/>
      <w:r w:rsidRPr="005F30F3">
        <w:rPr>
          <w:sz w:val="26"/>
          <w:szCs w:val="26"/>
        </w:rPr>
        <w:t xml:space="preserve">Мировой опыт показывает, что развитие тяжеловесного движения требует значительных инвестиций, поэтому в каждом конкретном случае требуется тщательный расчет экономически эффективных технических и технологических решений повышения результативности перевозок, с учетом профиля пути, развития и содержания инфраструктуры, оптимизации весовых норм поездов, ритмичности перевозок и их однородности, характеристик погрузочно-разгрузочных мощностей, </w:t>
      </w:r>
      <w:proofErr w:type="spellStart"/>
      <w:r w:rsidRPr="005F30F3">
        <w:rPr>
          <w:sz w:val="26"/>
          <w:szCs w:val="26"/>
        </w:rPr>
        <w:t>приемо</w:t>
      </w:r>
      <w:proofErr w:type="spellEnd"/>
      <w:r w:rsidRPr="005F30F3">
        <w:rPr>
          <w:sz w:val="26"/>
          <w:szCs w:val="26"/>
        </w:rPr>
        <w:t>-отправочных путей и т.д.</w:t>
      </w:r>
      <w:proofErr w:type="gramEnd"/>
    </w:p>
    <w:p w:rsidR="00C0766D" w:rsidRPr="005F30F3" w:rsidRDefault="00C0766D" w:rsidP="00C0766D">
      <w:pPr>
        <w:pStyle w:val="a9"/>
        <w:rPr>
          <w:sz w:val="26"/>
          <w:szCs w:val="26"/>
        </w:rPr>
      </w:pPr>
      <w:r w:rsidRPr="005F30F3">
        <w:rPr>
          <w:sz w:val="26"/>
          <w:szCs w:val="26"/>
        </w:rPr>
        <w:t>На перспективу до 2030 года на «пространстве 1520» возможно дальнейшее применение тяжеловесного движения за счет использования вагонов нового поколения с повышенной нагрузкой на ось, увеличенной длины и веса поездов, повышения скорости их движения, в том числе расширение полигонов использования поездов весом 7-9 тыс. тонн с локомотивами нового поколения.</w:t>
      </w:r>
    </w:p>
    <w:p w:rsidR="00C0766D" w:rsidRPr="005F30F3" w:rsidRDefault="00C0766D" w:rsidP="00C0766D">
      <w:pPr>
        <w:pStyle w:val="a9"/>
        <w:rPr>
          <w:sz w:val="26"/>
          <w:szCs w:val="26"/>
        </w:rPr>
      </w:pPr>
      <w:proofErr w:type="gramStart"/>
      <w:r w:rsidRPr="005F30F3">
        <w:rPr>
          <w:sz w:val="26"/>
          <w:szCs w:val="26"/>
        </w:rPr>
        <w:lastRenderedPageBreak/>
        <w:t>Приоритетной задачей является организация тяжеловесного движения на участках МТК с ограниченной пропускной и провозной способностями, препятствующими освоению перевозок массовых грузов в международном сообщении.</w:t>
      </w:r>
      <w:proofErr w:type="gramEnd"/>
    </w:p>
    <w:p w:rsidR="00C0766D" w:rsidRPr="005F30F3" w:rsidRDefault="00C0766D" w:rsidP="00C0766D">
      <w:pPr>
        <w:pStyle w:val="a9"/>
        <w:rPr>
          <w:sz w:val="26"/>
          <w:szCs w:val="26"/>
        </w:rPr>
      </w:pPr>
    </w:p>
    <w:p w:rsidR="00C0766D" w:rsidRPr="005F30F3" w:rsidRDefault="00C0766D" w:rsidP="00C0766D">
      <w:pPr>
        <w:pStyle w:val="a8"/>
        <w:rPr>
          <w:sz w:val="26"/>
          <w:szCs w:val="26"/>
        </w:rPr>
      </w:pPr>
      <w:bookmarkStart w:id="12" w:name="_Toc50719580"/>
      <w:r w:rsidRPr="005F30F3">
        <w:rPr>
          <w:sz w:val="26"/>
          <w:szCs w:val="26"/>
        </w:rPr>
        <w:t>Раздел 12. Информатизация и цифровизация технологических процессов и систем управления (цифровая трансформация)</w:t>
      </w:r>
      <w:bookmarkEnd w:id="12"/>
    </w:p>
    <w:p w:rsidR="00C0766D" w:rsidRPr="005F30F3" w:rsidRDefault="00C0766D" w:rsidP="00C0766D">
      <w:pPr>
        <w:pStyle w:val="2"/>
        <w:rPr>
          <w:sz w:val="26"/>
          <w:szCs w:val="26"/>
        </w:rPr>
      </w:pPr>
      <w:r w:rsidRPr="005F30F3">
        <w:rPr>
          <w:sz w:val="26"/>
          <w:szCs w:val="26"/>
        </w:rPr>
        <w:t>12.1. Внедрение информационных технологий в сферы деятельности железных дорог</w:t>
      </w:r>
    </w:p>
    <w:p w:rsidR="00C0766D" w:rsidRPr="005F30F3" w:rsidRDefault="00C0766D" w:rsidP="00C0766D">
      <w:pPr>
        <w:pStyle w:val="a9"/>
        <w:rPr>
          <w:i/>
          <w:sz w:val="26"/>
          <w:szCs w:val="26"/>
        </w:rPr>
      </w:pPr>
      <w:r w:rsidRPr="005F30F3">
        <w:rPr>
          <w:sz w:val="26"/>
          <w:szCs w:val="26"/>
        </w:rPr>
        <w:t>Информационные технологии стали одним из важнейших инструментов управления. На железнодорожном транспорте внедряются информационные системы, которые обеспечивают соблюдение норм и требований безопасности перевозочного процесса, эффективного использования эксплуатационных ресурсов и другие. Например, комплексная информация, включающая видеозаписи с камер теленаблюдения, сводки оперативных служб и другие данные, позволяет контролировать и анализировать обстановку, предупреждать возможность чрезвычайных ситуаций.</w:t>
      </w:r>
      <w:r w:rsidRPr="005F30F3">
        <w:rPr>
          <w:i/>
          <w:sz w:val="26"/>
          <w:szCs w:val="26"/>
        </w:rPr>
        <w:t xml:space="preserve"> </w:t>
      </w:r>
    </w:p>
    <w:p w:rsidR="00C0766D" w:rsidRPr="005F30F3" w:rsidRDefault="00C0766D" w:rsidP="00C0766D">
      <w:pPr>
        <w:pStyle w:val="a9"/>
        <w:rPr>
          <w:sz w:val="26"/>
          <w:szCs w:val="26"/>
        </w:rPr>
      </w:pPr>
      <w:r w:rsidRPr="005F30F3">
        <w:rPr>
          <w:sz w:val="26"/>
          <w:szCs w:val="26"/>
        </w:rPr>
        <w:t>Вместе с тем, процесс цифровой трансформации требует внесения изменений в сложившиеся бизнес-процессы и механизмы взаимодействия между железнодорожными администрациями «пространства 1520». Ключевыми принципами организационно-функциональной модели управления цифровой трансформацией являются:</w:t>
      </w:r>
    </w:p>
    <w:p w:rsidR="00C0766D" w:rsidRPr="005F30F3" w:rsidRDefault="00C0766D" w:rsidP="00C0766D">
      <w:pPr>
        <w:pStyle w:val="a"/>
        <w:rPr>
          <w:sz w:val="26"/>
          <w:szCs w:val="26"/>
        </w:rPr>
      </w:pPr>
      <w:r w:rsidRPr="005F30F3">
        <w:rPr>
          <w:sz w:val="26"/>
          <w:szCs w:val="26"/>
        </w:rPr>
        <w:t>обеспечение единого подхода к развитию цифровых платформ с учетом их рыночного потенциала;</w:t>
      </w:r>
    </w:p>
    <w:p w:rsidR="00C0766D" w:rsidRPr="005F30F3" w:rsidRDefault="00C0766D" w:rsidP="00C0766D">
      <w:pPr>
        <w:pStyle w:val="a"/>
        <w:rPr>
          <w:sz w:val="26"/>
          <w:szCs w:val="26"/>
        </w:rPr>
      </w:pPr>
      <w:r w:rsidRPr="005F30F3">
        <w:rPr>
          <w:sz w:val="26"/>
          <w:szCs w:val="26"/>
        </w:rPr>
        <w:t>повышение эффективности грузоперевозок за счет развития комплексного обслуживания грузоотправителей и повышения качества грузовых перевозок;</w:t>
      </w:r>
    </w:p>
    <w:p w:rsidR="00C0766D" w:rsidRPr="005F30F3" w:rsidRDefault="00C0766D" w:rsidP="00C0766D">
      <w:pPr>
        <w:pStyle w:val="a"/>
        <w:rPr>
          <w:sz w:val="26"/>
          <w:szCs w:val="26"/>
        </w:rPr>
      </w:pPr>
      <w:r w:rsidRPr="005F30F3">
        <w:rPr>
          <w:sz w:val="26"/>
          <w:szCs w:val="26"/>
        </w:rPr>
        <w:t>повышение транспортной мобильности населения;</w:t>
      </w:r>
    </w:p>
    <w:p w:rsidR="00C0766D" w:rsidRPr="005F30F3" w:rsidRDefault="00C0766D" w:rsidP="00C0766D">
      <w:pPr>
        <w:pStyle w:val="a"/>
        <w:rPr>
          <w:sz w:val="26"/>
          <w:szCs w:val="26"/>
        </w:rPr>
      </w:pPr>
      <w:r w:rsidRPr="005F30F3">
        <w:rPr>
          <w:sz w:val="26"/>
          <w:szCs w:val="26"/>
        </w:rPr>
        <w:t>обновление парка подвижного состава, в том числе тягового;</w:t>
      </w:r>
    </w:p>
    <w:p w:rsidR="00C0766D" w:rsidRPr="005F30F3" w:rsidRDefault="00C0766D" w:rsidP="00C0766D">
      <w:pPr>
        <w:pStyle w:val="a"/>
        <w:rPr>
          <w:sz w:val="26"/>
          <w:szCs w:val="26"/>
        </w:rPr>
      </w:pPr>
      <w:r w:rsidRPr="005F30F3">
        <w:rPr>
          <w:sz w:val="26"/>
          <w:szCs w:val="26"/>
        </w:rPr>
        <w:t>опережающее развитие инфраструктуры для обеспечения перспективных объемов перевозок и повышение производственной эффективности;</w:t>
      </w:r>
    </w:p>
    <w:p w:rsidR="00C0766D" w:rsidRPr="005F30F3" w:rsidRDefault="00C0766D" w:rsidP="00C0766D">
      <w:pPr>
        <w:pStyle w:val="a"/>
        <w:rPr>
          <w:sz w:val="26"/>
          <w:szCs w:val="26"/>
        </w:rPr>
      </w:pPr>
      <w:r w:rsidRPr="005F30F3">
        <w:rPr>
          <w:sz w:val="26"/>
          <w:szCs w:val="26"/>
        </w:rPr>
        <w:t>обеспечение необходимого уровня безопасности движения и условий труда основных массовых профессий;</w:t>
      </w:r>
    </w:p>
    <w:p w:rsidR="00C0766D" w:rsidRPr="005F30F3" w:rsidRDefault="00C0766D" w:rsidP="00C0766D">
      <w:pPr>
        <w:pStyle w:val="a"/>
        <w:rPr>
          <w:sz w:val="26"/>
          <w:szCs w:val="26"/>
        </w:rPr>
      </w:pPr>
      <w:r w:rsidRPr="005F30F3">
        <w:rPr>
          <w:sz w:val="26"/>
          <w:szCs w:val="26"/>
        </w:rPr>
        <w:t>обеспечение социальной стабильности и минимизация кадровых рисков;</w:t>
      </w:r>
    </w:p>
    <w:p w:rsidR="00C0766D" w:rsidRPr="005F30F3" w:rsidRDefault="00C0766D" w:rsidP="00C0766D">
      <w:pPr>
        <w:pStyle w:val="a"/>
        <w:rPr>
          <w:sz w:val="26"/>
          <w:szCs w:val="26"/>
        </w:rPr>
      </w:pPr>
      <w:r w:rsidRPr="005F30F3">
        <w:rPr>
          <w:sz w:val="26"/>
          <w:szCs w:val="26"/>
        </w:rPr>
        <w:t>цифровая трансформация транспортной отрасли, включая создание единой цифровой платформы транспортного комплекса;</w:t>
      </w:r>
    </w:p>
    <w:p w:rsidR="00C0766D" w:rsidRPr="005F30F3" w:rsidRDefault="00C0766D" w:rsidP="00C0766D">
      <w:pPr>
        <w:pStyle w:val="a"/>
        <w:rPr>
          <w:sz w:val="26"/>
          <w:szCs w:val="26"/>
        </w:rPr>
      </w:pPr>
      <w:r w:rsidRPr="005F30F3">
        <w:rPr>
          <w:sz w:val="26"/>
          <w:szCs w:val="26"/>
        </w:rPr>
        <w:t>координация работы перевозчиков и операторов</w:t>
      </w:r>
      <w:r w:rsidRPr="005F30F3">
        <w:rPr>
          <w:sz w:val="26"/>
          <w:szCs w:val="26"/>
        </w:rPr>
        <w:tab/>
        <w:t>.</w:t>
      </w:r>
    </w:p>
    <w:p w:rsidR="00C0766D" w:rsidRPr="005F30F3" w:rsidRDefault="00C0766D" w:rsidP="00C0766D">
      <w:pPr>
        <w:pStyle w:val="a9"/>
        <w:rPr>
          <w:sz w:val="26"/>
          <w:szCs w:val="26"/>
        </w:rPr>
      </w:pPr>
      <w:r w:rsidRPr="005F30F3">
        <w:rPr>
          <w:sz w:val="26"/>
          <w:szCs w:val="26"/>
        </w:rPr>
        <w:t>Цифровая трансформация окажет непосредственное или косвенное влияние на выполнение практически всех задач в рамках «пространства 1520».</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lastRenderedPageBreak/>
        <w:t>12.2. Анализ трендов по развитию цифровизации и внедрению информационных технологий в различные сферы деятельности железнодорожного транспорта</w:t>
      </w:r>
    </w:p>
    <w:p w:rsidR="00C0766D" w:rsidRPr="005F30F3" w:rsidRDefault="00C0766D" w:rsidP="00C0766D">
      <w:pPr>
        <w:pStyle w:val="a9"/>
        <w:rPr>
          <w:sz w:val="26"/>
          <w:szCs w:val="26"/>
        </w:rPr>
      </w:pPr>
      <w:r w:rsidRPr="005F30F3">
        <w:rPr>
          <w:sz w:val="26"/>
          <w:szCs w:val="26"/>
        </w:rPr>
        <w:t xml:space="preserve">Сегодня клиенты не привязаны к какому-то одному виду сообщения, предпочитают выбирать более выгодные и быстрые маршруты, причем в электронных системах в режиме онлайн. Особое внимание в рамках мероприятий по </w:t>
      </w:r>
      <w:proofErr w:type="spellStart"/>
      <w:r w:rsidRPr="005F30F3">
        <w:rPr>
          <w:sz w:val="26"/>
          <w:szCs w:val="26"/>
        </w:rPr>
        <w:t>клиентоориентированности</w:t>
      </w:r>
      <w:proofErr w:type="spellEnd"/>
      <w:r w:rsidRPr="005F30F3">
        <w:rPr>
          <w:sz w:val="26"/>
          <w:szCs w:val="26"/>
        </w:rPr>
        <w:t xml:space="preserve"> услуг уделено развитию сервиса электронного документооборота: в настоящее время в цифровом формате обрабатывается свыше 70% документов пользователей услуг грузовых перевозок. </w:t>
      </w:r>
      <w:proofErr w:type="gramStart"/>
      <w:r w:rsidRPr="005F30F3">
        <w:rPr>
          <w:sz w:val="26"/>
          <w:szCs w:val="26"/>
        </w:rPr>
        <w:t>Наибольшие успехи по развитию безбумажной технологии перевозок внешнеторговых грузов на «пространстве 1520» за прошедший период были достигнуты железными дорогами Российской Федерации, Республики Беларусь, Республики Казахстан, Финляндской Республики, Латвийской Республики, Литовской Республики и Эстонской Республики.</w:t>
      </w:r>
      <w:proofErr w:type="gramEnd"/>
    </w:p>
    <w:p w:rsidR="00C0766D" w:rsidRPr="005F30F3" w:rsidRDefault="00C0766D" w:rsidP="00C0766D">
      <w:pPr>
        <w:pStyle w:val="a9"/>
        <w:rPr>
          <w:sz w:val="26"/>
          <w:szCs w:val="26"/>
        </w:rPr>
      </w:pPr>
      <w:r w:rsidRPr="005F30F3">
        <w:rPr>
          <w:sz w:val="26"/>
          <w:szCs w:val="26"/>
        </w:rPr>
        <w:t>В ряде стран аналогичным образом в электронном виде оформляются товаросопроводительные документы, обязательные для предоставления в государственные контролирующие органы всех стран по маршруту перевозки. Комплект электронных документов с момента их оформления и электронного согласования таможенными органами страны отправления становится доступен в режиме онлайн для железнодорожных администраций стран по маршруту следования.</w:t>
      </w:r>
    </w:p>
    <w:p w:rsidR="00C0766D" w:rsidRPr="005F30F3" w:rsidRDefault="00C0766D" w:rsidP="00C0766D">
      <w:pPr>
        <w:pStyle w:val="a9"/>
        <w:rPr>
          <w:sz w:val="26"/>
          <w:szCs w:val="26"/>
        </w:rPr>
      </w:pPr>
      <w:r w:rsidRPr="005F30F3">
        <w:rPr>
          <w:sz w:val="26"/>
          <w:szCs w:val="26"/>
        </w:rPr>
        <w:t>В перспективе должна быть поставлена задача о переводе в электронный вид накладных, деклараций, всевозможных актов и других документов в масштабах всего «пространства 1520».</w:t>
      </w:r>
    </w:p>
    <w:p w:rsidR="00C0766D" w:rsidRPr="005F30F3" w:rsidRDefault="00C0766D" w:rsidP="00C0766D">
      <w:pPr>
        <w:pStyle w:val="a9"/>
        <w:rPr>
          <w:sz w:val="26"/>
          <w:szCs w:val="26"/>
        </w:rPr>
      </w:pPr>
      <w:r w:rsidRPr="005F30F3">
        <w:rPr>
          <w:sz w:val="26"/>
          <w:szCs w:val="26"/>
        </w:rPr>
        <w:t>Отработанные проектные решения позволят приступить к реализации целевой модели, которая предполагает, что при любой трансграничной перевозке – например, из Германии в Китай и обратно – документы оформляются в электронном виде один раз в стране отправления, в том числе с применением электронной подписи.</w:t>
      </w:r>
    </w:p>
    <w:p w:rsidR="00C0766D" w:rsidRPr="005F30F3" w:rsidRDefault="00C0766D" w:rsidP="00C0766D">
      <w:pPr>
        <w:pStyle w:val="a9"/>
        <w:rPr>
          <w:sz w:val="26"/>
          <w:szCs w:val="26"/>
        </w:rPr>
      </w:pPr>
      <w:r w:rsidRPr="005F30F3">
        <w:rPr>
          <w:sz w:val="26"/>
          <w:szCs w:val="26"/>
        </w:rPr>
        <w:t>Осуществляются разработки и внедрение в практику новых систем интеллектуальных новаций:</w:t>
      </w:r>
    </w:p>
    <w:p w:rsidR="00C0766D" w:rsidRPr="005F30F3" w:rsidRDefault="00C0766D" w:rsidP="00C0766D">
      <w:pPr>
        <w:pStyle w:val="a"/>
        <w:rPr>
          <w:sz w:val="26"/>
          <w:szCs w:val="26"/>
        </w:rPr>
      </w:pPr>
      <w:r w:rsidRPr="005F30F3">
        <w:rPr>
          <w:sz w:val="26"/>
          <w:szCs w:val="26"/>
        </w:rPr>
        <w:t>идентификации подвижного состава;</w:t>
      </w:r>
    </w:p>
    <w:p w:rsidR="00C0766D" w:rsidRPr="005F30F3" w:rsidRDefault="00C0766D" w:rsidP="00C0766D">
      <w:pPr>
        <w:pStyle w:val="a"/>
        <w:rPr>
          <w:sz w:val="26"/>
          <w:szCs w:val="26"/>
        </w:rPr>
      </w:pPr>
      <w:r w:rsidRPr="005F30F3">
        <w:rPr>
          <w:sz w:val="26"/>
          <w:szCs w:val="26"/>
        </w:rPr>
        <w:t>использование единой системы цифрового профиля в системах автоматического мониторинга и обеспечения безопасности на транспорте;</w:t>
      </w:r>
    </w:p>
    <w:p w:rsidR="00C0766D" w:rsidRPr="005F30F3" w:rsidRDefault="00C0766D" w:rsidP="00C0766D">
      <w:pPr>
        <w:pStyle w:val="a"/>
        <w:rPr>
          <w:sz w:val="26"/>
          <w:szCs w:val="26"/>
        </w:rPr>
      </w:pPr>
      <w:r w:rsidRPr="005F30F3">
        <w:rPr>
          <w:sz w:val="26"/>
          <w:szCs w:val="26"/>
        </w:rPr>
        <w:t>применение цифрового профиля в системах управления пассажирским транспортом;</w:t>
      </w:r>
    </w:p>
    <w:p w:rsidR="00C0766D" w:rsidRPr="005F30F3" w:rsidRDefault="00C0766D" w:rsidP="00C0766D">
      <w:pPr>
        <w:pStyle w:val="a"/>
        <w:rPr>
          <w:sz w:val="26"/>
          <w:szCs w:val="26"/>
        </w:rPr>
      </w:pPr>
      <w:r w:rsidRPr="005F30F3">
        <w:rPr>
          <w:sz w:val="26"/>
          <w:szCs w:val="26"/>
        </w:rPr>
        <w:t>применение «умных контрактов» в системе грузовых перевозок;</w:t>
      </w:r>
    </w:p>
    <w:p w:rsidR="00C0766D" w:rsidRPr="005F30F3" w:rsidRDefault="00C0766D" w:rsidP="00C0766D">
      <w:pPr>
        <w:pStyle w:val="a"/>
        <w:rPr>
          <w:sz w:val="26"/>
          <w:szCs w:val="26"/>
        </w:rPr>
      </w:pPr>
      <w:r w:rsidRPr="005F30F3">
        <w:rPr>
          <w:sz w:val="26"/>
          <w:szCs w:val="26"/>
        </w:rPr>
        <w:t xml:space="preserve">развитие </w:t>
      </w:r>
      <w:proofErr w:type="gramStart"/>
      <w:r w:rsidRPr="005F30F3">
        <w:rPr>
          <w:sz w:val="26"/>
          <w:szCs w:val="26"/>
        </w:rPr>
        <w:t>открытых</w:t>
      </w:r>
      <w:proofErr w:type="gramEnd"/>
      <w:r w:rsidRPr="005F30F3">
        <w:rPr>
          <w:sz w:val="26"/>
          <w:szCs w:val="26"/>
        </w:rPr>
        <w:t xml:space="preserve"> API и обеспечение недискриминационного доступа к транспортной инфраструктуре;</w:t>
      </w:r>
    </w:p>
    <w:p w:rsidR="00C0766D" w:rsidRPr="005F30F3" w:rsidRDefault="00C0766D" w:rsidP="00C0766D">
      <w:pPr>
        <w:pStyle w:val="a"/>
        <w:rPr>
          <w:sz w:val="26"/>
          <w:szCs w:val="26"/>
        </w:rPr>
      </w:pPr>
      <w:r w:rsidRPr="005F30F3">
        <w:rPr>
          <w:sz w:val="26"/>
          <w:szCs w:val="26"/>
        </w:rPr>
        <w:t>проведение оптимизации пассажирских и грузовых перевозок за счет более широкого распространения Промышленного интернета вещей (</w:t>
      </w:r>
      <w:proofErr w:type="spellStart"/>
      <w:r w:rsidRPr="005F30F3">
        <w:rPr>
          <w:sz w:val="26"/>
          <w:szCs w:val="26"/>
        </w:rPr>
        <w:t>loT</w:t>
      </w:r>
      <w:proofErr w:type="spellEnd"/>
      <w:r w:rsidRPr="005F30F3">
        <w:rPr>
          <w:sz w:val="26"/>
          <w:szCs w:val="26"/>
        </w:rPr>
        <w:t>).</w:t>
      </w:r>
    </w:p>
    <w:p w:rsidR="00C0766D" w:rsidRPr="005F30F3" w:rsidRDefault="00C0766D" w:rsidP="00C0766D">
      <w:pPr>
        <w:pStyle w:val="a9"/>
        <w:rPr>
          <w:sz w:val="26"/>
          <w:szCs w:val="26"/>
        </w:rPr>
      </w:pPr>
      <w:r w:rsidRPr="005F30F3">
        <w:rPr>
          <w:sz w:val="26"/>
          <w:szCs w:val="26"/>
        </w:rPr>
        <w:lastRenderedPageBreak/>
        <w:t>В перспективе до 2030 года предлагается сосредоточиться на разработке и внедрении следующих «сквозных» цифровых технологий на железнодорожном транспорте «пространства 1520»:</w:t>
      </w:r>
    </w:p>
    <w:p w:rsidR="00C0766D" w:rsidRPr="005F30F3" w:rsidRDefault="00C0766D" w:rsidP="00C0766D">
      <w:pPr>
        <w:pStyle w:val="a4"/>
        <w:numPr>
          <w:ilvl w:val="0"/>
          <w:numId w:val="1"/>
        </w:numPr>
        <w:tabs>
          <w:tab w:val="left" w:pos="1134"/>
        </w:tabs>
        <w:spacing w:after="0"/>
        <w:ind w:left="0" w:firstLine="709"/>
        <w:jc w:val="both"/>
        <w:rPr>
          <w:rFonts w:ascii="Times New Roman" w:hAnsi="Times New Roman"/>
          <w:sz w:val="26"/>
          <w:szCs w:val="26"/>
        </w:rPr>
      </w:pPr>
      <w:r w:rsidRPr="005F30F3">
        <w:rPr>
          <w:rFonts w:ascii="Times New Roman" w:hAnsi="Times New Roman"/>
          <w:sz w:val="26"/>
          <w:szCs w:val="26"/>
        </w:rPr>
        <w:t xml:space="preserve">Сервис контроля жизненного цикла деталей грузового вагона на платформе </w:t>
      </w:r>
      <w:proofErr w:type="spellStart"/>
      <w:r w:rsidRPr="005F30F3">
        <w:rPr>
          <w:rFonts w:ascii="Times New Roman" w:hAnsi="Times New Roman"/>
          <w:sz w:val="26"/>
          <w:szCs w:val="26"/>
        </w:rPr>
        <w:t>блокчейн</w:t>
      </w:r>
      <w:proofErr w:type="spellEnd"/>
      <w:r w:rsidRPr="005F30F3">
        <w:rPr>
          <w:rFonts w:ascii="Times New Roman" w:hAnsi="Times New Roman"/>
          <w:sz w:val="26"/>
          <w:szCs w:val="26"/>
        </w:rPr>
        <w:t>. Целью проекта является создание единого информационного пространства на основе применения технологии распределённого реестра (</w:t>
      </w:r>
      <w:proofErr w:type="spellStart"/>
      <w:r w:rsidRPr="005F30F3">
        <w:rPr>
          <w:rFonts w:ascii="Times New Roman" w:hAnsi="Times New Roman"/>
          <w:sz w:val="26"/>
          <w:szCs w:val="26"/>
        </w:rPr>
        <w:t>блокчейн</w:t>
      </w:r>
      <w:proofErr w:type="spellEnd"/>
      <w:r w:rsidRPr="005F30F3">
        <w:rPr>
          <w:rFonts w:ascii="Times New Roman" w:hAnsi="Times New Roman"/>
          <w:sz w:val="26"/>
          <w:szCs w:val="26"/>
        </w:rPr>
        <w:t xml:space="preserve">), обеспечивающего эффективное взаимодействие всех участников вагонного комплекса. </w:t>
      </w:r>
      <w:proofErr w:type="gramStart"/>
      <w:r w:rsidRPr="005F30F3">
        <w:rPr>
          <w:rFonts w:ascii="Times New Roman" w:hAnsi="Times New Roman"/>
          <w:sz w:val="26"/>
          <w:szCs w:val="26"/>
        </w:rPr>
        <w:t>Система обеспечивает сбор, хранение, обработку и анализ всех регистрируемых событий, происходящих с деталями грузового вагона, основывающейся на информации об их эксплуатации от всех участников жизненного цикла.</w:t>
      </w:r>
      <w:proofErr w:type="gramEnd"/>
    </w:p>
    <w:p w:rsidR="00C0766D" w:rsidRPr="005F30F3" w:rsidRDefault="00C0766D" w:rsidP="00C0766D">
      <w:pPr>
        <w:pStyle w:val="a4"/>
        <w:numPr>
          <w:ilvl w:val="0"/>
          <w:numId w:val="1"/>
        </w:numPr>
        <w:tabs>
          <w:tab w:val="left" w:pos="1134"/>
        </w:tabs>
        <w:spacing w:after="0"/>
        <w:ind w:left="0" w:firstLine="709"/>
        <w:jc w:val="both"/>
        <w:rPr>
          <w:rFonts w:ascii="Times New Roman" w:hAnsi="Times New Roman"/>
          <w:sz w:val="26"/>
          <w:szCs w:val="26"/>
        </w:rPr>
      </w:pPr>
      <w:r w:rsidRPr="005F30F3">
        <w:rPr>
          <w:rFonts w:ascii="Times New Roman" w:hAnsi="Times New Roman"/>
          <w:sz w:val="26"/>
          <w:szCs w:val="26"/>
        </w:rPr>
        <w:t xml:space="preserve">Сервис мониторинга смарт-контрактов грузовых перевозок на платформе </w:t>
      </w:r>
      <w:proofErr w:type="spellStart"/>
      <w:r w:rsidRPr="005F30F3">
        <w:rPr>
          <w:rFonts w:ascii="Times New Roman" w:hAnsi="Times New Roman"/>
          <w:sz w:val="26"/>
          <w:szCs w:val="26"/>
        </w:rPr>
        <w:t>блокчейн</w:t>
      </w:r>
      <w:proofErr w:type="spellEnd"/>
      <w:r w:rsidRPr="005F30F3">
        <w:rPr>
          <w:rFonts w:ascii="Times New Roman" w:hAnsi="Times New Roman"/>
          <w:sz w:val="26"/>
          <w:szCs w:val="26"/>
        </w:rPr>
        <w:t>. Целью проекта является создание единого информационного пространства между участниками грузовых железнодорожных перевозок и обеспечение мониторинга выполнения смарт-контрактов грузовых железнодорожных перевозок на базе платформы распределенного реестра данных (</w:t>
      </w:r>
      <w:proofErr w:type="spellStart"/>
      <w:r w:rsidRPr="005F30F3">
        <w:rPr>
          <w:rFonts w:ascii="Times New Roman" w:hAnsi="Times New Roman"/>
          <w:sz w:val="26"/>
          <w:szCs w:val="26"/>
        </w:rPr>
        <w:t>блокчейн</w:t>
      </w:r>
      <w:proofErr w:type="spellEnd"/>
      <w:r w:rsidRPr="005F30F3">
        <w:rPr>
          <w:rFonts w:ascii="Times New Roman" w:hAnsi="Times New Roman"/>
          <w:sz w:val="26"/>
          <w:szCs w:val="26"/>
        </w:rPr>
        <w:t>).</w:t>
      </w:r>
    </w:p>
    <w:p w:rsidR="00C0766D" w:rsidRPr="005F30F3" w:rsidRDefault="00C0766D" w:rsidP="00C0766D">
      <w:pPr>
        <w:pStyle w:val="a4"/>
        <w:numPr>
          <w:ilvl w:val="0"/>
          <w:numId w:val="1"/>
        </w:numPr>
        <w:tabs>
          <w:tab w:val="left" w:pos="1134"/>
        </w:tabs>
        <w:spacing w:after="0"/>
        <w:ind w:left="0" w:firstLine="709"/>
        <w:jc w:val="both"/>
        <w:rPr>
          <w:rFonts w:ascii="Times New Roman" w:hAnsi="Times New Roman"/>
          <w:sz w:val="26"/>
          <w:szCs w:val="26"/>
        </w:rPr>
      </w:pPr>
      <w:r w:rsidRPr="005F30F3">
        <w:rPr>
          <w:rFonts w:ascii="Times New Roman" w:hAnsi="Times New Roman"/>
          <w:sz w:val="26"/>
          <w:szCs w:val="26"/>
        </w:rPr>
        <w:t>Доверенная среда локомотивного комплекса. Целью проекта является создание единого информационного пространства на основе применения технологии распределённого реестра (</w:t>
      </w:r>
      <w:proofErr w:type="spellStart"/>
      <w:r w:rsidRPr="005F30F3">
        <w:rPr>
          <w:rFonts w:ascii="Times New Roman" w:hAnsi="Times New Roman"/>
          <w:sz w:val="26"/>
          <w:szCs w:val="26"/>
        </w:rPr>
        <w:t>блокчейн</w:t>
      </w:r>
      <w:proofErr w:type="spellEnd"/>
      <w:r w:rsidRPr="005F30F3">
        <w:rPr>
          <w:rFonts w:ascii="Times New Roman" w:hAnsi="Times New Roman"/>
          <w:sz w:val="26"/>
          <w:szCs w:val="26"/>
        </w:rPr>
        <w:t>), обеспечивающего эффективное взаимодействие всех участников локомотивного комплекса.</w:t>
      </w:r>
    </w:p>
    <w:p w:rsidR="00C0766D" w:rsidRPr="005F30F3" w:rsidRDefault="00C0766D" w:rsidP="00C0766D">
      <w:pPr>
        <w:pStyle w:val="a4"/>
        <w:numPr>
          <w:ilvl w:val="0"/>
          <w:numId w:val="1"/>
        </w:numPr>
        <w:tabs>
          <w:tab w:val="left" w:pos="1134"/>
        </w:tabs>
        <w:spacing w:after="0"/>
        <w:ind w:left="0" w:firstLine="709"/>
        <w:jc w:val="both"/>
        <w:rPr>
          <w:rFonts w:ascii="Times New Roman" w:hAnsi="Times New Roman"/>
          <w:sz w:val="26"/>
          <w:szCs w:val="26"/>
        </w:rPr>
      </w:pPr>
      <w:r w:rsidRPr="005F30F3">
        <w:rPr>
          <w:rFonts w:ascii="Times New Roman" w:hAnsi="Times New Roman"/>
          <w:sz w:val="26"/>
          <w:szCs w:val="26"/>
        </w:rPr>
        <w:t>Цифровые двойники объектов инфраструктуры. Целью проекта является создание программного аналога физических объектов, моделирующего внутренние и внешние процессы, технические характеристики и поведение реальных объектов в условиях внешних воздействий.</w:t>
      </w:r>
    </w:p>
    <w:p w:rsidR="00C0766D" w:rsidRPr="005F30F3" w:rsidRDefault="00C0766D" w:rsidP="00C0766D">
      <w:pPr>
        <w:pStyle w:val="a4"/>
        <w:numPr>
          <w:ilvl w:val="0"/>
          <w:numId w:val="1"/>
        </w:numPr>
        <w:tabs>
          <w:tab w:val="left" w:pos="1134"/>
        </w:tabs>
        <w:spacing w:after="0"/>
        <w:ind w:left="0" w:firstLine="709"/>
        <w:jc w:val="both"/>
        <w:rPr>
          <w:rFonts w:ascii="Times New Roman" w:hAnsi="Times New Roman"/>
          <w:sz w:val="26"/>
          <w:szCs w:val="26"/>
        </w:rPr>
      </w:pPr>
      <w:r w:rsidRPr="005F30F3">
        <w:rPr>
          <w:rFonts w:ascii="Times New Roman" w:hAnsi="Times New Roman"/>
          <w:sz w:val="26"/>
          <w:szCs w:val="26"/>
        </w:rPr>
        <w:t>Электронное взаимодействие с государственными контролирующими органами. Целью является минимизации временных потерь и ликвидация барьеров.</w:t>
      </w:r>
    </w:p>
    <w:p w:rsidR="00C0766D" w:rsidRPr="005F30F3" w:rsidRDefault="00C0766D" w:rsidP="00C0766D">
      <w:pPr>
        <w:pStyle w:val="a4"/>
        <w:numPr>
          <w:ilvl w:val="0"/>
          <w:numId w:val="1"/>
        </w:numPr>
        <w:tabs>
          <w:tab w:val="left" w:pos="1134"/>
        </w:tabs>
        <w:spacing w:after="0"/>
        <w:ind w:left="0" w:firstLine="709"/>
        <w:jc w:val="both"/>
        <w:rPr>
          <w:rFonts w:ascii="Times New Roman" w:hAnsi="Times New Roman"/>
          <w:sz w:val="26"/>
          <w:szCs w:val="26"/>
        </w:rPr>
      </w:pPr>
      <w:r w:rsidRPr="005F30F3">
        <w:rPr>
          <w:rFonts w:ascii="Times New Roman" w:hAnsi="Times New Roman"/>
          <w:sz w:val="26"/>
          <w:szCs w:val="26"/>
        </w:rPr>
        <w:t xml:space="preserve">Сервис по отслеживанию грузовых поездов. Цель – планирование и контроль времени прибытия на пограничные </w:t>
      </w:r>
      <w:proofErr w:type="gramStart"/>
      <w:r w:rsidRPr="005F30F3">
        <w:rPr>
          <w:rFonts w:ascii="Times New Roman" w:hAnsi="Times New Roman"/>
          <w:sz w:val="26"/>
          <w:szCs w:val="26"/>
        </w:rPr>
        <w:t>переходы</w:t>
      </w:r>
      <w:proofErr w:type="gramEnd"/>
      <w:r w:rsidRPr="005F30F3">
        <w:rPr>
          <w:rFonts w:ascii="Times New Roman" w:hAnsi="Times New Roman"/>
          <w:sz w:val="26"/>
          <w:szCs w:val="26"/>
        </w:rPr>
        <w:t xml:space="preserve"> и станцию назначения, повышение прозрачности перевозочного процесса.</w:t>
      </w:r>
    </w:p>
    <w:p w:rsidR="00C0766D" w:rsidRPr="005F30F3" w:rsidRDefault="00C0766D" w:rsidP="00C0766D">
      <w:pPr>
        <w:pStyle w:val="a4"/>
        <w:numPr>
          <w:ilvl w:val="0"/>
          <w:numId w:val="1"/>
        </w:numPr>
        <w:tabs>
          <w:tab w:val="left" w:pos="1134"/>
        </w:tabs>
        <w:spacing w:after="0"/>
        <w:ind w:left="0" w:firstLine="709"/>
        <w:jc w:val="both"/>
        <w:rPr>
          <w:rFonts w:ascii="Times New Roman" w:hAnsi="Times New Roman"/>
          <w:sz w:val="26"/>
          <w:szCs w:val="26"/>
        </w:rPr>
      </w:pPr>
      <w:r w:rsidRPr="005F30F3">
        <w:rPr>
          <w:rFonts w:ascii="Times New Roman" w:hAnsi="Times New Roman"/>
          <w:sz w:val="26"/>
          <w:szCs w:val="26"/>
        </w:rPr>
        <w:t xml:space="preserve"> Создание международной интеллектуальной системы «Экспресс-3» нового поколения. В настоящее время в рамках Совета ведется разработка «Концепции международной интеллектуальной системы «Экспресс-3» нового поколения».</w:t>
      </w:r>
    </w:p>
    <w:p w:rsidR="00C0766D" w:rsidRPr="005F30F3" w:rsidRDefault="00C0766D" w:rsidP="00C0766D">
      <w:pPr>
        <w:pStyle w:val="a4"/>
        <w:numPr>
          <w:ilvl w:val="0"/>
          <w:numId w:val="1"/>
        </w:numPr>
        <w:tabs>
          <w:tab w:val="left" w:pos="1134"/>
        </w:tabs>
        <w:spacing w:after="0"/>
        <w:ind w:left="0" w:firstLine="709"/>
        <w:jc w:val="both"/>
        <w:rPr>
          <w:rFonts w:ascii="Times New Roman" w:hAnsi="Times New Roman"/>
          <w:sz w:val="26"/>
          <w:szCs w:val="26"/>
        </w:rPr>
      </w:pPr>
      <w:r w:rsidRPr="005F30F3">
        <w:rPr>
          <w:rFonts w:ascii="Times New Roman" w:hAnsi="Times New Roman"/>
          <w:sz w:val="26"/>
          <w:szCs w:val="26"/>
        </w:rPr>
        <w:t>Создание информационно-управляющих логистических центров, обеспечивающих оптимизацию, координацию и автоматизацию основных технологических процессов с использованием средств цифровизации, спутниковой навигации и средств автоматического съема информации.</w:t>
      </w:r>
    </w:p>
    <w:p w:rsidR="00C0766D" w:rsidRPr="005F30F3" w:rsidRDefault="00C0766D" w:rsidP="00C0766D">
      <w:pPr>
        <w:pStyle w:val="a4"/>
        <w:numPr>
          <w:ilvl w:val="0"/>
          <w:numId w:val="1"/>
        </w:numPr>
        <w:tabs>
          <w:tab w:val="left" w:pos="1134"/>
        </w:tabs>
        <w:spacing w:after="0"/>
        <w:ind w:left="0" w:firstLine="709"/>
        <w:jc w:val="both"/>
        <w:rPr>
          <w:rFonts w:ascii="Times New Roman" w:hAnsi="Times New Roman"/>
          <w:sz w:val="26"/>
          <w:szCs w:val="26"/>
        </w:rPr>
      </w:pPr>
      <w:r w:rsidRPr="005F30F3">
        <w:rPr>
          <w:rFonts w:ascii="Times New Roman" w:hAnsi="Times New Roman"/>
          <w:sz w:val="26"/>
          <w:szCs w:val="26"/>
        </w:rPr>
        <w:t>Развитие цифровых систем формирования заказа потребителей в соответствии с их предпочтениями по месту, срокам и стоимости поездки/отправки груза, внедрение универсальных электронных проездных и товаросопроводительных документов.</w:t>
      </w:r>
    </w:p>
    <w:p w:rsidR="00C0766D" w:rsidRPr="005F30F3" w:rsidRDefault="00C0766D" w:rsidP="00C0766D">
      <w:pPr>
        <w:pStyle w:val="a9"/>
        <w:rPr>
          <w:sz w:val="26"/>
          <w:szCs w:val="26"/>
        </w:rPr>
      </w:pPr>
      <w:r w:rsidRPr="005F30F3">
        <w:rPr>
          <w:sz w:val="26"/>
          <w:szCs w:val="26"/>
        </w:rPr>
        <w:lastRenderedPageBreak/>
        <w:t>Нужно двигаться к созданию всеобъемлющей цифровой модели бизнеса каждой железнодорожной компании, включающей следующие элементы:</w:t>
      </w:r>
    </w:p>
    <w:p w:rsidR="00C0766D" w:rsidRPr="005F30F3" w:rsidRDefault="00C0766D" w:rsidP="00C0766D">
      <w:pPr>
        <w:pStyle w:val="a"/>
        <w:rPr>
          <w:sz w:val="26"/>
          <w:szCs w:val="26"/>
        </w:rPr>
      </w:pPr>
      <w:r w:rsidRPr="005F30F3">
        <w:rPr>
          <w:sz w:val="26"/>
          <w:szCs w:val="26"/>
        </w:rPr>
        <w:t>интернет вещей;</w:t>
      </w:r>
    </w:p>
    <w:p w:rsidR="00C0766D" w:rsidRPr="005F30F3" w:rsidRDefault="00C0766D" w:rsidP="00C0766D">
      <w:pPr>
        <w:pStyle w:val="a"/>
        <w:rPr>
          <w:sz w:val="26"/>
          <w:szCs w:val="26"/>
        </w:rPr>
      </w:pPr>
      <w:r w:rsidRPr="005F30F3">
        <w:rPr>
          <w:sz w:val="26"/>
          <w:szCs w:val="26"/>
        </w:rPr>
        <w:t>высокоскоростные сети передачи данных;</w:t>
      </w:r>
    </w:p>
    <w:p w:rsidR="00C0766D" w:rsidRPr="005F30F3" w:rsidRDefault="00C0766D" w:rsidP="00C0766D">
      <w:pPr>
        <w:pStyle w:val="a"/>
        <w:rPr>
          <w:sz w:val="26"/>
          <w:szCs w:val="26"/>
        </w:rPr>
      </w:pPr>
      <w:r w:rsidRPr="005F30F3">
        <w:rPr>
          <w:sz w:val="26"/>
          <w:szCs w:val="26"/>
        </w:rPr>
        <w:t>технологии обработки «больших данных»;</w:t>
      </w:r>
    </w:p>
    <w:p w:rsidR="00C0766D" w:rsidRPr="005F30F3" w:rsidRDefault="00C0766D" w:rsidP="00C0766D">
      <w:pPr>
        <w:pStyle w:val="a"/>
        <w:rPr>
          <w:sz w:val="26"/>
          <w:szCs w:val="26"/>
        </w:rPr>
      </w:pPr>
      <w:r w:rsidRPr="005F30F3">
        <w:rPr>
          <w:sz w:val="26"/>
          <w:szCs w:val="26"/>
        </w:rPr>
        <w:t>системы искусственного интеллекта;</w:t>
      </w:r>
    </w:p>
    <w:p w:rsidR="00C0766D" w:rsidRPr="005F30F3" w:rsidRDefault="00C0766D" w:rsidP="00C0766D">
      <w:pPr>
        <w:pStyle w:val="a"/>
        <w:rPr>
          <w:sz w:val="26"/>
          <w:szCs w:val="26"/>
        </w:rPr>
      </w:pPr>
      <w:r w:rsidRPr="005F30F3">
        <w:rPr>
          <w:sz w:val="26"/>
          <w:szCs w:val="26"/>
        </w:rPr>
        <w:t>мобильные приложения для наших сотрудников и клиентов.</w:t>
      </w:r>
    </w:p>
    <w:p w:rsidR="00C0766D" w:rsidRPr="005F30F3" w:rsidRDefault="00C0766D" w:rsidP="00C0766D">
      <w:pPr>
        <w:pStyle w:val="a9"/>
        <w:rPr>
          <w:sz w:val="26"/>
          <w:szCs w:val="26"/>
        </w:rPr>
      </w:pPr>
      <w:r w:rsidRPr="005F30F3">
        <w:rPr>
          <w:sz w:val="26"/>
          <w:szCs w:val="26"/>
        </w:rPr>
        <w:t>Цифровую трансформацию железной дороги можно представить как совокупность информационных технологий, процессов и стандартов взаимодействия, которая соответствует цифровой модели бизнеса железнодорожной компании (или прогнозируемой модели управления деятельностью предприятия).</w:t>
      </w:r>
    </w:p>
    <w:p w:rsidR="00C0766D" w:rsidRPr="005F30F3" w:rsidRDefault="00C0766D" w:rsidP="00C0766D">
      <w:pPr>
        <w:pStyle w:val="a9"/>
        <w:rPr>
          <w:sz w:val="26"/>
          <w:szCs w:val="26"/>
        </w:rPr>
      </w:pPr>
      <w:r w:rsidRPr="005F30F3">
        <w:rPr>
          <w:sz w:val="26"/>
          <w:szCs w:val="26"/>
        </w:rPr>
        <w:t>Для успешной реализации этих направлений необходимо обеспечить соответствующую организационно-управленческую и технологическую готовность и располагать специалистами, имеющими необходимые навыки.</w:t>
      </w:r>
    </w:p>
    <w:p w:rsidR="00C0766D" w:rsidRPr="005F30F3" w:rsidRDefault="00C0766D" w:rsidP="00C0766D">
      <w:pPr>
        <w:pStyle w:val="a9"/>
        <w:rPr>
          <w:sz w:val="26"/>
          <w:szCs w:val="26"/>
        </w:rPr>
      </w:pPr>
      <w:r w:rsidRPr="005F30F3">
        <w:rPr>
          <w:sz w:val="26"/>
          <w:szCs w:val="26"/>
        </w:rPr>
        <w:t xml:space="preserve">Одной из главных задач Концепции является повышение конкурентоспособности железнодорожного транспорта «пространства 1520», в </w:t>
      </w:r>
      <w:proofErr w:type="gramStart"/>
      <w:r w:rsidRPr="005F30F3">
        <w:rPr>
          <w:sz w:val="26"/>
          <w:szCs w:val="26"/>
        </w:rPr>
        <w:t>связи</w:t>
      </w:r>
      <w:proofErr w:type="gramEnd"/>
      <w:r w:rsidRPr="005F30F3">
        <w:rPr>
          <w:sz w:val="26"/>
          <w:szCs w:val="26"/>
        </w:rPr>
        <w:t xml:space="preserve"> с чем возникает потребность в модернизации существующей железнодорожной инфраструктуры для улучшения технологических процессов и увеличения пропускной способности международных транспортных коридоров. Для решения этих задач необходимо внедрение проектов, в рамках которых будет производиться замена физически изношенных и морально устаревших систем, например, аналогового энергоемкого оборудования связи на цифровую сеть.</w:t>
      </w:r>
    </w:p>
    <w:p w:rsidR="00C0766D" w:rsidRPr="005F30F3" w:rsidRDefault="00C0766D" w:rsidP="00C0766D">
      <w:pPr>
        <w:pStyle w:val="a9"/>
        <w:rPr>
          <w:sz w:val="26"/>
          <w:szCs w:val="26"/>
        </w:rPr>
      </w:pPr>
      <w:r w:rsidRPr="005F30F3">
        <w:rPr>
          <w:sz w:val="26"/>
          <w:szCs w:val="26"/>
        </w:rPr>
        <w:t>В результате реализации таких проектов будет обеспечен непрерывный контроль поездной ситуации на участках в автоматическом режиме с учетом информационных данных о поездах, повышение участковой скорости, повышение уровня безопасности движения поездов, формирование цифровой сети телекоммуникаций железнодорожных администраций.</w:t>
      </w:r>
    </w:p>
    <w:p w:rsidR="00C0766D" w:rsidRPr="005F30F3" w:rsidRDefault="00C0766D" w:rsidP="00C0766D">
      <w:pPr>
        <w:pStyle w:val="a9"/>
        <w:rPr>
          <w:sz w:val="26"/>
          <w:szCs w:val="26"/>
        </w:rPr>
      </w:pPr>
      <w:r w:rsidRPr="005F30F3">
        <w:rPr>
          <w:sz w:val="26"/>
          <w:szCs w:val="26"/>
        </w:rPr>
        <w:t xml:space="preserve">Дальнейшее развитие информационных технологий должно фокусироваться в современных </w:t>
      </w:r>
      <w:proofErr w:type="gramStart"/>
      <w:r w:rsidRPr="005F30F3">
        <w:rPr>
          <w:sz w:val="26"/>
          <w:szCs w:val="26"/>
        </w:rPr>
        <w:t>условиях</w:t>
      </w:r>
      <w:proofErr w:type="gramEnd"/>
      <w:r w:rsidRPr="005F30F3">
        <w:rPr>
          <w:sz w:val="26"/>
          <w:szCs w:val="26"/>
        </w:rPr>
        <w:t xml:space="preserve"> на вопросах эффективного использования данных для обеспечения слаженной работы железнодорожных компаний.</w:t>
      </w:r>
    </w:p>
    <w:p w:rsidR="00C0766D" w:rsidRPr="005F30F3" w:rsidRDefault="00C0766D" w:rsidP="00C0766D">
      <w:pPr>
        <w:pStyle w:val="a9"/>
        <w:rPr>
          <w:sz w:val="26"/>
          <w:szCs w:val="26"/>
        </w:rPr>
      </w:pPr>
      <w:r w:rsidRPr="005F30F3">
        <w:rPr>
          <w:sz w:val="26"/>
          <w:szCs w:val="26"/>
        </w:rPr>
        <w:t>Одним из направлений, которое может быть рассмотрено в контексте дальнейшей цифровизации железнодорожного транспорта и развития интерактивных клиентских сервисов, является информирование потребителей услуг железнодорожного транспорта об имеющихся ограничениях перевозок грузов и пассажиров на отдельных направлениях сети железных дорог «пространства 1520».</w:t>
      </w:r>
    </w:p>
    <w:p w:rsidR="00C0766D" w:rsidRPr="005F30F3" w:rsidRDefault="00C0766D" w:rsidP="00C0766D">
      <w:pPr>
        <w:pStyle w:val="a9"/>
        <w:rPr>
          <w:sz w:val="26"/>
          <w:szCs w:val="26"/>
        </w:rPr>
      </w:pPr>
      <w:r w:rsidRPr="005F30F3">
        <w:rPr>
          <w:sz w:val="26"/>
          <w:szCs w:val="26"/>
        </w:rPr>
        <w:t xml:space="preserve">Современные цифровые трансформации должны быть направлены на создание отказоустойчивой системы обеспечения (поддержки) деятельности железнодорожной отрасли стран «пространства 1520», в том числе в особых условиях. Информационные технологии должны обеспечить возможность удаленного осуществления рабочих функций сотрудниками транспортных компаний без потери качества услуг, предоставляемых клиентам. Для обеспечения финансовой устойчивости железнодорожного транспорта информационные технологии должны </w:t>
      </w:r>
      <w:r w:rsidRPr="005F30F3">
        <w:rPr>
          <w:sz w:val="26"/>
          <w:szCs w:val="26"/>
        </w:rPr>
        <w:lastRenderedPageBreak/>
        <w:t>обеспечить электронные клиентские коммуникации с населением, предприятиями и организациями на «пространстве 1520» в части своевременного и полного расчета за оказанные транспортно-логистические услуги.</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12.3. Совершенствование нормативно-правового обеспечения международных перевозок в условиях перехода к цифровой трансформации железных дорог</w:t>
      </w:r>
    </w:p>
    <w:p w:rsidR="00C0766D" w:rsidRPr="005F30F3" w:rsidRDefault="00C0766D" w:rsidP="00C0766D">
      <w:pPr>
        <w:pStyle w:val="a9"/>
        <w:rPr>
          <w:sz w:val="26"/>
          <w:szCs w:val="26"/>
        </w:rPr>
      </w:pPr>
      <w:r w:rsidRPr="005F30F3">
        <w:rPr>
          <w:sz w:val="26"/>
          <w:szCs w:val="26"/>
        </w:rPr>
        <w:t>В условиях создания всеобъемлющей цифровой модели бизнеса каждой железнодорожной компании необходимо предусматривать, что такой переход должен быть поэтапным, с учетом возможностей. Поэтому одной из главных задач Совета является сохранение и развитие единого информационного пространства сети железных дорог колеи 1520 мм, включающей новые вызовы в области цифровизации производственных процессов.</w:t>
      </w:r>
    </w:p>
    <w:p w:rsidR="00C0766D" w:rsidRPr="005F30F3" w:rsidRDefault="00C0766D" w:rsidP="00C0766D">
      <w:pPr>
        <w:pStyle w:val="a9"/>
        <w:rPr>
          <w:sz w:val="26"/>
          <w:szCs w:val="26"/>
        </w:rPr>
      </w:pPr>
      <w:r w:rsidRPr="005F30F3">
        <w:rPr>
          <w:sz w:val="26"/>
          <w:szCs w:val="26"/>
        </w:rPr>
        <w:t>С учетом сформированной программно-целевой модели единого информационного пространства, опираясь на отработанный механизм взаимодействия железнодорожных администраций</w:t>
      </w:r>
      <w:r w:rsidR="00F45CB1" w:rsidRPr="005F30F3">
        <w:rPr>
          <w:sz w:val="26"/>
          <w:szCs w:val="26"/>
        </w:rPr>
        <w:t>,</w:t>
      </w:r>
      <w:r w:rsidRPr="005F30F3">
        <w:rPr>
          <w:sz w:val="26"/>
          <w:szCs w:val="26"/>
        </w:rPr>
        <w:t xml:space="preserve"> участвующих в работе Совета, необходимо продолжить работу по созданию нормативной правовой базы цифровой трансформации железных дорог «пространства 1520». Вместе с тем, разработка и актуализация нормативной базы для реализации цифровых технологий должна включать организационные и технические стандарты управления сервисами, включающие грузовые и пассажирские перевозки, управление инфраструктурой и управление движением. При этом в обязательном порядке должны разрабатываться нормативно-правовые документы, направленные на обеспечение информационной безопасности на различных стадиях жизненного цикла работы железных дорог «пространства 1520».</w:t>
      </w:r>
    </w:p>
    <w:p w:rsidR="00C0766D" w:rsidRPr="005F30F3" w:rsidRDefault="00C0766D" w:rsidP="00C0766D">
      <w:pPr>
        <w:pStyle w:val="a9"/>
        <w:rPr>
          <w:sz w:val="26"/>
          <w:szCs w:val="26"/>
        </w:rPr>
      </w:pPr>
    </w:p>
    <w:p w:rsidR="00C0766D" w:rsidRPr="005F30F3" w:rsidRDefault="00C0766D" w:rsidP="00C0766D">
      <w:pPr>
        <w:pStyle w:val="a8"/>
        <w:rPr>
          <w:sz w:val="26"/>
          <w:szCs w:val="26"/>
        </w:rPr>
      </w:pPr>
      <w:bookmarkStart w:id="13" w:name="_Toc50719581"/>
      <w:r w:rsidRPr="005F30F3">
        <w:rPr>
          <w:sz w:val="26"/>
          <w:szCs w:val="26"/>
        </w:rPr>
        <w:t>Раздел 13. Развитие международных транспортных коридоров для дополнительного привлечения перевозок международного транзита</w:t>
      </w:r>
      <w:bookmarkEnd w:id="13"/>
    </w:p>
    <w:p w:rsidR="00C0766D" w:rsidRPr="005F30F3" w:rsidRDefault="00C0766D" w:rsidP="00C0766D">
      <w:pPr>
        <w:pStyle w:val="a9"/>
        <w:rPr>
          <w:sz w:val="26"/>
          <w:szCs w:val="26"/>
        </w:rPr>
      </w:pPr>
      <w:r w:rsidRPr="005F30F3">
        <w:rPr>
          <w:sz w:val="26"/>
          <w:szCs w:val="26"/>
        </w:rPr>
        <w:t>Целью развития международных транспортных коридоров (МТК) на «пространстве 1520» в период до 2030 года является дополнительное привлечение перевозок внешнеторговых грузов, в том числе международного транзита.</w:t>
      </w:r>
    </w:p>
    <w:p w:rsidR="00C0766D" w:rsidRPr="005F30F3" w:rsidRDefault="00C0766D" w:rsidP="00C0766D">
      <w:pPr>
        <w:pStyle w:val="a9"/>
        <w:rPr>
          <w:sz w:val="26"/>
          <w:szCs w:val="26"/>
        </w:rPr>
      </w:pPr>
      <w:r w:rsidRPr="005F30F3">
        <w:rPr>
          <w:sz w:val="26"/>
          <w:szCs w:val="26"/>
        </w:rPr>
        <w:t>В настоящее время государства, железнодорожные администрации которых участвуют в работе Совета,</w:t>
      </w:r>
      <w:r w:rsidRPr="005F30F3" w:rsidDel="005A7BE4">
        <w:rPr>
          <w:sz w:val="26"/>
          <w:szCs w:val="26"/>
        </w:rPr>
        <w:t xml:space="preserve"> </w:t>
      </w:r>
      <w:r w:rsidRPr="005F30F3">
        <w:rPr>
          <w:sz w:val="26"/>
          <w:szCs w:val="26"/>
        </w:rPr>
        <w:t xml:space="preserve">уделяют значительное внимание развитию национальной сети железных дорог, включающей в себя участки ключевых МТК по освоению существующих и дополнительных объемов грузопотоков, в первую очередь на направлениях Север – Юг и Восток – Запад. Решение задачи повышения конкурентоспособности железнодорожных МТК должно опираться, в первую очередь, на </w:t>
      </w:r>
      <w:r w:rsidR="003A13E2" w:rsidRPr="005F30F3">
        <w:rPr>
          <w:sz w:val="26"/>
          <w:szCs w:val="26"/>
        </w:rPr>
        <w:t xml:space="preserve">развитие пропускных и провозных способностей транспортной инфраструктуры, </w:t>
      </w:r>
      <w:r w:rsidRPr="005F30F3">
        <w:rPr>
          <w:sz w:val="26"/>
          <w:szCs w:val="26"/>
        </w:rPr>
        <w:t>логистику, информатизацию и безопасность.</w:t>
      </w:r>
    </w:p>
    <w:p w:rsidR="00C0766D" w:rsidRPr="005F30F3" w:rsidRDefault="00C0766D" w:rsidP="00C0766D">
      <w:pPr>
        <w:pStyle w:val="a9"/>
        <w:rPr>
          <w:sz w:val="26"/>
          <w:szCs w:val="26"/>
        </w:rPr>
      </w:pPr>
      <w:r w:rsidRPr="005F30F3">
        <w:rPr>
          <w:sz w:val="26"/>
          <w:szCs w:val="26"/>
        </w:rPr>
        <w:t xml:space="preserve">Контейнерные перевозки являются одним из гибких инструментов, позволяющих формировать логистические цепочки, отвечающие требованиям различных компаний, участвующих в перевозочном процессе. Необходимо </w:t>
      </w:r>
      <w:r w:rsidRPr="005F30F3">
        <w:rPr>
          <w:sz w:val="26"/>
          <w:szCs w:val="26"/>
        </w:rPr>
        <w:lastRenderedPageBreak/>
        <w:t xml:space="preserve">использовать опыт создания целого ряда контейнерных сервисов в сообщении Китай – Европа, Китай – страны Центральной Азии, в том числе через порты Дальнего Востока, страны Балтии – Центральная Азия. </w:t>
      </w:r>
      <w:r w:rsidRPr="005F30F3">
        <w:rPr>
          <w:rStyle w:val="FontStyle17"/>
          <w:sz w:val="26"/>
          <w:szCs w:val="26"/>
        </w:rPr>
        <w:t>В период до 2030 года целесообразно расширить применение услуги перевозок контейнерными поездами по расписанию с согласованным временем отправления и прибытия на договорных условиях,</w:t>
      </w:r>
      <w:r w:rsidRPr="005F30F3">
        <w:rPr>
          <w:sz w:val="26"/>
          <w:szCs w:val="26"/>
        </w:rPr>
        <w:t xml:space="preserve"> а также с внедрением длинносоставных контейнерных поездов до 100 условных единиц 40-футовых контейнеров.</w:t>
      </w:r>
    </w:p>
    <w:p w:rsidR="00C0766D" w:rsidRPr="005F30F3" w:rsidRDefault="00C0766D" w:rsidP="00C0766D">
      <w:pPr>
        <w:pStyle w:val="a9"/>
        <w:rPr>
          <w:b/>
          <w:sz w:val="26"/>
          <w:szCs w:val="26"/>
        </w:rPr>
      </w:pPr>
      <w:r w:rsidRPr="005F30F3">
        <w:rPr>
          <w:sz w:val="26"/>
          <w:szCs w:val="26"/>
        </w:rPr>
        <w:t>С точки зрения дальнейшего развития МТК на всем протяжении существуют инфраструктурные ограничения, в том числе в «точках входа/выхода» из «пространства 1520». Другими словами, отсутствует необходимая инфраструктура для формирования комплексных высокотехнологичных логистических услуг, отвечающих современным запросам клиентов.</w:t>
      </w:r>
    </w:p>
    <w:p w:rsidR="00C0766D" w:rsidRPr="005F30F3" w:rsidRDefault="00C0766D" w:rsidP="00C0766D">
      <w:pPr>
        <w:pStyle w:val="a9"/>
        <w:rPr>
          <w:sz w:val="26"/>
          <w:szCs w:val="26"/>
        </w:rPr>
      </w:pPr>
      <w:r w:rsidRPr="005F30F3">
        <w:rPr>
          <w:sz w:val="26"/>
          <w:szCs w:val="26"/>
        </w:rPr>
        <w:t>Необходимо также дальнейшее совершенствование таможенных процедур и упрощение контроля таможенными органами за проследованием по МТК транзитных контейнерных поездов</w:t>
      </w:r>
      <w:r w:rsidRPr="005F30F3">
        <w:rPr>
          <w:i/>
          <w:sz w:val="26"/>
          <w:szCs w:val="26"/>
        </w:rPr>
        <w:t>.</w:t>
      </w:r>
      <w:r w:rsidRPr="005F30F3">
        <w:rPr>
          <w:sz w:val="26"/>
          <w:szCs w:val="26"/>
        </w:rPr>
        <w:t xml:space="preserve"> В перспективе, в условиях правового поля, </w:t>
      </w:r>
      <w:proofErr w:type="gramStart"/>
      <w:r w:rsidRPr="005F30F3">
        <w:rPr>
          <w:sz w:val="26"/>
          <w:szCs w:val="26"/>
        </w:rPr>
        <w:t>возможно</w:t>
      </w:r>
      <w:proofErr w:type="gramEnd"/>
      <w:r w:rsidRPr="005F30F3">
        <w:rPr>
          <w:sz w:val="26"/>
          <w:szCs w:val="26"/>
        </w:rPr>
        <w:t xml:space="preserve"> рассмотреть вопрос по исключению таможенных досмотров транзитных грузов, уже практикуемых в отдельных странах, что может оказать положительное влияние на ускорение прохождения грузов через МГСП.</w:t>
      </w:r>
    </w:p>
    <w:p w:rsidR="00C0766D" w:rsidRPr="005F30F3" w:rsidRDefault="00C0766D" w:rsidP="00C0766D">
      <w:pPr>
        <w:pStyle w:val="a9"/>
        <w:rPr>
          <w:sz w:val="26"/>
          <w:szCs w:val="26"/>
        </w:rPr>
      </w:pPr>
      <w:r w:rsidRPr="005F30F3">
        <w:rPr>
          <w:sz w:val="26"/>
          <w:szCs w:val="26"/>
        </w:rPr>
        <w:t xml:space="preserve">Данная ситуация во многом объясняется противоречием между </w:t>
      </w:r>
      <w:proofErr w:type="spellStart"/>
      <w:r w:rsidRPr="005F30F3">
        <w:rPr>
          <w:sz w:val="26"/>
          <w:szCs w:val="26"/>
        </w:rPr>
        <w:t>фрагментированностью</w:t>
      </w:r>
      <w:proofErr w:type="spellEnd"/>
      <w:r w:rsidRPr="005F30F3">
        <w:rPr>
          <w:sz w:val="26"/>
          <w:szCs w:val="26"/>
        </w:rPr>
        <w:t xml:space="preserve"> национальных континентальных транспортных рынков и растущей потребностью грузоотправителей в комплексных транспортных услугах «от двери до двери». Как результат, транспортные услуги, предоставляемые железнодорожными компаниями государств, железнодорожные администрации которых участвуют в работе Совета,</w:t>
      </w:r>
      <w:r w:rsidRPr="005F30F3" w:rsidDel="005A7BE4">
        <w:rPr>
          <w:sz w:val="26"/>
          <w:szCs w:val="26"/>
        </w:rPr>
        <w:t xml:space="preserve"> </w:t>
      </w:r>
      <w:r w:rsidRPr="005F30F3">
        <w:rPr>
          <w:sz w:val="26"/>
          <w:szCs w:val="26"/>
        </w:rPr>
        <w:t>по соотношению «цена/качество» существенно уступают зарубежным аналогам.</w:t>
      </w:r>
    </w:p>
    <w:p w:rsidR="00C0766D" w:rsidRPr="005F30F3" w:rsidRDefault="00C0766D" w:rsidP="00C0766D">
      <w:pPr>
        <w:pStyle w:val="a9"/>
        <w:rPr>
          <w:sz w:val="26"/>
          <w:szCs w:val="26"/>
        </w:rPr>
      </w:pPr>
      <w:r w:rsidRPr="005F30F3">
        <w:rPr>
          <w:sz w:val="26"/>
          <w:szCs w:val="26"/>
        </w:rPr>
        <w:t xml:space="preserve">Сегодня лишь порядка 1-2 процентов от общего объема перевозок грузов между двумя мировыми центрами зарождения и погашения грузопотоков – ЕС и АТР проходят через территории государств, железнодорожные администрации которых участвуют в работе Совета, тогда как абсолютное большинство транзитной прибыли приходится на долю судоходных компаний, осуществляющих доставку грузов морским путем. </w:t>
      </w:r>
    </w:p>
    <w:p w:rsidR="00C0766D" w:rsidRPr="005F30F3" w:rsidRDefault="00C0766D" w:rsidP="00C0766D">
      <w:pPr>
        <w:pStyle w:val="a9"/>
        <w:rPr>
          <w:sz w:val="26"/>
          <w:szCs w:val="26"/>
        </w:rPr>
      </w:pPr>
      <w:r w:rsidRPr="005F30F3">
        <w:rPr>
          <w:sz w:val="26"/>
          <w:szCs w:val="26"/>
        </w:rPr>
        <w:t>Для развития транзитного потенциала и создания новых оптимальных маршрутов доставки грузов из Азиатско-Тихоокеанского региона в Европу целесообразно использовать потенциал АО «Улан-</w:t>
      </w:r>
      <w:proofErr w:type="spellStart"/>
      <w:r w:rsidRPr="005F30F3">
        <w:rPr>
          <w:sz w:val="26"/>
          <w:szCs w:val="26"/>
        </w:rPr>
        <w:t>Баторская</w:t>
      </w:r>
      <w:proofErr w:type="spellEnd"/>
      <w:r w:rsidRPr="005F30F3">
        <w:rPr>
          <w:sz w:val="26"/>
          <w:szCs w:val="26"/>
        </w:rPr>
        <w:t xml:space="preserve"> железная дорога», а также потенциал МТК «Приморье-1» и «Приморье-2», </w:t>
      </w:r>
      <w:proofErr w:type="spellStart"/>
      <w:r w:rsidRPr="005F30F3">
        <w:rPr>
          <w:sz w:val="26"/>
          <w:szCs w:val="26"/>
        </w:rPr>
        <w:t>Транскаспийского</w:t>
      </w:r>
      <w:proofErr w:type="spellEnd"/>
      <w:r w:rsidRPr="005F30F3">
        <w:rPr>
          <w:sz w:val="26"/>
          <w:szCs w:val="26"/>
        </w:rPr>
        <w:t xml:space="preserve"> международного транспортного маршрута, в том числе с точки зрения сокращения сроков доставки и взаимодействия различных видов транспорта. Реализация нового МТК с шириной колеи 1520 мм до Братиславы и Вены позволит создать условия для </w:t>
      </w:r>
      <w:proofErr w:type="spellStart"/>
      <w:r w:rsidRPr="005F30F3">
        <w:rPr>
          <w:sz w:val="26"/>
          <w:szCs w:val="26"/>
        </w:rPr>
        <w:t>бесперегрузочного</w:t>
      </w:r>
      <w:proofErr w:type="spellEnd"/>
      <w:r w:rsidRPr="005F30F3">
        <w:rPr>
          <w:sz w:val="26"/>
          <w:szCs w:val="26"/>
        </w:rPr>
        <w:t xml:space="preserve"> железнодорожного сообщения между странами АТР и Европы, а также предложить принципиально новую, конкурентную и </w:t>
      </w:r>
      <w:proofErr w:type="spellStart"/>
      <w:r w:rsidRPr="005F30F3">
        <w:rPr>
          <w:sz w:val="26"/>
          <w:szCs w:val="26"/>
        </w:rPr>
        <w:t>экологичную</w:t>
      </w:r>
      <w:proofErr w:type="spellEnd"/>
      <w:r w:rsidRPr="005F30F3">
        <w:rPr>
          <w:sz w:val="26"/>
          <w:szCs w:val="26"/>
        </w:rPr>
        <w:t xml:space="preserve"> транспортную услугу на пространстве Евразии.</w:t>
      </w:r>
    </w:p>
    <w:p w:rsidR="00C0766D" w:rsidRPr="005F30F3" w:rsidRDefault="00C0766D" w:rsidP="00C0766D">
      <w:pPr>
        <w:pStyle w:val="a9"/>
        <w:rPr>
          <w:sz w:val="26"/>
          <w:szCs w:val="26"/>
        </w:rPr>
      </w:pPr>
      <w:r w:rsidRPr="005F30F3">
        <w:rPr>
          <w:sz w:val="26"/>
          <w:szCs w:val="26"/>
        </w:rPr>
        <w:lastRenderedPageBreak/>
        <w:t xml:space="preserve">На перспективу до 2030 года для бесперебойной работы МТК необходимо создание разветвленной сети объектов терминально-логистической инфраструктуры, соединенной регулярными контейнерными поездами, курсирующими по </w:t>
      </w:r>
      <w:proofErr w:type="spellStart"/>
      <w:r w:rsidRPr="005F30F3">
        <w:rPr>
          <w:sz w:val="26"/>
          <w:szCs w:val="26"/>
        </w:rPr>
        <w:t>графиковому</w:t>
      </w:r>
      <w:proofErr w:type="spellEnd"/>
      <w:r w:rsidRPr="005F30F3">
        <w:rPr>
          <w:sz w:val="26"/>
          <w:szCs w:val="26"/>
        </w:rPr>
        <w:t xml:space="preserve"> принципу. Комплексный подход к развитию сети ТЛЦ предполагает развитие терминально-логистической инфраструктуры как единого сетевого технологического комплекса. Большое значение при этом должна иметь выработка единых критериев создания МТК на сети железных дорог «пространства 1520», главным образом, за счет выработки согласованных принципов тарифообразования, совершенствования коммерческой работы, согласованного взаимодействия при организации перевозочного процесса с другими видами транспорта и т.д. Кроме того, для увеличения объемов перевозок по МТК предлагается также широкое внедрение инновационного подвижного состава, что открывает возможности роста вагонопотоков на наиболее загруженных направлениях и не требует дополнительного развития сортировочных станций.</w:t>
      </w:r>
    </w:p>
    <w:p w:rsidR="00C0766D" w:rsidRPr="005F30F3" w:rsidRDefault="00C0766D" w:rsidP="00C0766D">
      <w:pPr>
        <w:pStyle w:val="a9"/>
        <w:rPr>
          <w:sz w:val="26"/>
          <w:szCs w:val="26"/>
        </w:rPr>
      </w:pPr>
      <w:r w:rsidRPr="005F30F3">
        <w:rPr>
          <w:sz w:val="26"/>
          <w:szCs w:val="26"/>
        </w:rPr>
        <w:t xml:space="preserve">В перспективе развитие сквозных технологий управления </w:t>
      </w:r>
      <w:proofErr w:type="spellStart"/>
      <w:r w:rsidRPr="005F30F3">
        <w:rPr>
          <w:sz w:val="26"/>
          <w:szCs w:val="26"/>
        </w:rPr>
        <w:t>вагонопотоками</w:t>
      </w:r>
      <w:proofErr w:type="spellEnd"/>
      <w:r w:rsidRPr="005F30F3">
        <w:rPr>
          <w:sz w:val="26"/>
          <w:szCs w:val="26"/>
        </w:rPr>
        <w:t xml:space="preserve"> может быть синхронизировано на железнодорожных направлениях «пространства 1520» и «пространства 1435» с применением информационных технологий.</w:t>
      </w:r>
    </w:p>
    <w:p w:rsidR="00C0766D" w:rsidRPr="005F30F3" w:rsidRDefault="00C0766D" w:rsidP="00C0766D">
      <w:pPr>
        <w:pStyle w:val="a9"/>
        <w:rPr>
          <w:sz w:val="26"/>
          <w:szCs w:val="26"/>
        </w:rPr>
      </w:pPr>
      <w:r w:rsidRPr="005F30F3">
        <w:rPr>
          <w:sz w:val="26"/>
          <w:szCs w:val="26"/>
        </w:rPr>
        <w:t>В настоящее время правовая база в области МТК состоит из многочисленных разрозненных международных конвенций, регулирующих перевозки каждым из видов транспорта, различных региональных соглашений, а также национальных законодатель</w:t>
      </w:r>
      <w:proofErr w:type="gramStart"/>
      <w:r w:rsidRPr="005F30F3">
        <w:rPr>
          <w:sz w:val="26"/>
          <w:szCs w:val="26"/>
        </w:rPr>
        <w:t>ств стр</w:t>
      </w:r>
      <w:proofErr w:type="gramEnd"/>
      <w:r w:rsidRPr="005F30F3">
        <w:rPr>
          <w:sz w:val="26"/>
          <w:szCs w:val="26"/>
        </w:rPr>
        <w:t>ан. Нет, по сути, приемлемой и доступной возможности страхования ответственности перевозчиков. Существует определенный недостаток в обязательных стандартах перевозок грузов и предоставлении сопутствующих услуг. Межправительственное соглашение о согласованном развитии международных транспортных коридоров, проходящих по территории государств – участников СНГ (от 20 ноября 2009 г.)</w:t>
      </w:r>
      <w:r w:rsidRPr="005F30F3">
        <w:rPr>
          <w:b/>
          <w:sz w:val="26"/>
          <w:szCs w:val="26"/>
        </w:rPr>
        <w:t xml:space="preserve"> </w:t>
      </w:r>
      <w:r w:rsidRPr="005F30F3">
        <w:rPr>
          <w:sz w:val="26"/>
          <w:szCs w:val="26"/>
        </w:rPr>
        <w:t xml:space="preserve">носит общий характер для всех видов транспорта. Со времени подписания этого соглашения на железнодорожном транспорте произошли значительные изменения. </w:t>
      </w:r>
    </w:p>
    <w:p w:rsidR="00C0766D" w:rsidRPr="005F30F3" w:rsidRDefault="00C0766D" w:rsidP="00C0766D">
      <w:pPr>
        <w:pStyle w:val="a9"/>
        <w:rPr>
          <w:sz w:val="26"/>
          <w:szCs w:val="26"/>
        </w:rPr>
      </w:pPr>
      <w:r w:rsidRPr="005F30F3">
        <w:rPr>
          <w:sz w:val="26"/>
          <w:szCs w:val="26"/>
        </w:rPr>
        <w:t>Представляется, что в глобальном плане реализация подходов к изменению сложившейся ситуации с доставкой внешнеторговых грузов по МТК должна лежать, прежде всего, в плоскости согласованной многосторонней деятельности железнодорожных администраций «пространства 1520» по организации транзитного процесса.</w:t>
      </w:r>
    </w:p>
    <w:p w:rsidR="00C0766D" w:rsidRPr="005F30F3" w:rsidRDefault="00C0766D" w:rsidP="00C0766D">
      <w:pPr>
        <w:pStyle w:val="a9"/>
        <w:rPr>
          <w:sz w:val="26"/>
          <w:szCs w:val="26"/>
        </w:rPr>
      </w:pPr>
      <w:r w:rsidRPr="005F30F3">
        <w:rPr>
          <w:sz w:val="26"/>
          <w:szCs w:val="26"/>
        </w:rPr>
        <w:t>Предложенные подходы к формированию железнодорожного сегмента МТК в дополнение к действующим механизмам функционирования единого технологического и информационного пространства государств, железнодорожные администрации которых участвуют в работе Совета, позволят сформировать целостную конструкцию взаимоотношений железнодорожных администраций по обеспечению перевозок международного транзита.</w:t>
      </w:r>
    </w:p>
    <w:p w:rsidR="00C0766D" w:rsidRPr="005F30F3" w:rsidRDefault="00C0766D" w:rsidP="00C0766D">
      <w:pPr>
        <w:pStyle w:val="a9"/>
        <w:rPr>
          <w:sz w:val="26"/>
          <w:szCs w:val="26"/>
        </w:rPr>
      </w:pPr>
    </w:p>
    <w:p w:rsidR="00C0766D" w:rsidRPr="005F30F3" w:rsidRDefault="00C0766D" w:rsidP="00C0766D">
      <w:pPr>
        <w:pStyle w:val="a8"/>
        <w:rPr>
          <w:sz w:val="26"/>
          <w:szCs w:val="26"/>
        </w:rPr>
      </w:pPr>
      <w:bookmarkStart w:id="14" w:name="_Toc50719582"/>
      <w:r w:rsidRPr="005F30F3">
        <w:rPr>
          <w:sz w:val="26"/>
          <w:szCs w:val="26"/>
        </w:rPr>
        <w:lastRenderedPageBreak/>
        <w:t>Раздел 14. Тарифная политика на перевозки внешнеторговых грузов</w:t>
      </w:r>
      <w:bookmarkEnd w:id="14"/>
    </w:p>
    <w:p w:rsidR="00C0766D" w:rsidRPr="005F30F3" w:rsidRDefault="00C0766D" w:rsidP="00C0766D">
      <w:pPr>
        <w:pStyle w:val="a9"/>
        <w:rPr>
          <w:sz w:val="26"/>
          <w:szCs w:val="26"/>
        </w:rPr>
      </w:pPr>
      <w:proofErr w:type="gramStart"/>
      <w:r w:rsidRPr="005F30F3">
        <w:rPr>
          <w:sz w:val="26"/>
          <w:szCs w:val="26"/>
        </w:rPr>
        <w:t>Тарифная политика Железных дорог государств – участников Содружества Независимых Государств на перевозки грузов в международном сообщении – это действующая система тарифообразования на «пространстве 1520», которая обеспечивает единую для участников Тарифного Соглашения железнодорожных администраций (Железных дорог) государств-участников Содружества Независимых Государств (от 17 февраля 1993 года) согласованную тарифную базу с унифицированным построением тарифов, стабильность уровня тарифных ставок, установленных в швейцарских франках и оптимальную процедуру</w:t>
      </w:r>
      <w:proofErr w:type="gramEnd"/>
      <w:r w:rsidRPr="005F30F3">
        <w:rPr>
          <w:sz w:val="26"/>
          <w:szCs w:val="26"/>
        </w:rPr>
        <w:t xml:space="preserve"> принятия решений.</w:t>
      </w:r>
    </w:p>
    <w:p w:rsidR="00C0766D" w:rsidRPr="005F30F3" w:rsidRDefault="00C0766D" w:rsidP="00C0766D">
      <w:pPr>
        <w:pStyle w:val="a9"/>
        <w:rPr>
          <w:sz w:val="26"/>
          <w:szCs w:val="26"/>
        </w:rPr>
      </w:pPr>
      <w:r w:rsidRPr="005F30F3">
        <w:rPr>
          <w:sz w:val="26"/>
          <w:szCs w:val="26"/>
        </w:rPr>
        <w:t>На сегодняшний день участниками Тарифного Соглашения являются железнодорожные администрации государств – участников СНГ, Грузии, Латвийской Республики, Эстонской Республики. Железнодорожная администрация Литовской Республики принимает участие в работе Тарифных Конференций в качестве приглашенной.</w:t>
      </w:r>
    </w:p>
    <w:p w:rsidR="00C0766D" w:rsidRPr="005F30F3" w:rsidRDefault="00C0766D" w:rsidP="00C0766D">
      <w:pPr>
        <w:pStyle w:val="a9"/>
        <w:rPr>
          <w:sz w:val="26"/>
          <w:szCs w:val="26"/>
        </w:rPr>
      </w:pPr>
      <w:r w:rsidRPr="005F30F3">
        <w:rPr>
          <w:sz w:val="26"/>
          <w:szCs w:val="26"/>
        </w:rPr>
        <w:t xml:space="preserve">Тарифная политика устанавливает для каждой железнодорожной администрации на очередной фрахтовый год максимальный уровень ставок, который может пересматриваться в сторону повышения не чаще двух раз в год, в сторону понижения в течение года, исходя из экономических интересов своего государства. </w:t>
      </w:r>
    </w:p>
    <w:p w:rsidR="00C0766D" w:rsidRPr="005F30F3" w:rsidRDefault="00C0766D" w:rsidP="00C0766D">
      <w:pPr>
        <w:pStyle w:val="a9"/>
        <w:rPr>
          <w:sz w:val="26"/>
          <w:szCs w:val="26"/>
        </w:rPr>
      </w:pPr>
      <w:r w:rsidRPr="005F30F3">
        <w:rPr>
          <w:sz w:val="26"/>
          <w:szCs w:val="26"/>
        </w:rPr>
        <w:t>Железнодорожные администрации на постоянной основе проводят работу по совершенствованию Тарифной политики, направленную на привлечение дополнительных объемов перевозок на железнодорожный транспорт. В этих целях устанавливаются конкурентоспособные ставки на перевозки грузов.</w:t>
      </w:r>
    </w:p>
    <w:p w:rsidR="00C0766D" w:rsidRPr="005F30F3" w:rsidRDefault="00C0766D" w:rsidP="00C0766D">
      <w:pPr>
        <w:pStyle w:val="a9"/>
        <w:rPr>
          <w:sz w:val="26"/>
          <w:szCs w:val="26"/>
        </w:rPr>
      </w:pPr>
      <w:r w:rsidRPr="005F30F3">
        <w:rPr>
          <w:sz w:val="26"/>
          <w:szCs w:val="26"/>
        </w:rPr>
        <w:t>На перспективу до 2030 года предлагается сохранить единое тарифное пространство и действующий порядок тарифообразования государств, железнодорожные администрации которых участвуют в работе Совета.</w:t>
      </w:r>
    </w:p>
    <w:p w:rsidR="00C0766D" w:rsidRPr="005F30F3" w:rsidRDefault="00C0766D" w:rsidP="00C0766D">
      <w:pPr>
        <w:pStyle w:val="a9"/>
        <w:rPr>
          <w:sz w:val="26"/>
          <w:szCs w:val="26"/>
        </w:rPr>
      </w:pPr>
    </w:p>
    <w:p w:rsidR="00C0766D" w:rsidRPr="005F30F3" w:rsidRDefault="00C0766D" w:rsidP="00C0766D">
      <w:pPr>
        <w:pStyle w:val="a8"/>
        <w:rPr>
          <w:sz w:val="26"/>
          <w:szCs w:val="26"/>
        </w:rPr>
      </w:pPr>
      <w:bookmarkStart w:id="15" w:name="_Toc50719583"/>
      <w:r w:rsidRPr="005F30F3">
        <w:rPr>
          <w:sz w:val="26"/>
          <w:szCs w:val="26"/>
        </w:rPr>
        <w:t>Раздел 15. Опыт финансирования инфраструктурных проектов и механизмов привлечения инвестиций в проекты развития железнодорожного транспорта</w:t>
      </w:r>
      <w:bookmarkEnd w:id="15"/>
    </w:p>
    <w:p w:rsidR="00C0766D" w:rsidRPr="005F30F3" w:rsidRDefault="00C0766D" w:rsidP="00CD34E6">
      <w:pPr>
        <w:pStyle w:val="a9"/>
        <w:rPr>
          <w:sz w:val="26"/>
          <w:szCs w:val="26"/>
        </w:rPr>
      </w:pPr>
      <w:r w:rsidRPr="005F30F3">
        <w:rPr>
          <w:sz w:val="26"/>
          <w:szCs w:val="26"/>
        </w:rPr>
        <w:t xml:space="preserve">На фоне возникновения новых угроз и необходимости обеспечения экономической стабильности, железные дороги зарекомендовали себя как надежный, </w:t>
      </w:r>
      <w:proofErr w:type="spellStart"/>
      <w:r w:rsidRPr="005F30F3">
        <w:rPr>
          <w:sz w:val="26"/>
          <w:szCs w:val="26"/>
        </w:rPr>
        <w:t>экологичный</w:t>
      </w:r>
      <w:proofErr w:type="spellEnd"/>
      <w:r w:rsidRPr="005F30F3">
        <w:rPr>
          <w:sz w:val="26"/>
          <w:szCs w:val="26"/>
        </w:rPr>
        <w:t xml:space="preserve"> и эффективный вид международной транспортировки грузов, который также продолжает в этих условиях обеспечивать синергией иные отрасли. В этой связи ожидается повышение внимания и готовности международных частных и публичных финансовых институтов к возможности инвестирования в железнодорожную отрасль, что напрямую означает для железных дорог открытие новых источников для развития, модернизации, а также финансирования своих инфраструктурных проектов в национальном и международном контексте.</w:t>
      </w:r>
    </w:p>
    <w:p w:rsidR="00C0766D" w:rsidRPr="005F30F3" w:rsidRDefault="00C0766D" w:rsidP="00C0766D">
      <w:pPr>
        <w:pStyle w:val="a9"/>
        <w:rPr>
          <w:sz w:val="26"/>
          <w:szCs w:val="26"/>
        </w:rPr>
      </w:pPr>
      <w:proofErr w:type="gramStart"/>
      <w:r w:rsidRPr="005F30F3">
        <w:rPr>
          <w:sz w:val="26"/>
          <w:szCs w:val="26"/>
        </w:rPr>
        <w:t xml:space="preserve">Учитывая специфику железнодорожного транспорта, являющегося неотъемлемым и незаменимым звеном в процессе перевозки грузов с высокой безопасностью и ритмичностью, а также обеспечивающего равный доступ к </w:t>
      </w:r>
      <w:r w:rsidRPr="005F30F3">
        <w:rPr>
          <w:sz w:val="26"/>
          <w:szCs w:val="26"/>
        </w:rPr>
        <w:lastRenderedPageBreak/>
        <w:t>инфраструктуре всем пользователям на основе государственного регулирования тарифов, основным источником развития инфраструктуры является государственное финансирование в рамках принятых национальных приоритетов, а также доходы владельца инфраструктуры от услуг, оказываемых по регулируемым тарифам.</w:t>
      </w:r>
      <w:proofErr w:type="gramEnd"/>
    </w:p>
    <w:p w:rsidR="00C0766D" w:rsidRPr="005F30F3" w:rsidRDefault="00C0766D" w:rsidP="00C0766D">
      <w:pPr>
        <w:pStyle w:val="a9"/>
        <w:rPr>
          <w:sz w:val="26"/>
          <w:szCs w:val="26"/>
        </w:rPr>
      </w:pPr>
      <w:r w:rsidRPr="005F30F3">
        <w:rPr>
          <w:sz w:val="26"/>
          <w:szCs w:val="26"/>
        </w:rPr>
        <w:t>В условиях рыночной экономики, изменения конъюнктуры спроса и потребления товаров, владелец инфраструктуры подвержен высоким рискам изменения спроса и готовности обеспечения инфраструктурных возможностей для обеспечения перевозок.</w:t>
      </w:r>
    </w:p>
    <w:p w:rsidR="00C0766D" w:rsidRPr="005F30F3" w:rsidRDefault="00C0766D" w:rsidP="00C0766D">
      <w:pPr>
        <w:pStyle w:val="a9"/>
        <w:rPr>
          <w:sz w:val="26"/>
          <w:szCs w:val="26"/>
        </w:rPr>
      </w:pPr>
      <w:r w:rsidRPr="005F30F3">
        <w:rPr>
          <w:sz w:val="26"/>
          <w:szCs w:val="26"/>
        </w:rPr>
        <w:t>Высокая капиталоемкость перевозочной деятельности железнодорожного транспорта, а также высокая стоимость строительства инфраструктуры, дефицит доступного финансирования за счет средств бюджетной системы и необходимость обеспечения окупаемости инвестиций вынуждают прибегать к применению различных механизмов для реализации проектов.</w:t>
      </w:r>
    </w:p>
    <w:p w:rsidR="00C0766D" w:rsidRPr="005F30F3" w:rsidRDefault="00C0766D" w:rsidP="00C0766D">
      <w:pPr>
        <w:pStyle w:val="a9"/>
        <w:rPr>
          <w:sz w:val="26"/>
          <w:szCs w:val="26"/>
        </w:rPr>
      </w:pPr>
      <w:r w:rsidRPr="005F30F3">
        <w:rPr>
          <w:sz w:val="26"/>
          <w:szCs w:val="26"/>
        </w:rPr>
        <w:t>Среди используемых механизмов привлечения капитала инвесторов, на железнодорожном транспорте можно упомянуть такую форму партнерства как концессия, которая может применяться, например, для реализации проекта строительства высокоскоростной железнодорожной магистрали Москва – Санкт-Петербург.</w:t>
      </w:r>
    </w:p>
    <w:p w:rsidR="00C0766D" w:rsidRPr="005F30F3" w:rsidRDefault="00C0766D" w:rsidP="00C0766D">
      <w:pPr>
        <w:pStyle w:val="a9"/>
        <w:rPr>
          <w:sz w:val="26"/>
          <w:szCs w:val="26"/>
        </w:rPr>
      </w:pPr>
      <w:r w:rsidRPr="005F30F3">
        <w:rPr>
          <w:sz w:val="26"/>
          <w:szCs w:val="26"/>
        </w:rPr>
        <w:t xml:space="preserve">Привлечение частных инвесторов на европейский и азиатский рынки возможно также путем создания целевого международного фонда для финансирования международных инфраструктурных проектов. Такой подход применяется в рамках реализации проекта создания нового транспортного коридора со строительством железнодорожной линии шириной колеи 1520 мм </w:t>
      </w:r>
      <w:proofErr w:type="spellStart"/>
      <w:r w:rsidRPr="005F30F3">
        <w:rPr>
          <w:sz w:val="26"/>
          <w:szCs w:val="26"/>
        </w:rPr>
        <w:t>Кошице</w:t>
      </w:r>
      <w:proofErr w:type="spellEnd"/>
      <w:r w:rsidRPr="005F30F3">
        <w:rPr>
          <w:sz w:val="26"/>
          <w:szCs w:val="26"/>
        </w:rPr>
        <w:t xml:space="preserve"> – Братислава – Вена.</w:t>
      </w:r>
    </w:p>
    <w:p w:rsidR="00C0766D" w:rsidRPr="005F30F3" w:rsidRDefault="00C0766D" w:rsidP="00C0766D">
      <w:pPr>
        <w:pStyle w:val="a9"/>
        <w:rPr>
          <w:sz w:val="26"/>
          <w:szCs w:val="26"/>
        </w:rPr>
      </w:pPr>
      <w:r w:rsidRPr="005F30F3">
        <w:rPr>
          <w:sz w:val="26"/>
          <w:szCs w:val="26"/>
        </w:rPr>
        <w:t>Кроме того, участие владельца инфраструктуры возможно в акционерном капитале или выдаче акционерного займа. В этом случае доходность для владельца инфраструктуры обеспечивается дивидендными выплатами по результатам деятельности. Доходность от предоставления акционерного займа обеспечивается получением процентных платежей по предоставленному займу.</w:t>
      </w:r>
    </w:p>
    <w:p w:rsidR="00C0766D" w:rsidRPr="005F30F3" w:rsidRDefault="00C0766D" w:rsidP="00C0766D">
      <w:pPr>
        <w:pStyle w:val="a9"/>
        <w:rPr>
          <w:sz w:val="26"/>
          <w:szCs w:val="26"/>
        </w:rPr>
      </w:pPr>
      <w:r w:rsidRPr="005F30F3">
        <w:rPr>
          <w:sz w:val="26"/>
          <w:szCs w:val="26"/>
        </w:rPr>
        <w:t>Среди механизмов привлечения инвестиций в проекты развития, например в России, широко используется прямое взаимодействие с регионами, в которых реализуются проекты. При этом могут быть достигнуты договоренности о частичном финансировании объектов инфраструктуры, предоставлении налоговых льгот и субсидировании операционной деятельности по обеспечению перевозок.</w:t>
      </w:r>
    </w:p>
    <w:p w:rsidR="00C0766D" w:rsidRPr="005F30F3" w:rsidRDefault="00C0766D" w:rsidP="00C0766D">
      <w:pPr>
        <w:pStyle w:val="a9"/>
        <w:rPr>
          <w:sz w:val="26"/>
          <w:szCs w:val="26"/>
        </w:rPr>
      </w:pPr>
      <w:r w:rsidRPr="005F30F3">
        <w:rPr>
          <w:sz w:val="26"/>
          <w:szCs w:val="26"/>
        </w:rPr>
        <w:t>Также среди механизмов привлечения сре</w:t>
      </w:r>
      <w:proofErr w:type="gramStart"/>
      <w:r w:rsidRPr="005F30F3">
        <w:rPr>
          <w:sz w:val="26"/>
          <w:szCs w:val="26"/>
        </w:rPr>
        <w:t>дств дл</w:t>
      </w:r>
      <w:proofErr w:type="gramEnd"/>
      <w:r w:rsidRPr="005F30F3">
        <w:rPr>
          <w:sz w:val="26"/>
          <w:szCs w:val="26"/>
        </w:rPr>
        <w:t xml:space="preserve">я реализации инвестиционных проектов может быть рассмотрена эмиссия долговых обязательств в форме долгосрочных облигаций под гарантию размещения. Этот механизм может быть привлекателен для владельца инфраструктуры, поскольку стоимость привлекаемого финансирования по нему ниже, чем прямое кредитование в коммерческих банках, погашение тела долга </w:t>
      </w:r>
      <w:proofErr w:type="gramStart"/>
      <w:r w:rsidRPr="005F30F3">
        <w:rPr>
          <w:sz w:val="26"/>
          <w:szCs w:val="26"/>
        </w:rPr>
        <w:t>значительно отдалено</w:t>
      </w:r>
      <w:proofErr w:type="gramEnd"/>
      <w:r w:rsidRPr="005F30F3">
        <w:rPr>
          <w:sz w:val="26"/>
          <w:szCs w:val="26"/>
        </w:rPr>
        <w:t xml:space="preserve"> от начала реализации проектов, что позволяет накопить необходимую сумму за время использования финансирования. Однако это увеличивает в долгосрочной </w:t>
      </w:r>
      <w:r w:rsidRPr="005F30F3">
        <w:rPr>
          <w:sz w:val="26"/>
          <w:szCs w:val="26"/>
        </w:rPr>
        <w:lastRenderedPageBreak/>
        <w:t>перспективе общий уровень долговой нагрузки компании и в будущем ограничивает возможность привлечения другого заемного финансирования и увеличивает стоимость такого финансирования за счет повышения рисков неплатежеспособности.</w:t>
      </w:r>
    </w:p>
    <w:p w:rsidR="00C0766D" w:rsidRPr="005F30F3" w:rsidRDefault="00C0766D" w:rsidP="00C0766D">
      <w:pPr>
        <w:pStyle w:val="a9"/>
        <w:rPr>
          <w:sz w:val="26"/>
          <w:szCs w:val="26"/>
        </w:rPr>
      </w:pPr>
      <w:r w:rsidRPr="005F30F3">
        <w:rPr>
          <w:sz w:val="26"/>
          <w:szCs w:val="26"/>
        </w:rPr>
        <w:t>Наиболее выгодным для владельца инфраструктуры является форма привлечения инвестиций в виде капитального гранта из бюджетной системы или взноса в уставный капитал владельца инфраструктуры, так как данный ресурс не является платным и возвратным, и не увеличивает долговую нагрузку на баланс компании и операционную деятельность.</w:t>
      </w:r>
    </w:p>
    <w:p w:rsidR="00C0766D" w:rsidRPr="005F30F3" w:rsidRDefault="00C0766D" w:rsidP="00C0766D">
      <w:pPr>
        <w:pStyle w:val="a9"/>
        <w:rPr>
          <w:sz w:val="26"/>
          <w:szCs w:val="26"/>
        </w:rPr>
      </w:pPr>
      <w:r w:rsidRPr="005F30F3">
        <w:rPr>
          <w:sz w:val="26"/>
          <w:szCs w:val="26"/>
        </w:rPr>
        <w:t>Развитие механизмов привлечения инвестиций в проекты развития железнодорожного транспорта предусматривает дальнейшее совершенствование нормативно-правовой базы.</w:t>
      </w:r>
    </w:p>
    <w:p w:rsidR="00C0766D" w:rsidRPr="005F30F3" w:rsidRDefault="00C0766D" w:rsidP="00C0766D">
      <w:pPr>
        <w:pStyle w:val="a9"/>
        <w:rPr>
          <w:sz w:val="26"/>
          <w:szCs w:val="26"/>
        </w:rPr>
      </w:pPr>
    </w:p>
    <w:p w:rsidR="00C0766D" w:rsidRPr="005F30F3" w:rsidRDefault="00C0766D" w:rsidP="00C0766D">
      <w:pPr>
        <w:pStyle w:val="a8"/>
        <w:rPr>
          <w:sz w:val="26"/>
          <w:szCs w:val="26"/>
        </w:rPr>
      </w:pPr>
      <w:bookmarkStart w:id="16" w:name="_Toc50719584"/>
      <w:r w:rsidRPr="005F30F3">
        <w:rPr>
          <w:sz w:val="26"/>
          <w:szCs w:val="26"/>
        </w:rPr>
        <w:t>Раздел 16. Снижение совокупных транспортных издержек и формирование новых финансовых инструментов, обеспечивающих эффективное взаимодействие всех участников перевозочного процесса</w:t>
      </w:r>
      <w:bookmarkEnd w:id="16"/>
    </w:p>
    <w:p w:rsidR="00C0766D" w:rsidRPr="005F30F3" w:rsidRDefault="00C0766D" w:rsidP="00C0766D">
      <w:pPr>
        <w:pStyle w:val="a9"/>
        <w:rPr>
          <w:sz w:val="26"/>
          <w:szCs w:val="26"/>
        </w:rPr>
      </w:pPr>
      <w:r w:rsidRPr="005F30F3">
        <w:rPr>
          <w:sz w:val="26"/>
          <w:szCs w:val="26"/>
        </w:rPr>
        <w:t>Транспортные издержки определяются системой производства, способом производственных отношений и формой собственности на средства производства и должны отражать полные затраты на производство продукции.</w:t>
      </w:r>
    </w:p>
    <w:p w:rsidR="00C0766D" w:rsidRPr="005F30F3" w:rsidRDefault="00C0766D" w:rsidP="00C0766D">
      <w:pPr>
        <w:pStyle w:val="a9"/>
        <w:rPr>
          <w:sz w:val="26"/>
          <w:szCs w:val="26"/>
        </w:rPr>
      </w:pPr>
      <w:r w:rsidRPr="005F30F3">
        <w:rPr>
          <w:sz w:val="26"/>
          <w:szCs w:val="26"/>
        </w:rPr>
        <w:t>К основным транспортным издержкам относятся: затраты на топливо и иные ресурсы, транспортные средства и оборудование, содержание и эксплуатация зданий и сооружений; заработная плата с начислениями и другие эксплуатационные расходы, общепроизводственные, а также непроизводственные расходы и т.д.</w:t>
      </w:r>
    </w:p>
    <w:p w:rsidR="00C0766D" w:rsidRPr="005F30F3" w:rsidRDefault="00C0766D" w:rsidP="00C0766D">
      <w:pPr>
        <w:pStyle w:val="a9"/>
        <w:rPr>
          <w:sz w:val="26"/>
          <w:szCs w:val="26"/>
        </w:rPr>
      </w:pPr>
      <w:r w:rsidRPr="005F30F3">
        <w:rPr>
          <w:sz w:val="26"/>
          <w:szCs w:val="26"/>
        </w:rPr>
        <w:t>На отдельных железных дорогах в зависимости от условий их работы величина себестоимости может значительно отличаться. Самая низкая - у дорог с большим объемом перевозок, мощным техническим вооружением и высокой степенью его использования, в первую очередь, локомотивов и вагонов. На дорогах с малой густотой перевозок, более низкими качественными показателями себестоимость перевозок значительно выше.</w:t>
      </w:r>
    </w:p>
    <w:p w:rsidR="00C0766D" w:rsidRPr="005F30F3" w:rsidRDefault="00C0766D" w:rsidP="00C0766D">
      <w:pPr>
        <w:pStyle w:val="a9"/>
        <w:rPr>
          <w:sz w:val="26"/>
          <w:szCs w:val="26"/>
        </w:rPr>
      </w:pPr>
      <w:r w:rsidRPr="005F30F3">
        <w:rPr>
          <w:sz w:val="26"/>
          <w:szCs w:val="26"/>
        </w:rPr>
        <w:t xml:space="preserve">Совокупные издержки зависят </w:t>
      </w:r>
      <w:proofErr w:type="gramStart"/>
      <w:r w:rsidRPr="005F30F3">
        <w:rPr>
          <w:sz w:val="26"/>
          <w:szCs w:val="26"/>
        </w:rPr>
        <w:t>от</w:t>
      </w:r>
      <w:proofErr w:type="gramEnd"/>
      <w:r w:rsidRPr="005F30F3">
        <w:rPr>
          <w:sz w:val="26"/>
          <w:szCs w:val="26"/>
        </w:rPr>
        <w:t>:</w:t>
      </w:r>
    </w:p>
    <w:p w:rsidR="00C0766D" w:rsidRPr="005F30F3" w:rsidRDefault="00C0766D" w:rsidP="00C0766D">
      <w:pPr>
        <w:pStyle w:val="a9"/>
        <w:rPr>
          <w:sz w:val="26"/>
          <w:szCs w:val="26"/>
        </w:rPr>
      </w:pPr>
      <w:r w:rsidRPr="005F30F3">
        <w:rPr>
          <w:sz w:val="26"/>
          <w:szCs w:val="26"/>
        </w:rPr>
        <w:t>- минимизации доли топливно-энергетической составляющей в себестоимости транспортно-логистических услуг;</w:t>
      </w:r>
    </w:p>
    <w:p w:rsidR="00C0766D" w:rsidRPr="005F30F3" w:rsidRDefault="00C0766D" w:rsidP="00C0766D">
      <w:pPr>
        <w:pStyle w:val="a9"/>
        <w:rPr>
          <w:sz w:val="26"/>
          <w:szCs w:val="26"/>
        </w:rPr>
      </w:pPr>
      <w:r w:rsidRPr="005F30F3">
        <w:rPr>
          <w:sz w:val="26"/>
          <w:szCs w:val="26"/>
        </w:rPr>
        <w:t>- сокращения издержек и потерь при осуществлении основной деятельности;</w:t>
      </w:r>
    </w:p>
    <w:p w:rsidR="00C0766D" w:rsidRPr="005F30F3" w:rsidRDefault="00C0766D" w:rsidP="00C0766D">
      <w:pPr>
        <w:pStyle w:val="a9"/>
        <w:rPr>
          <w:sz w:val="26"/>
          <w:szCs w:val="26"/>
        </w:rPr>
      </w:pPr>
      <w:r w:rsidRPr="005F30F3">
        <w:rPr>
          <w:sz w:val="26"/>
          <w:szCs w:val="26"/>
        </w:rPr>
        <w:t>- повышения производительности труда работников.</w:t>
      </w:r>
    </w:p>
    <w:p w:rsidR="00C0766D" w:rsidRPr="005F30F3" w:rsidRDefault="00C0766D" w:rsidP="00C0766D">
      <w:pPr>
        <w:pStyle w:val="a9"/>
        <w:rPr>
          <w:sz w:val="26"/>
          <w:szCs w:val="26"/>
        </w:rPr>
      </w:pPr>
      <w:r w:rsidRPr="005F30F3">
        <w:rPr>
          <w:sz w:val="26"/>
          <w:szCs w:val="26"/>
        </w:rPr>
        <w:t>В перспективе требуются дальнейшие разработки в области управления движением поездов по оптимальным графикам, совершенствования конструкций подвижного состава, инфраструктуры и т.д., применения новых материалов, а также внедрения более совершенных средств контроля и учета за расходом электроэнергии, топлива, материалов, и т.д.</w:t>
      </w:r>
    </w:p>
    <w:p w:rsidR="00C0766D" w:rsidRPr="005F30F3" w:rsidRDefault="00C0766D" w:rsidP="00C0766D">
      <w:pPr>
        <w:pStyle w:val="a9"/>
        <w:rPr>
          <w:sz w:val="26"/>
          <w:szCs w:val="26"/>
        </w:rPr>
      </w:pPr>
    </w:p>
    <w:p w:rsidR="00C0766D" w:rsidRPr="005F30F3" w:rsidRDefault="00C0766D" w:rsidP="00C0766D">
      <w:pPr>
        <w:pStyle w:val="a8"/>
        <w:rPr>
          <w:sz w:val="26"/>
          <w:szCs w:val="26"/>
        </w:rPr>
      </w:pPr>
      <w:bookmarkStart w:id="17" w:name="_Toc50719585"/>
      <w:r w:rsidRPr="005F30F3">
        <w:rPr>
          <w:sz w:val="26"/>
          <w:szCs w:val="26"/>
        </w:rPr>
        <w:lastRenderedPageBreak/>
        <w:t>Раздел 17. Улучшение экологической безопасности на железных дорогах</w:t>
      </w:r>
      <w:bookmarkEnd w:id="17"/>
    </w:p>
    <w:p w:rsidR="00C0766D" w:rsidRPr="005F30F3" w:rsidRDefault="00C0766D" w:rsidP="00C0766D">
      <w:pPr>
        <w:pStyle w:val="a9"/>
        <w:rPr>
          <w:sz w:val="26"/>
          <w:szCs w:val="26"/>
        </w:rPr>
      </w:pPr>
      <w:r w:rsidRPr="005F30F3">
        <w:rPr>
          <w:sz w:val="26"/>
          <w:szCs w:val="26"/>
        </w:rPr>
        <w:t>Решение таких угрожающих глобальных проблем как экологические требует неотложных энергичных совместных усилий международных организаций, государств, регионов и общественности. В современном мире этот вопрос обсуждается уже на уровне глав государств.</w:t>
      </w:r>
    </w:p>
    <w:p w:rsidR="00C0766D" w:rsidRPr="005F30F3" w:rsidRDefault="00C0766D" w:rsidP="00C0766D">
      <w:pPr>
        <w:pStyle w:val="a9"/>
        <w:rPr>
          <w:sz w:val="26"/>
          <w:szCs w:val="26"/>
        </w:rPr>
      </w:pPr>
      <w:r w:rsidRPr="005F30F3">
        <w:rPr>
          <w:sz w:val="26"/>
          <w:szCs w:val="26"/>
        </w:rPr>
        <w:t>Железные дороги «пространства 1520» активно реализуют национальные программы по снижению вредного воздействия на окружающую среду, решают локальные экологические проблемы.</w:t>
      </w:r>
    </w:p>
    <w:p w:rsidR="00C0766D" w:rsidRPr="005F30F3" w:rsidRDefault="00C0766D" w:rsidP="00C0766D">
      <w:pPr>
        <w:pStyle w:val="a9"/>
        <w:rPr>
          <w:b/>
          <w:sz w:val="26"/>
          <w:szCs w:val="26"/>
        </w:rPr>
      </w:pPr>
      <w:r w:rsidRPr="005F30F3">
        <w:rPr>
          <w:sz w:val="26"/>
          <w:szCs w:val="26"/>
        </w:rPr>
        <w:t>Выступая за расширение международного сотрудничества в сфере обеспечения экологической безопасности и противодействия изменению климата, железным дорогам/компаниям «пространства 1520» целесообразно объединить усилия по созданию единых подходов к организации работ в сфере природопользования, а также по предотвращению чрезвычайных ситуаций природного и техногенного характера.</w:t>
      </w:r>
    </w:p>
    <w:p w:rsidR="00C0766D" w:rsidRPr="005F30F3" w:rsidRDefault="00C0766D" w:rsidP="00C0766D">
      <w:pPr>
        <w:pStyle w:val="a9"/>
        <w:rPr>
          <w:sz w:val="26"/>
          <w:szCs w:val="26"/>
        </w:rPr>
      </w:pPr>
      <w:r w:rsidRPr="005F30F3">
        <w:rPr>
          <w:sz w:val="26"/>
          <w:szCs w:val="26"/>
        </w:rPr>
        <w:t xml:space="preserve">Перспективными задачами по совместному рассмотрению экологических проблем могут быть </w:t>
      </w:r>
      <w:proofErr w:type="gramStart"/>
      <w:r w:rsidRPr="005F30F3">
        <w:rPr>
          <w:sz w:val="26"/>
          <w:szCs w:val="26"/>
        </w:rPr>
        <w:t>следующие</w:t>
      </w:r>
      <w:proofErr w:type="gramEnd"/>
      <w:r w:rsidRPr="005F30F3">
        <w:rPr>
          <w:sz w:val="26"/>
          <w:szCs w:val="26"/>
        </w:rPr>
        <w:t>:</w:t>
      </w:r>
    </w:p>
    <w:p w:rsidR="00C0766D" w:rsidRPr="005F30F3" w:rsidRDefault="00C0766D" w:rsidP="00C0766D">
      <w:pPr>
        <w:pStyle w:val="a"/>
        <w:rPr>
          <w:sz w:val="26"/>
          <w:szCs w:val="26"/>
        </w:rPr>
      </w:pPr>
      <w:r w:rsidRPr="005F30F3">
        <w:rPr>
          <w:sz w:val="26"/>
          <w:szCs w:val="26"/>
        </w:rPr>
        <w:t xml:space="preserve">создание постоянно действующей площадки (в интересах всех железнодорожных администраций) для обмена опытом по внедрению инновационных проектов, </w:t>
      </w:r>
      <w:proofErr w:type="spellStart"/>
      <w:r w:rsidRPr="005F30F3">
        <w:rPr>
          <w:sz w:val="26"/>
          <w:szCs w:val="26"/>
        </w:rPr>
        <w:t>энергоэффективных</w:t>
      </w:r>
      <w:proofErr w:type="spellEnd"/>
      <w:r w:rsidRPr="005F30F3">
        <w:rPr>
          <w:sz w:val="26"/>
          <w:szCs w:val="26"/>
        </w:rPr>
        <w:t xml:space="preserve"> и ресурсосберегающих технологий и экологически безопасных технологических процессов;</w:t>
      </w:r>
    </w:p>
    <w:p w:rsidR="00C0766D" w:rsidRPr="005F30F3" w:rsidRDefault="00C0766D" w:rsidP="00C0766D">
      <w:pPr>
        <w:pStyle w:val="a"/>
        <w:rPr>
          <w:sz w:val="26"/>
          <w:szCs w:val="26"/>
        </w:rPr>
      </w:pPr>
      <w:r w:rsidRPr="005F30F3">
        <w:rPr>
          <w:sz w:val="26"/>
          <w:szCs w:val="26"/>
        </w:rPr>
        <w:t>изучение возможности реализации общих подходов по рациональному использованию природных ресурсов, предотвращению чрезвычайных ситуаций природного и техногенного характера на железнодорожном транспорте;</w:t>
      </w:r>
    </w:p>
    <w:p w:rsidR="00C0766D" w:rsidRPr="005F30F3" w:rsidRDefault="00C0766D" w:rsidP="00C0766D">
      <w:pPr>
        <w:pStyle w:val="a"/>
        <w:rPr>
          <w:sz w:val="26"/>
          <w:szCs w:val="26"/>
        </w:rPr>
      </w:pPr>
      <w:r w:rsidRPr="005F30F3">
        <w:rPr>
          <w:sz w:val="26"/>
          <w:szCs w:val="26"/>
        </w:rPr>
        <w:t>обмен информацией и опытом в области использования природоохранных, инновационных и ресурсосберегающих технологий;</w:t>
      </w:r>
    </w:p>
    <w:p w:rsidR="00C0766D" w:rsidRPr="005F30F3" w:rsidRDefault="00C0766D" w:rsidP="00C0766D">
      <w:pPr>
        <w:pStyle w:val="a"/>
        <w:rPr>
          <w:sz w:val="26"/>
          <w:szCs w:val="26"/>
        </w:rPr>
      </w:pPr>
      <w:r w:rsidRPr="005F30F3">
        <w:rPr>
          <w:sz w:val="26"/>
          <w:szCs w:val="26"/>
        </w:rPr>
        <w:t>разработка общих подходов по снижению шумового воздействия от железнодорожного транспорта и мероприятий по его снижению;</w:t>
      </w:r>
    </w:p>
    <w:p w:rsidR="00C0766D" w:rsidRPr="005F30F3" w:rsidRDefault="00C0766D" w:rsidP="00C0766D">
      <w:pPr>
        <w:pStyle w:val="a"/>
        <w:rPr>
          <w:sz w:val="26"/>
          <w:szCs w:val="26"/>
        </w:rPr>
      </w:pPr>
      <w:r w:rsidRPr="005F30F3">
        <w:rPr>
          <w:sz w:val="26"/>
          <w:szCs w:val="26"/>
        </w:rPr>
        <w:t>создание безотходных и экологически безопасных технологических процессов;</w:t>
      </w:r>
    </w:p>
    <w:p w:rsidR="00C0766D" w:rsidRPr="005F30F3" w:rsidRDefault="00C0766D" w:rsidP="00C0766D">
      <w:pPr>
        <w:pStyle w:val="a"/>
        <w:rPr>
          <w:sz w:val="26"/>
          <w:szCs w:val="26"/>
        </w:rPr>
      </w:pPr>
      <w:r w:rsidRPr="005F30F3">
        <w:rPr>
          <w:sz w:val="26"/>
          <w:szCs w:val="26"/>
        </w:rPr>
        <w:t>осуществление сотрудничества с международными организациями</w:t>
      </w:r>
      <w:r w:rsidRPr="005F30F3">
        <w:rPr>
          <w:color w:val="FF0000"/>
          <w:sz w:val="26"/>
          <w:szCs w:val="26"/>
        </w:rPr>
        <w:t xml:space="preserve"> </w:t>
      </w:r>
      <w:r w:rsidRPr="005F30F3">
        <w:rPr>
          <w:sz w:val="26"/>
          <w:szCs w:val="26"/>
        </w:rPr>
        <w:t>в области экологии.</w:t>
      </w:r>
    </w:p>
    <w:p w:rsidR="00C0766D" w:rsidRPr="005F30F3" w:rsidRDefault="00C0766D" w:rsidP="00C0766D">
      <w:pPr>
        <w:pStyle w:val="a9"/>
        <w:rPr>
          <w:sz w:val="26"/>
          <w:szCs w:val="26"/>
        </w:rPr>
      </w:pPr>
      <w:r w:rsidRPr="005F30F3">
        <w:rPr>
          <w:sz w:val="26"/>
          <w:szCs w:val="26"/>
        </w:rPr>
        <w:t>В первоочередном плане для консолидации направления деятельности железных дорог «пространства 1520», учитывая большую разницу в объемах их работы, целесообразно сконцентрироваться на организации проведения международных семинаров и конференций по различным аспектам природоохранной деятельности. Такие встречи позволят выработать совместные мероприятия по улучшению экологической безопасности на железных дорогах «пространства 1520».</w:t>
      </w:r>
    </w:p>
    <w:p w:rsidR="00C0766D" w:rsidRPr="005F30F3" w:rsidRDefault="00C0766D" w:rsidP="00C0766D">
      <w:pPr>
        <w:pStyle w:val="a9"/>
        <w:rPr>
          <w:sz w:val="26"/>
          <w:szCs w:val="26"/>
        </w:rPr>
      </w:pPr>
    </w:p>
    <w:p w:rsidR="00C0766D" w:rsidRPr="005F30F3" w:rsidRDefault="00C0766D" w:rsidP="00C0766D">
      <w:pPr>
        <w:pStyle w:val="a8"/>
        <w:rPr>
          <w:sz w:val="26"/>
          <w:szCs w:val="26"/>
        </w:rPr>
      </w:pPr>
      <w:bookmarkStart w:id="18" w:name="_Toc50719586"/>
      <w:r w:rsidRPr="005F30F3">
        <w:rPr>
          <w:sz w:val="26"/>
          <w:szCs w:val="26"/>
        </w:rPr>
        <w:lastRenderedPageBreak/>
        <w:t>Раздел 18. Основные направления реализации Концепции стратегического развития железнодорожного транспорта на «пространстве 1520» до 2030 года</w:t>
      </w:r>
      <w:bookmarkEnd w:id="18"/>
    </w:p>
    <w:p w:rsidR="00C0766D" w:rsidRPr="005F30F3" w:rsidRDefault="00C0766D" w:rsidP="00C0766D">
      <w:pPr>
        <w:pStyle w:val="a9"/>
        <w:rPr>
          <w:sz w:val="26"/>
          <w:szCs w:val="26"/>
        </w:rPr>
      </w:pPr>
      <w:r w:rsidRPr="005F30F3">
        <w:rPr>
          <w:sz w:val="26"/>
          <w:szCs w:val="26"/>
        </w:rPr>
        <w:t>Этот раздел является итоговым и содержит обобщенные выводы, вытекающие из предыдущих разделов, как основные направления дальнейшего сотрудничества железных дорог «пространства 1520» в различных областях развития железнодорожного транспорта.</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В области управления перевозочным процессом и взаимодействия с другими видами транспорта</w:t>
      </w:r>
    </w:p>
    <w:p w:rsidR="00C0766D" w:rsidRPr="005F30F3" w:rsidRDefault="00C0766D" w:rsidP="00C0766D">
      <w:pPr>
        <w:pStyle w:val="a9"/>
        <w:rPr>
          <w:sz w:val="26"/>
          <w:szCs w:val="26"/>
        </w:rPr>
      </w:pPr>
      <w:r w:rsidRPr="005F30F3">
        <w:rPr>
          <w:sz w:val="26"/>
          <w:szCs w:val="26"/>
        </w:rPr>
        <w:t>На железнодорожных магистралях, где полностью использованы пропускная и провозная способности инфраструктуры, дополнительное освоение грузопотоков возможно за счет применения таких технологий как управление поездами в автоматическом режиме, в том числе интервальное регулирование движения поездов.</w:t>
      </w:r>
    </w:p>
    <w:p w:rsidR="00C0766D" w:rsidRPr="005F30F3" w:rsidRDefault="00C0766D" w:rsidP="00C0766D">
      <w:pPr>
        <w:pStyle w:val="a9"/>
        <w:rPr>
          <w:sz w:val="26"/>
          <w:szCs w:val="26"/>
        </w:rPr>
      </w:pPr>
      <w:r w:rsidRPr="005F30F3">
        <w:rPr>
          <w:sz w:val="26"/>
          <w:szCs w:val="26"/>
        </w:rPr>
        <w:t>В области взаимодействия с другими видами транспорта целесообразно продолжить развитие инфраструктуры в местах стыка видов транспорта, совершенствование электронного документооборота, создание ТЛЦ комплексных услуг 3-4 PL, применение передовых технологий перевозок грузов, в первую очередь контейнерных (в графике пассажирских поездов), а также применение контрейлерного способа перевозок.</w:t>
      </w:r>
    </w:p>
    <w:p w:rsidR="00C0766D" w:rsidRPr="005F30F3" w:rsidRDefault="00C0766D" w:rsidP="00C0766D">
      <w:pPr>
        <w:pStyle w:val="a9"/>
        <w:rPr>
          <w:sz w:val="26"/>
          <w:szCs w:val="26"/>
        </w:rPr>
      </w:pPr>
      <w:r w:rsidRPr="005F30F3">
        <w:rPr>
          <w:sz w:val="26"/>
          <w:szCs w:val="26"/>
        </w:rPr>
        <w:t>Кроме того, необходимо разработать нормативную базу, обеспечивающую бесперебойное взаимодействие различных видов транспорта на основе обмена информацией (документами) в электронном виде.</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В области нормативно-правового обеспечения технологических процессов</w:t>
      </w:r>
    </w:p>
    <w:p w:rsidR="00C0766D" w:rsidRPr="005F30F3" w:rsidRDefault="00C0766D" w:rsidP="00C0766D">
      <w:pPr>
        <w:pStyle w:val="a9"/>
        <w:rPr>
          <w:sz w:val="26"/>
          <w:szCs w:val="26"/>
        </w:rPr>
      </w:pPr>
      <w:r w:rsidRPr="005F30F3">
        <w:rPr>
          <w:sz w:val="26"/>
          <w:szCs w:val="26"/>
        </w:rPr>
        <w:t xml:space="preserve">Предлагается сохранить существующий порядок разработки и дальнейшего совершенствования нормативно-правовой базы Совета путем </w:t>
      </w:r>
      <w:proofErr w:type="gramStart"/>
      <w:r w:rsidRPr="005F30F3">
        <w:rPr>
          <w:sz w:val="26"/>
          <w:szCs w:val="26"/>
        </w:rPr>
        <w:t>актуализации</w:t>
      </w:r>
      <w:proofErr w:type="gramEnd"/>
      <w:r w:rsidRPr="005F30F3">
        <w:rPr>
          <w:sz w:val="26"/>
          <w:szCs w:val="26"/>
        </w:rPr>
        <w:t xml:space="preserve"> на постоянной основе действующих и создания новых правовых актов по координации работы железнодорожного транспорта на межгосударственном уровне и выработки согласованных принципов его деятельности для обеспечения функционирования единого железнодорожного пространства.</w:t>
      </w:r>
    </w:p>
    <w:p w:rsidR="00C0766D" w:rsidRPr="005F30F3" w:rsidRDefault="00C0766D" w:rsidP="00C0766D">
      <w:pPr>
        <w:pStyle w:val="a9"/>
        <w:rPr>
          <w:sz w:val="26"/>
          <w:szCs w:val="26"/>
        </w:rPr>
      </w:pPr>
      <w:r w:rsidRPr="005F30F3">
        <w:rPr>
          <w:sz w:val="26"/>
          <w:szCs w:val="26"/>
        </w:rPr>
        <w:t>В ближайшей перспективе целесообразно приступить к формированию нормативно-правовой базы, касающейся цифровой трансформации производственных процессов при перевозках пассажиров и грузов, в том числе при высокоскоростном сообщении, и другим вопросам.</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В области развития пассажирского комплекса</w:t>
      </w:r>
    </w:p>
    <w:p w:rsidR="00C0766D" w:rsidRPr="005F30F3" w:rsidRDefault="00C0766D" w:rsidP="00C0766D">
      <w:pPr>
        <w:pStyle w:val="a9"/>
        <w:rPr>
          <w:sz w:val="26"/>
          <w:szCs w:val="26"/>
        </w:rPr>
      </w:pPr>
      <w:r w:rsidRPr="005F30F3">
        <w:rPr>
          <w:sz w:val="26"/>
          <w:szCs w:val="26"/>
        </w:rPr>
        <w:t xml:space="preserve">В дальнейшем необходимо большое внимание уделить совершенствованию пассажирских перевозок в международном сообщении за счет расширения сферы услуг и качества обслуживания </w:t>
      </w:r>
      <w:proofErr w:type="gramStart"/>
      <w:r w:rsidRPr="005F30F3">
        <w:rPr>
          <w:sz w:val="26"/>
          <w:szCs w:val="26"/>
        </w:rPr>
        <w:t>пассажиров</w:t>
      </w:r>
      <w:proofErr w:type="gramEnd"/>
      <w:r w:rsidRPr="005F30F3">
        <w:rPr>
          <w:sz w:val="26"/>
          <w:szCs w:val="26"/>
        </w:rPr>
        <w:t xml:space="preserve"> как в пути следования, так и на вокзалах прибытия/отправления, увеличения скорости движения международных </w:t>
      </w:r>
      <w:r w:rsidRPr="005F30F3">
        <w:rPr>
          <w:sz w:val="26"/>
          <w:szCs w:val="26"/>
        </w:rPr>
        <w:lastRenderedPageBreak/>
        <w:t>пассажирских поездов, с широким применением цифровизации и интернет-ресурсов, дополнительных услуг, обновления парка подвижного состава, развития сети скоростного, а в дальнейшем и высокоскоростного сообщения.</w:t>
      </w:r>
    </w:p>
    <w:p w:rsidR="00C0766D" w:rsidRPr="005F30F3" w:rsidRDefault="00C0766D" w:rsidP="00C0766D">
      <w:pPr>
        <w:pStyle w:val="a9"/>
        <w:rPr>
          <w:sz w:val="26"/>
          <w:szCs w:val="26"/>
        </w:rPr>
      </w:pPr>
      <w:r w:rsidRPr="005F30F3">
        <w:rPr>
          <w:sz w:val="26"/>
          <w:szCs w:val="26"/>
        </w:rPr>
        <w:t xml:space="preserve">Кроме того, требуется комплексный подход железнодорожных структур и государственных контрольных органов в установлении единых </w:t>
      </w:r>
      <w:proofErr w:type="gramStart"/>
      <w:r w:rsidRPr="005F30F3">
        <w:rPr>
          <w:sz w:val="26"/>
          <w:szCs w:val="26"/>
        </w:rPr>
        <w:t>принципов организации работы международных железнодорожных пунктов пропуска поездов</w:t>
      </w:r>
      <w:proofErr w:type="gramEnd"/>
      <w:r w:rsidRPr="005F30F3">
        <w:rPr>
          <w:sz w:val="26"/>
          <w:szCs w:val="26"/>
        </w:rPr>
        <w:t xml:space="preserve"> в пассажирском сообщении, разработке нормативной базы, развитии маркетинговой политики и т.д.</w:t>
      </w:r>
    </w:p>
    <w:p w:rsidR="00C0766D" w:rsidRPr="005F30F3" w:rsidRDefault="00C0766D" w:rsidP="00C0766D">
      <w:pPr>
        <w:pStyle w:val="a9"/>
        <w:rPr>
          <w:sz w:val="26"/>
          <w:szCs w:val="26"/>
        </w:rPr>
      </w:pPr>
      <w:r w:rsidRPr="005F30F3">
        <w:rPr>
          <w:sz w:val="26"/>
          <w:szCs w:val="26"/>
        </w:rPr>
        <w:t>Представляется также целесообразным расширить площадку Международного пассажирского форума за счет производителей подвижного состава.</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В области дальнейшего совершенствования работы МГСП</w:t>
      </w:r>
    </w:p>
    <w:p w:rsidR="00C0766D" w:rsidRPr="005F30F3" w:rsidRDefault="00C0766D" w:rsidP="00C0766D">
      <w:pPr>
        <w:pStyle w:val="a9"/>
        <w:rPr>
          <w:sz w:val="26"/>
          <w:szCs w:val="26"/>
        </w:rPr>
      </w:pPr>
      <w:r w:rsidRPr="005F30F3">
        <w:rPr>
          <w:sz w:val="26"/>
          <w:szCs w:val="26"/>
        </w:rPr>
        <w:t>Комплексное развитие пропускных и перерабатывающих способностей пограничных станций снизят затраты грузовладельцев на перевозку и обеспечат привлечение дополнительных грузопотоков на отдельных железнодорожных направлениях и международных транспортных коридорах.</w:t>
      </w:r>
    </w:p>
    <w:p w:rsidR="00C0766D" w:rsidRPr="005F30F3" w:rsidRDefault="00C0766D" w:rsidP="00C0766D">
      <w:pPr>
        <w:pStyle w:val="a9"/>
        <w:rPr>
          <w:sz w:val="26"/>
          <w:szCs w:val="26"/>
        </w:rPr>
      </w:pPr>
      <w:r w:rsidRPr="005F30F3">
        <w:rPr>
          <w:sz w:val="26"/>
          <w:szCs w:val="26"/>
        </w:rPr>
        <w:t>Важным фактором совершенствования управления грузовыми перевозками через МГСП, ускорения и снижения расходов на доставку грузов является широкое применение логистических технологий.</w:t>
      </w:r>
    </w:p>
    <w:p w:rsidR="00C0766D" w:rsidRPr="005F30F3" w:rsidRDefault="00C0766D" w:rsidP="00C0766D">
      <w:pPr>
        <w:pStyle w:val="a9"/>
        <w:rPr>
          <w:sz w:val="26"/>
          <w:szCs w:val="26"/>
        </w:rPr>
      </w:pPr>
      <w:r w:rsidRPr="005F30F3">
        <w:rPr>
          <w:sz w:val="26"/>
          <w:szCs w:val="26"/>
        </w:rPr>
        <w:t xml:space="preserve">Организационной формой реализации логистических функций на «пространстве 1520» должны стать ТЛЦ, </w:t>
      </w:r>
      <w:proofErr w:type="gramStart"/>
      <w:r w:rsidRPr="005F30F3">
        <w:rPr>
          <w:sz w:val="26"/>
          <w:szCs w:val="26"/>
        </w:rPr>
        <w:t>размещенные</w:t>
      </w:r>
      <w:proofErr w:type="gramEnd"/>
      <w:r w:rsidRPr="005F30F3">
        <w:rPr>
          <w:sz w:val="26"/>
          <w:szCs w:val="26"/>
        </w:rPr>
        <w:t xml:space="preserve"> в том числе на пограничных станциях, а также припортовых станциях, обслуживающих морские и речные порты.</w:t>
      </w:r>
    </w:p>
    <w:p w:rsidR="00C0766D" w:rsidRPr="005F30F3" w:rsidRDefault="00C0766D" w:rsidP="00C0766D">
      <w:pPr>
        <w:pStyle w:val="a9"/>
        <w:rPr>
          <w:sz w:val="26"/>
          <w:szCs w:val="26"/>
        </w:rPr>
      </w:pPr>
      <w:r w:rsidRPr="005F30F3">
        <w:rPr>
          <w:sz w:val="26"/>
          <w:szCs w:val="26"/>
        </w:rPr>
        <w:t>Безусловным стимулирующим фактором является обязательное выполнение организационно-нормативных требований, согласованных железнодорожными администрациями по обеспечению бесперебойной работы МГСП, скоординированная работа железнодорожных служб и государственных контролирующих органов при пересечении государственной границы, взаимодействие которых должно базироваться на электронном документообороте и применении принципа «одного окна».</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В области развития транспортной инфраструктуры и совершенствования технической базы железнодорожного транспорта</w:t>
      </w:r>
    </w:p>
    <w:p w:rsidR="00C0766D" w:rsidRPr="005F30F3" w:rsidRDefault="00C0766D" w:rsidP="00C0766D">
      <w:pPr>
        <w:pStyle w:val="a9"/>
        <w:rPr>
          <w:sz w:val="26"/>
          <w:szCs w:val="26"/>
        </w:rPr>
      </w:pPr>
      <w:r w:rsidRPr="005F30F3">
        <w:rPr>
          <w:sz w:val="26"/>
          <w:szCs w:val="26"/>
        </w:rPr>
        <w:t>Учитывая высокие масштабность, капиталоемкость и сроки выполнения мероприятий по развитию и содержанию инфраструктуры необходимо проведение актуализации существующих нормативных сроков службы, назначения видов ремонта, а также совершенствование определения жизненного цикла инфраструктуры, технических средств и оборудования.</w:t>
      </w:r>
    </w:p>
    <w:p w:rsidR="00C0766D" w:rsidRPr="005F30F3" w:rsidRDefault="00C0766D" w:rsidP="00C0766D">
      <w:pPr>
        <w:pStyle w:val="a9"/>
        <w:rPr>
          <w:sz w:val="26"/>
          <w:szCs w:val="26"/>
        </w:rPr>
      </w:pPr>
      <w:proofErr w:type="gramStart"/>
      <w:r w:rsidRPr="005F30F3">
        <w:rPr>
          <w:sz w:val="26"/>
          <w:szCs w:val="26"/>
        </w:rPr>
        <w:t xml:space="preserve">Координацию работы в области технической политики целесообразно осуществлять по направлению повышения эффективности взаимодействия железных дорог в области перевозок пассажиров и грузов, повышения производительности труда, снижения эксплуатационных расходов, создания современных инфраструктурных объектов, техники и технологий, повышения безопасности </w:t>
      </w:r>
      <w:r w:rsidRPr="005F30F3">
        <w:rPr>
          <w:sz w:val="26"/>
          <w:szCs w:val="26"/>
        </w:rPr>
        <w:lastRenderedPageBreak/>
        <w:t>движения поездов, обеспечения экологических требований, на основе дальнейшего совершенствования нормативно-правовой базы, регламентирующей установление единых требований, норм и правил с учетом накопленного опыта в рамках</w:t>
      </w:r>
      <w:proofErr w:type="gramEnd"/>
      <w:r w:rsidRPr="005F30F3">
        <w:rPr>
          <w:sz w:val="26"/>
          <w:szCs w:val="26"/>
        </w:rPr>
        <w:t xml:space="preserve"> Совета.</w:t>
      </w:r>
    </w:p>
    <w:p w:rsidR="00C0766D" w:rsidRPr="005F30F3" w:rsidRDefault="00C0766D" w:rsidP="00C0766D">
      <w:pPr>
        <w:pStyle w:val="a9"/>
        <w:rPr>
          <w:sz w:val="26"/>
          <w:szCs w:val="26"/>
        </w:rPr>
      </w:pPr>
      <w:r w:rsidRPr="005F30F3">
        <w:rPr>
          <w:sz w:val="26"/>
          <w:szCs w:val="26"/>
        </w:rPr>
        <w:t xml:space="preserve">Сотрудничество в области стандартизации необходимо осуществить путем совершенствования соответствующей нормативной базы на объекты инфраструктуры и технические средства для внедрения новых материалов и конструкций, снижение </w:t>
      </w:r>
      <w:proofErr w:type="spellStart"/>
      <w:r w:rsidRPr="005F30F3">
        <w:rPr>
          <w:sz w:val="26"/>
          <w:szCs w:val="26"/>
        </w:rPr>
        <w:t>энергозатрат</w:t>
      </w:r>
      <w:proofErr w:type="spellEnd"/>
      <w:r w:rsidRPr="005F30F3">
        <w:rPr>
          <w:sz w:val="26"/>
          <w:szCs w:val="26"/>
        </w:rPr>
        <w:t xml:space="preserve"> и вредного воздействия на окружающую среду. Целесообразно также провести оценку необходимости гармонизации применяемых стандартов «пространства 1520» с европейскими и международными стандартами.</w:t>
      </w:r>
    </w:p>
    <w:p w:rsidR="00C0766D" w:rsidRPr="005F30F3" w:rsidRDefault="00C0766D" w:rsidP="00C0766D">
      <w:pPr>
        <w:pStyle w:val="a9"/>
        <w:rPr>
          <w:sz w:val="26"/>
          <w:szCs w:val="26"/>
        </w:rPr>
      </w:pPr>
      <w:proofErr w:type="gramStart"/>
      <w:r w:rsidRPr="005F30F3">
        <w:rPr>
          <w:sz w:val="26"/>
          <w:szCs w:val="26"/>
        </w:rPr>
        <w:t xml:space="preserve">В целях обеспечения устойчивости перевозочного процесса важным фактором является </w:t>
      </w:r>
      <w:r w:rsidR="00D876A9" w:rsidRPr="005F30F3">
        <w:rPr>
          <w:sz w:val="26"/>
          <w:szCs w:val="26"/>
        </w:rPr>
        <w:t xml:space="preserve">снятие инфраструктурных ограничений и развитие пропускных и провозных способностей инфраструктуры на основных железнодорожных магистралях «пространства 1520» для развития межгосударственных и транзитных международных перевозок, </w:t>
      </w:r>
      <w:r w:rsidRPr="005F30F3">
        <w:rPr>
          <w:sz w:val="26"/>
          <w:szCs w:val="26"/>
        </w:rPr>
        <w:t>поддержание выпуска подвижного состава с учетом пропускных и провозных возможностей инфраструктуры, грузооборота, состояния и востребованности различных родов подвижного состава.</w:t>
      </w:r>
      <w:proofErr w:type="gramEnd"/>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В области организации и развития скоростного и высокоскоростного сообщения</w:t>
      </w:r>
    </w:p>
    <w:p w:rsidR="00C0766D" w:rsidRPr="005F30F3" w:rsidRDefault="00C0766D" w:rsidP="00C0766D">
      <w:pPr>
        <w:pStyle w:val="a9"/>
        <w:rPr>
          <w:color w:val="000000"/>
          <w:sz w:val="26"/>
          <w:szCs w:val="26"/>
        </w:rPr>
      </w:pPr>
      <w:r w:rsidRPr="005F30F3">
        <w:rPr>
          <w:color w:val="000000"/>
          <w:sz w:val="26"/>
          <w:szCs w:val="26"/>
        </w:rPr>
        <w:t>Широкие перспективы открываются с развитием скоростных и высокоскоростных железнодорожных перевозок, которые позволят обеспечить улучшение транспортных связей, создать более привлекательные, комфортные и безопасные условия для пассажиров, значительно сократить время в пути и т.д.</w:t>
      </w:r>
    </w:p>
    <w:p w:rsidR="00C0766D" w:rsidRPr="005F30F3" w:rsidRDefault="00C0766D" w:rsidP="00C0766D">
      <w:pPr>
        <w:pStyle w:val="a9"/>
        <w:rPr>
          <w:color w:val="000000"/>
          <w:sz w:val="26"/>
          <w:szCs w:val="26"/>
        </w:rPr>
      </w:pPr>
      <w:r w:rsidRPr="005F30F3">
        <w:rPr>
          <w:color w:val="000000"/>
          <w:sz w:val="26"/>
          <w:szCs w:val="26"/>
        </w:rPr>
        <w:t>Организация скоростного и высокоскоростного железнодорожного движения также обеспечит сокращение потребности в подвижном составе, поддержание и дальнейшее стимулирование научно-технического и интеллектуального потенциала, а также ускорение социально-экономического развития государств.</w:t>
      </w:r>
    </w:p>
    <w:p w:rsidR="00C0766D" w:rsidRPr="005F30F3" w:rsidRDefault="00C0766D" w:rsidP="00C0766D">
      <w:pPr>
        <w:pStyle w:val="a9"/>
        <w:rPr>
          <w:sz w:val="26"/>
          <w:szCs w:val="26"/>
        </w:rPr>
      </w:pPr>
      <w:r w:rsidRPr="005F30F3">
        <w:rPr>
          <w:sz w:val="26"/>
          <w:szCs w:val="26"/>
        </w:rPr>
        <w:t>Наращивание доли грузов, которые перевозятся универсальными грузовыми единицами и, в частности, контейнерами, относится к числу стратегических задач развития высокоскоростной транспортной системы, которая должна стать основным генератором доходов от реализации таких проектов. В этом случае железнодорожный транспорт сможет конкурировать с авиацией по скорости доставки грузов. Перспективным является создание сети межрегиональных контейнерных поездов по расписанию с высоким уровнем надежности.</w:t>
      </w:r>
    </w:p>
    <w:p w:rsidR="00C0766D" w:rsidRPr="005F30F3" w:rsidRDefault="00C0766D" w:rsidP="00C0766D">
      <w:pPr>
        <w:pStyle w:val="a9"/>
        <w:rPr>
          <w:color w:val="000000"/>
          <w:sz w:val="26"/>
          <w:szCs w:val="26"/>
        </w:rPr>
      </w:pPr>
      <w:r w:rsidRPr="005F30F3">
        <w:rPr>
          <w:color w:val="000000"/>
          <w:sz w:val="26"/>
          <w:szCs w:val="26"/>
        </w:rPr>
        <w:t xml:space="preserve">Оптимально подобранный подвижной состав будет одним из ключевых инструментов повышения эффективности перевозочного процесса железных дорог. Появится возможность создания в государствах, </w:t>
      </w:r>
      <w:r w:rsidRPr="005F30F3">
        <w:rPr>
          <w:sz w:val="26"/>
          <w:szCs w:val="26"/>
        </w:rPr>
        <w:t>железнодорожные администрации которых участвуют в работе Совета,</w:t>
      </w:r>
      <w:r w:rsidRPr="005F30F3" w:rsidDel="005A7BE4">
        <w:rPr>
          <w:color w:val="000000"/>
          <w:sz w:val="26"/>
          <w:szCs w:val="26"/>
        </w:rPr>
        <w:t xml:space="preserve"> </w:t>
      </w:r>
      <w:r w:rsidRPr="005F30F3">
        <w:rPr>
          <w:color w:val="000000"/>
          <w:sz w:val="26"/>
          <w:szCs w:val="26"/>
        </w:rPr>
        <w:t xml:space="preserve">высокотехнологичных производств, ориентированных на выпуск различных типов подвижного состава, обеспечивающего высокий уровень комфорта и безопасности перевозок, кроме того, оборудования, материалов, программного обеспечения и т.д. </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lastRenderedPageBreak/>
        <w:t>В области повышения уровня транспортной логистики</w:t>
      </w:r>
    </w:p>
    <w:p w:rsidR="00C0766D" w:rsidRPr="005F30F3" w:rsidRDefault="00C0766D" w:rsidP="00C0766D">
      <w:pPr>
        <w:pStyle w:val="a9"/>
        <w:rPr>
          <w:sz w:val="26"/>
          <w:szCs w:val="26"/>
        </w:rPr>
      </w:pPr>
      <w:r w:rsidRPr="005F30F3">
        <w:rPr>
          <w:sz w:val="26"/>
          <w:szCs w:val="26"/>
        </w:rPr>
        <w:t xml:space="preserve">Для формирования устойчивых конкурентных преимуществ железнодорожного транспорта требуется переход на принципы </w:t>
      </w:r>
      <w:proofErr w:type="spellStart"/>
      <w:r w:rsidRPr="005F30F3">
        <w:rPr>
          <w:sz w:val="26"/>
          <w:szCs w:val="26"/>
        </w:rPr>
        <w:t>клиентоориентированности</w:t>
      </w:r>
      <w:proofErr w:type="spellEnd"/>
      <w:r w:rsidRPr="005F30F3">
        <w:rPr>
          <w:sz w:val="26"/>
          <w:szCs w:val="26"/>
        </w:rPr>
        <w:t xml:space="preserve"> за счет предоставления грузовладельцам комплекса интегрированных услуг по принципу «от двери до двери». Для этого необходимо расширение сферы применения комплексных услуг более высокого уровня (3-4 PL). Применение логистических технологий такого уровня позволит также привлекать клиентов за счет переключения с других видов транспорта.</w:t>
      </w:r>
    </w:p>
    <w:p w:rsidR="00C0766D" w:rsidRPr="005F30F3" w:rsidRDefault="00C0766D" w:rsidP="00C0766D">
      <w:pPr>
        <w:pStyle w:val="a9"/>
        <w:rPr>
          <w:sz w:val="26"/>
          <w:szCs w:val="26"/>
        </w:rPr>
      </w:pPr>
      <w:r w:rsidRPr="005F30F3">
        <w:rPr>
          <w:sz w:val="26"/>
          <w:szCs w:val="26"/>
        </w:rPr>
        <w:t>Полноценная интеграция терминально-складской сети в систему МТК позволит оптимизировать цепочки поставок и несет в себе высокий потенциал для снижения транспортных издержек. Развитие ТЛЦ будет способствовать расширению масштабов перевозочной деятельности железных дорог, а также привлечению на МТК высокодоходных грузов.</w:t>
      </w:r>
    </w:p>
    <w:p w:rsidR="00C0766D" w:rsidRPr="005F30F3" w:rsidRDefault="00C0766D" w:rsidP="00C0766D">
      <w:pPr>
        <w:pStyle w:val="a9"/>
        <w:rPr>
          <w:sz w:val="26"/>
          <w:szCs w:val="26"/>
        </w:rPr>
      </w:pPr>
      <w:r w:rsidRPr="005F30F3">
        <w:rPr>
          <w:color w:val="000000"/>
          <w:sz w:val="26"/>
          <w:szCs w:val="26"/>
        </w:rPr>
        <w:t xml:space="preserve">Формирование современной терминально-логистической инфраструктуры </w:t>
      </w:r>
      <w:r w:rsidRPr="005F30F3">
        <w:rPr>
          <w:sz w:val="26"/>
          <w:szCs w:val="26"/>
        </w:rPr>
        <w:t xml:space="preserve">на основных направлениях МТК </w:t>
      </w:r>
      <w:r w:rsidRPr="005F30F3">
        <w:rPr>
          <w:color w:val="000000"/>
          <w:sz w:val="26"/>
          <w:szCs w:val="26"/>
        </w:rPr>
        <w:t>«пространства 1520»</w:t>
      </w:r>
      <w:r w:rsidRPr="005F30F3">
        <w:rPr>
          <w:sz w:val="26"/>
          <w:szCs w:val="26"/>
        </w:rPr>
        <w:t>, рассматривается в качестве одного из приоритетных направлений транспортной политики, к</w:t>
      </w:r>
      <w:r w:rsidRPr="005F30F3">
        <w:rPr>
          <w:color w:val="000000"/>
          <w:sz w:val="26"/>
          <w:szCs w:val="26"/>
        </w:rPr>
        <w:t>роме того, р</w:t>
      </w:r>
      <w:r w:rsidRPr="005F30F3">
        <w:rPr>
          <w:sz w:val="26"/>
          <w:szCs w:val="26"/>
        </w:rPr>
        <w:t xml:space="preserve">азвитие сети ТЛЦ должно охватывать пограничные станции и морские порты, что позволит включиться в мировую транспортную систему по обеспечению перевозок международного транзита. Достижение этой цели в полной мере возможно только с выведением на качественно иной уровень контейнерных перевозок, которые имеют большие резервы, поскольку уровень контейнеризации на </w:t>
      </w:r>
      <w:r w:rsidRPr="005F30F3">
        <w:rPr>
          <w:color w:val="000000"/>
          <w:sz w:val="26"/>
          <w:szCs w:val="26"/>
        </w:rPr>
        <w:t xml:space="preserve">«пространства 1520» </w:t>
      </w:r>
      <w:r w:rsidRPr="005F30F3">
        <w:rPr>
          <w:sz w:val="26"/>
          <w:szCs w:val="26"/>
        </w:rPr>
        <w:t>значительно меньше, чем в странах Европейского союза или АТР.</w:t>
      </w:r>
    </w:p>
    <w:p w:rsidR="00C0766D" w:rsidRPr="005F30F3" w:rsidRDefault="00C0766D" w:rsidP="00C0766D">
      <w:pPr>
        <w:pStyle w:val="a9"/>
        <w:rPr>
          <w:sz w:val="26"/>
          <w:szCs w:val="26"/>
        </w:rPr>
      </w:pPr>
      <w:r w:rsidRPr="005F30F3">
        <w:rPr>
          <w:sz w:val="26"/>
          <w:szCs w:val="26"/>
        </w:rPr>
        <w:t>Существующий транзитный потенциал и темпы роста логистического бизнеса на железных дорогах государств, железнодорожные администрации которых участвуют в работе Совета,</w:t>
      </w:r>
      <w:r w:rsidRPr="005F30F3" w:rsidDel="005A7BE4">
        <w:rPr>
          <w:sz w:val="26"/>
          <w:szCs w:val="26"/>
        </w:rPr>
        <w:t xml:space="preserve"> </w:t>
      </w:r>
      <w:r w:rsidRPr="005F30F3">
        <w:rPr>
          <w:sz w:val="26"/>
          <w:szCs w:val="26"/>
        </w:rPr>
        <w:t>будут в ближайшие годы определять динамику развития современных транспортных продуктов и услуг в этом регионе.</w:t>
      </w:r>
    </w:p>
    <w:p w:rsidR="00C0766D" w:rsidRPr="005F30F3" w:rsidRDefault="00C0766D" w:rsidP="00C0766D">
      <w:pPr>
        <w:pStyle w:val="a9"/>
        <w:rPr>
          <w:sz w:val="26"/>
          <w:szCs w:val="26"/>
        </w:rPr>
      </w:pPr>
      <w:r w:rsidRPr="005F30F3">
        <w:rPr>
          <w:sz w:val="26"/>
          <w:szCs w:val="26"/>
        </w:rPr>
        <w:t xml:space="preserve">В области транспортной логистики, </w:t>
      </w:r>
      <w:proofErr w:type="spellStart"/>
      <w:r w:rsidRPr="005F30F3">
        <w:rPr>
          <w:sz w:val="26"/>
          <w:szCs w:val="26"/>
        </w:rPr>
        <w:t>клиентоориентированность</w:t>
      </w:r>
      <w:proofErr w:type="spellEnd"/>
      <w:r w:rsidRPr="005F30F3">
        <w:rPr>
          <w:sz w:val="26"/>
          <w:szCs w:val="26"/>
        </w:rPr>
        <w:t xml:space="preserve"> должна стать одним из ключевых элементов управления в условиях </w:t>
      </w:r>
      <w:proofErr w:type="spellStart"/>
      <w:r w:rsidRPr="005F30F3">
        <w:rPr>
          <w:sz w:val="26"/>
          <w:szCs w:val="26"/>
        </w:rPr>
        <w:t>высококонкурентных</w:t>
      </w:r>
      <w:proofErr w:type="spellEnd"/>
      <w:r w:rsidRPr="005F30F3">
        <w:rPr>
          <w:sz w:val="26"/>
          <w:szCs w:val="26"/>
        </w:rPr>
        <w:t xml:space="preserve"> рынков, позволяющим создавать дополнительный поток клиентов и дополнительную прибы</w:t>
      </w:r>
      <w:r w:rsidR="008D3F3A" w:rsidRPr="005F30F3">
        <w:rPr>
          <w:sz w:val="26"/>
          <w:szCs w:val="26"/>
        </w:rPr>
        <w:t>л</w:t>
      </w:r>
      <w:r w:rsidRPr="005F30F3">
        <w:rPr>
          <w:sz w:val="26"/>
          <w:szCs w:val="26"/>
        </w:rPr>
        <w:t>ь за счет понимания и удовлетворения их потребностей.</w:t>
      </w:r>
    </w:p>
    <w:p w:rsidR="00C0766D" w:rsidRPr="005F30F3" w:rsidRDefault="00C0766D" w:rsidP="00C0766D">
      <w:pPr>
        <w:pStyle w:val="a9"/>
        <w:rPr>
          <w:sz w:val="26"/>
          <w:szCs w:val="26"/>
        </w:rPr>
      </w:pPr>
      <w:r w:rsidRPr="005F30F3">
        <w:rPr>
          <w:sz w:val="26"/>
          <w:szCs w:val="26"/>
        </w:rPr>
        <w:t xml:space="preserve">В целях реализации основного принципа </w:t>
      </w:r>
      <w:proofErr w:type="spellStart"/>
      <w:r w:rsidRPr="005F30F3">
        <w:rPr>
          <w:sz w:val="26"/>
          <w:szCs w:val="26"/>
        </w:rPr>
        <w:t>клиентоориентированности</w:t>
      </w:r>
      <w:proofErr w:type="spellEnd"/>
      <w:r w:rsidRPr="005F30F3">
        <w:rPr>
          <w:sz w:val="26"/>
          <w:szCs w:val="26"/>
        </w:rPr>
        <w:t xml:space="preserve"> – оценка клиентом уровня </w:t>
      </w:r>
      <w:proofErr w:type="spellStart"/>
      <w:r w:rsidRPr="005F30F3">
        <w:rPr>
          <w:sz w:val="26"/>
          <w:szCs w:val="26"/>
        </w:rPr>
        <w:t>клиентоориентированности</w:t>
      </w:r>
      <w:proofErr w:type="spellEnd"/>
      <w:r w:rsidRPr="005F30F3">
        <w:rPr>
          <w:sz w:val="26"/>
          <w:szCs w:val="26"/>
        </w:rPr>
        <w:t xml:space="preserve"> компаний, необходимо разработка и внедрение отлаженных каналов обратной связи, для получения от клиентов объективной и актуальной оценки качества транспортно-логистических услуг.</w:t>
      </w:r>
    </w:p>
    <w:p w:rsidR="00C0766D" w:rsidRPr="005F30F3" w:rsidRDefault="00C0766D" w:rsidP="00C0766D">
      <w:pPr>
        <w:pStyle w:val="a9"/>
        <w:rPr>
          <w:sz w:val="26"/>
          <w:szCs w:val="26"/>
        </w:rPr>
      </w:pPr>
      <w:r w:rsidRPr="005F30F3">
        <w:rPr>
          <w:sz w:val="26"/>
          <w:szCs w:val="26"/>
        </w:rPr>
        <w:t xml:space="preserve">Для развития </w:t>
      </w:r>
      <w:proofErr w:type="spellStart"/>
      <w:r w:rsidRPr="005F30F3">
        <w:rPr>
          <w:sz w:val="26"/>
          <w:szCs w:val="26"/>
        </w:rPr>
        <w:t>клиентоориентированности</w:t>
      </w:r>
      <w:proofErr w:type="spellEnd"/>
      <w:r w:rsidRPr="005F30F3">
        <w:rPr>
          <w:sz w:val="26"/>
          <w:szCs w:val="26"/>
        </w:rPr>
        <w:t xml:space="preserve"> необходимо обеспечить внедрение и дальнейшее развитие: системы активного маркетинга; анализа конкурентных сегментов рынка; расширение портфеля сквозных комплексных услуг; логистических технологий.</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В области реализации инновационных транспортных технологий</w:t>
      </w:r>
    </w:p>
    <w:p w:rsidR="00C0766D" w:rsidRPr="005F30F3" w:rsidRDefault="00C0766D" w:rsidP="00C0766D">
      <w:pPr>
        <w:pStyle w:val="a9"/>
        <w:rPr>
          <w:b/>
          <w:sz w:val="26"/>
          <w:szCs w:val="26"/>
        </w:rPr>
      </w:pPr>
      <w:r w:rsidRPr="005F30F3">
        <w:rPr>
          <w:sz w:val="26"/>
          <w:szCs w:val="26"/>
        </w:rPr>
        <w:t xml:space="preserve">Инновационные транспортные технологии касаются, главным образом, ускорения перемещения грузов и пассажиров. В этих </w:t>
      </w:r>
      <w:proofErr w:type="gramStart"/>
      <w:r w:rsidRPr="005F30F3">
        <w:rPr>
          <w:sz w:val="26"/>
          <w:szCs w:val="26"/>
        </w:rPr>
        <w:t>целях</w:t>
      </w:r>
      <w:proofErr w:type="gramEnd"/>
      <w:r w:rsidRPr="005F30F3">
        <w:rPr>
          <w:sz w:val="26"/>
          <w:szCs w:val="26"/>
        </w:rPr>
        <w:t xml:space="preserve"> </w:t>
      </w:r>
      <w:r w:rsidRPr="005F30F3">
        <w:rPr>
          <w:rStyle w:val="ab"/>
          <w:b w:val="0"/>
          <w:sz w:val="26"/>
          <w:szCs w:val="26"/>
          <w:shd w:val="clear" w:color="auto" w:fill="FFFFFF"/>
        </w:rPr>
        <w:t xml:space="preserve">возможно проработать </w:t>
      </w:r>
      <w:r w:rsidRPr="005F30F3">
        <w:rPr>
          <w:rStyle w:val="ab"/>
          <w:b w:val="0"/>
          <w:sz w:val="26"/>
          <w:szCs w:val="26"/>
          <w:shd w:val="clear" w:color="auto" w:fill="FFFFFF"/>
        </w:rPr>
        <w:lastRenderedPageBreak/>
        <w:t xml:space="preserve">вопросы внедрения в перевозочный процесс мобильных приложений, роботизации, управленческих решений, </w:t>
      </w:r>
      <w:proofErr w:type="spellStart"/>
      <w:r w:rsidRPr="005F30F3">
        <w:rPr>
          <w:rStyle w:val="ab"/>
          <w:b w:val="0"/>
          <w:sz w:val="26"/>
          <w:szCs w:val="26"/>
          <w:shd w:val="clear" w:color="auto" w:fill="FFFFFF"/>
        </w:rPr>
        <w:t>блокчейна</w:t>
      </w:r>
      <w:proofErr w:type="spellEnd"/>
      <w:r w:rsidRPr="005F30F3">
        <w:rPr>
          <w:rStyle w:val="ab"/>
          <w:b w:val="0"/>
          <w:sz w:val="26"/>
          <w:szCs w:val="26"/>
          <w:shd w:val="clear" w:color="auto" w:fill="FFFFFF"/>
        </w:rPr>
        <w:t>, спутниковых технологий для мониторинга и контроля выполнения технологических операций, связанных с работой станционного комплекса.</w:t>
      </w:r>
    </w:p>
    <w:p w:rsidR="00C0766D" w:rsidRPr="005F30F3" w:rsidRDefault="00C0766D" w:rsidP="00C0766D">
      <w:pPr>
        <w:pStyle w:val="a9"/>
        <w:rPr>
          <w:b/>
          <w:sz w:val="26"/>
          <w:szCs w:val="26"/>
        </w:rPr>
      </w:pPr>
      <w:r w:rsidRPr="005F30F3">
        <w:rPr>
          <w:sz w:val="26"/>
          <w:szCs w:val="26"/>
        </w:rPr>
        <w:t xml:space="preserve">Кроме того, повышение эффективности железнодорожных перевозок связано с внедрением инновационного подвижного состава, погрузо-разгрузочных и других технических средств, </w:t>
      </w:r>
      <w:r w:rsidRPr="005F30F3">
        <w:rPr>
          <w:rStyle w:val="ab"/>
          <w:b w:val="0"/>
          <w:sz w:val="26"/>
          <w:szCs w:val="26"/>
          <w:shd w:val="clear" w:color="auto" w:fill="FFFFFF"/>
        </w:rPr>
        <w:t xml:space="preserve">а также с внедрением интеллектуальных технологий автоматизированного управления работой станционного комплекса, развитием систем контроля технологической дисциплины для исключения </w:t>
      </w:r>
      <w:r w:rsidRPr="005F30F3">
        <w:rPr>
          <w:b/>
          <w:sz w:val="26"/>
          <w:szCs w:val="26"/>
        </w:rPr>
        <w:t>«</w:t>
      </w:r>
      <w:r w:rsidRPr="005F30F3">
        <w:rPr>
          <w:rStyle w:val="ab"/>
          <w:b w:val="0"/>
          <w:sz w:val="26"/>
          <w:szCs w:val="26"/>
          <w:shd w:val="clear" w:color="auto" w:fill="FFFFFF"/>
        </w:rPr>
        <w:t>человеческого фактора</w:t>
      </w:r>
      <w:r w:rsidRPr="005F30F3">
        <w:rPr>
          <w:b/>
          <w:sz w:val="26"/>
          <w:szCs w:val="26"/>
        </w:rPr>
        <w:t>»</w:t>
      </w:r>
      <w:r w:rsidRPr="005F30F3">
        <w:rPr>
          <w:rStyle w:val="ab"/>
          <w:b w:val="0"/>
          <w:sz w:val="26"/>
          <w:szCs w:val="26"/>
          <w:shd w:val="clear" w:color="auto" w:fill="FFFFFF"/>
        </w:rPr>
        <w:t xml:space="preserve"> и другие технологии.</w:t>
      </w:r>
    </w:p>
    <w:p w:rsidR="00C0766D" w:rsidRPr="005F30F3" w:rsidRDefault="00C0766D" w:rsidP="00C0766D">
      <w:pPr>
        <w:pStyle w:val="a9"/>
        <w:rPr>
          <w:sz w:val="26"/>
          <w:szCs w:val="26"/>
        </w:rPr>
      </w:pPr>
      <w:r w:rsidRPr="005F30F3">
        <w:rPr>
          <w:sz w:val="26"/>
          <w:szCs w:val="26"/>
        </w:rPr>
        <w:t>Контейнерные технологии перевозок грузов в современных условиях стали одним из главных стимулов повышения конкурентоспособности железнодорожного транспорта и, одновременно, сферой тесного взаимодействия с другими видами транспорта.</w:t>
      </w:r>
    </w:p>
    <w:p w:rsidR="00C0766D" w:rsidRPr="005F30F3" w:rsidRDefault="00C0766D" w:rsidP="00C0766D">
      <w:pPr>
        <w:pStyle w:val="a9"/>
        <w:rPr>
          <w:sz w:val="26"/>
          <w:szCs w:val="26"/>
        </w:rPr>
      </w:pPr>
      <w:r w:rsidRPr="005F30F3">
        <w:rPr>
          <w:sz w:val="26"/>
          <w:szCs w:val="26"/>
        </w:rPr>
        <w:t>Для «пространства 1520» в качестве одной из возможных инновационных технологий перевозок грузов может рассматриваться технология контрейлерных перевозок, которые имеют повышенную эффективность на направлениях внешнеторговых грузопотоков, где имеются ограничения пропускных способностей автомобильных пограничных переходов. Однако оценка основных проектных рисков показала высокий уровень зависимости от привлечения значительных объемов инвестиций. Эффективность контрейлерных перевозок может быть повышена за счет роста их уровня маршрутизации и оптимизации сроков доставки грузов, что влияет на увеличение регулярных контрейлерных поездов, а также приводит к снижению транспортных издержек.</w:t>
      </w:r>
    </w:p>
    <w:p w:rsidR="00C0766D" w:rsidRPr="005F30F3" w:rsidRDefault="00C0766D" w:rsidP="00C0766D">
      <w:pPr>
        <w:pStyle w:val="a9"/>
        <w:rPr>
          <w:sz w:val="26"/>
          <w:szCs w:val="26"/>
        </w:rPr>
      </w:pPr>
      <w:r w:rsidRPr="005F30F3">
        <w:rPr>
          <w:sz w:val="26"/>
          <w:szCs w:val="26"/>
        </w:rPr>
        <w:t>Создание условий для устойчивого развития контрейлерных перевозок в международном сообщении зависит от совершенствования нормативно-правовой базы координации и взаимодействия железнодорожного и автомобильного транспорта.</w:t>
      </w:r>
    </w:p>
    <w:p w:rsidR="00C0766D" w:rsidRPr="005F30F3" w:rsidRDefault="00C0766D" w:rsidP="00C0766D">
      <w:pPr>
        <w:pStyle w:val="a9"/>
        <w:rPr>
          <w:sz w:val="26"/>
          <w:szCs w:val="26"/>
        </w:rPr>
      </w:pPr>
      <w:r w:rsidRPr="005F30F3">
        <w:rPr>
          <w:sz w:val="26"/>
          <w:szCs w:val="26"/>
        </w:rPr>
        <w:t xml:space="preserve">На железных дорогах «пространства 1520» недостаточное развитие получила технология тяжеловесного грузового движения. Повышение весовых норм позволяет увеличить провозную способность и повысить эффективность работы железных дорог. </w:t>
      </w:r>
      <w:proofErr w:type="gramStart"/>
      <w:r w:rsidRPr="005F30F3">
        <w:rPr>
          <w:sz w:val="26"/>
          <w:szCs w:val="26"/>
        </w:rPr>
        <w:t xml:space="preserve">Вместе с тем, развитие тяжеловесного движения требует значительных инвестиций, поэтому в каждом конкретном случае требуется тщательный расчет экономически эффективных технических и технологических решений повышения результативности перевозок, с учетом местных условий, развития и содержания инфраструктуры, оптимизации весовых норм поездов, ритмичности перевозок и их однородности, характеристик погрузочно-разгрузочных мощностей, </w:t>
      </w:r>
      <w:proofErr w:type="spellStart"/>
      <w:r w:rsidRPr="005F30F3">
        <w:rPr>
          <w:sz w:val="26"/>
          <w:szCs w:val="26"/>
        </w:rPr>
        <w:t>приемо</w:t>
      </w:r>
      <w:proofErr w:type="spellEnd"/>
      <w:r w:rsidRPr="005F30F3">
        <w:rPr>
          <w:sz w:val="26"/>
          <w:szCs w:val="26"/>
        </w:rPr>
        <w:t>-отправочных путей и т.д.</w:t>
      </w:r>
      <w:proofErr w:type="gramEnd"/>
      <w:r w:rsidRPr="005F30F3">
        <w:rPr>
          <w:sz w:val="26"/>
          <w:szCs w:val="26"/>
        </w:rPr>
        <w:t xml:space="preserve"> </w:t>
      </w:r>
      <w:proofErr w:type="gramStart"/>
      <w:r w:rsidRPr="005F30F3">
        <w:rPr>
          <w:sz w:val="26"/>
          <w:szCs w:val="26"/>
        </w:rPr>
        <w:t>Приоритетной задачей является организация тяжеловесного движения на участках МТК с ограниченной пропускной и провозной способностями, препятствующими освоению перевозок массовых грузов в международном сообщении.</w:t>
      </w:r>
      <w:proofErr w:type="gramEnd"/>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lastRenderedPageBreak/>
        <w:t>В области информатизации и цифровизации технологических процессов и систем управления</w:t>
      </w:r>
    </w:p>
    <w:p w:rsidR="00C0766D" w:rsidRPr="005F30F3" w:rsidRDefault="00C0766D" w:rsidP="00C0766D">
      <w:pPr>
        <w:pStyle w:val="a9"/>
        <w:rPr>
          <w:sz w:val="26"/>
          <w:szCs w:val="26"/>
        </w:rPr>
      </w:pPr>
      <w:r w:rsidRPr="005F30F3">
        <w:rPr>
          <w:sz w:val="26"/>
          <w:szCs w:val="26"/>
        </w:rPr>
        <w:t xml:space="preserve">Увеличение количества цифровых сервисов позволит оказать высокое влияние на увеличение объемов перевозок и получаемые доходы, включая объем транзитных перевозок контейнеров. Вместе с тем, увеличение количества цифровых сервисов поддержит рост производительности труда и снижение операционных расходов, повысит возможности привлечения </w:t>
      </w:r>
      <w:proofErr w:type="gramStart"/>
      <w:r w:rsidRPr="005F30F3">
        <w:rPr>
          <w:sz w:val="26"/>
          <w:szCs w:val="26"/>
        </w:rPr>
        <w:t>клиентов</w:t>
      </w:r>
      <w:proofErr w:type="gramEnd"/>
      <w:r w:rsidRPr="005F30F3">
        <w:rPr>
          <w:sz w:val="26"/>
          <w:szCs w:val="26"/>
        </w:rPr>
        <w:t xml:space="preserve"> как в грузовом, так и в пассажирском сообщении.</w:t>
      </w:r>
    </w:p>
    <w:p w:rsidR="00C0766D" w:rsidRPr="005F30F3" w:rsidRDefault="00C0766D" w:rsidP="00C0766D">
      <w:pPr>
        <w:pStyle w:val="a9"/>
        <w:rPr>
          <w:sz w:val="26"/>
          <w:szCs w:val="26"/>
        </w:rPr>
      </w:pPr>
      <w:r w:rsidRPr="005F30F3">
        <w:rPr>
          <w:sz w:val="26"/>
          <w:szCs w:val="26"/>
        </w:rPr>
        <w:t xml:space="preserve">Наиболее значимый вклад внесет </w:t>
      </w:r>
      <w:proofErr w:type="gramStart"/>
      <w:r w:rsidRPr="005F30F3">
        <w:rPr>
          <w:sz w:val="26"/>
          <w:szCs w:val="26"/>
        </w:rPr>
        <w:t>сквозная</w:t>
      </w:r>
      <w:proofErr w:type="gramEnd"/>
      <w:r w:rsidRPr="005F30F3">
        <w:rPr>
          <w:sz w:val="26"/>
          <w:szCs w:val="26"/>
        </w:rPr>
        <w:t xml:space="preserve"> цифровизация процессов. Перевод на полностью электронный документооборот поддержит не только цели по снижению расходов, но и облегчит ведение закупок у предприятий малого и среднего бизнеса, значительно ускорит доставку грузов, упростит пересечение государственных границ, облегчит взаимодействие с другими видами транспорта.</w:t>
      </w:r>
    </w:p>
    <w:p w:rsidR="00C0766D" w:rsidRPr="005F30F3" w:rsidRDefault="00C0766D" w:rsidP="00C0766D">
      <w:pPr>
        <w:pStyle w:val="a9"/>
        <w:rPr>
          <w:sz w:val="26"/>
          <w:szCs w:val="26"/>
        </w:rPr>
      </w:pPr>
      <w:r w:rsidRPr="005F30F3">
        <w:rPr>
          <w:sz w:val="26"/>
          <w:szCs w:val="26"/>
        </w:rPr>
        <w:t>Развитие информационных транспортных технологий позволяет выйти на качественно новый уровень создания систем с высокой надежностью и эффективностью функционирования, обеспечить приведение уровня качества транспортных услуг и безопасности перевозок на транспортных маршрутах в соответстви</w:t>
      </w:r>
      <w:r w:rsidR="008D3F3A" w:rsidRPr="005F30F3">
        <w:rPr>
          <w:sz w:val="26"/>
          <w:szCs w:val="26"/>
        </w:rPr>
        <w:t>е</w:t>
      </w:r>
      <w:r w:rsidRPr="005F30F3">
        <w:rPr>
          <w:sz w:val="26"/>
          <w:szCs w:val="26"/>
        </w:rPr>
        <w:t xml:space="preserve"> с требованиями населения и экономики, а также лучшими мировыми стандартами. Цифровизация на «пространстве 1520» позволит расширить спектр транспортной логистики, повысить уровень интеграции «пространства 1520» в международные транспортные коридоры, надежность и безопасность движения, сократить влияние «человеческого фактора» на производственные процессы и транспортные технологии, обеспечить необходимый уровень информационной безопасности.</w:t>
      </w:r>
    </w:p>
    <w:p w:rsidR="00C0766D" w:rsidRPr="005F30F3" w:rsidRDefault="00C0766D" w:rsidP="00C0766D">
      <w:pPr>
        <w:pStyle w:val="a9"/>
        <w:rPr>
          <w:sz w:val="26"/>
          <w:szCs w:val="26"/>
        </w:rPr>
      </w:pPr>
      <w:r w:rsidRPr="005F30F3">
        <w:rPr>
          <w:sz w:val="26"/>
          <w:szCs w:val="26"/>
        </w:rPr>
        <w:t>Можно предположить, что развитие цифровизации на железнодорожном транспорте в период 2020 – 2030 гг. приведет к изменению материально-технической базы железных дорог и организации перевозок пассажиров и грузов. В этом отношении 2030 год может стать рубежным с точки зрения массового внедрения новых технологий, технических средств и материалов на железнодорожном транспорте.</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В области развития международных транспортных коридоров для дополнительного привлечения перевозок международного транзита</w:t>
      </w:r>
    </w:p>
    <w:p w:rsidR="00C0766D" w:rsidRPr="005F30F3" w:rsidRDefault="00C0766D" w:rsidP="00C0766D">
      <w:pPr>
        <w:pStyle w:val="a9"/>
        <w:rPr>
          <w:sz w:val="26"/>
          <w:szCs w:val="26"/>
        </w:rPr>
      </w:pPr>
      <w:r w:rsidRPr="005F30F3">
        <w:rPr>
          <w:sz w:val="26"/>
          <w:szCs w:val="26"/>
        </w:rPr>
        <w:t xml:space="preserve">На перспективу до 2030 года для бесперебойной работы МТК необходимо создание разветвленной сети объектов терминально-логистической инфраструктуры, соединенной регулярными контейнерными поездами, курсирующими по </w:t>
      </w:r>
      <w:proofErr w:type="spellStart"/>
      <w:r w:rsidRPr="005F30F3">
        <w:rPr>
          <w:sz w:val="26"/>
          <w:szCs w:val="26"/>
        </w:rPr>
        <w:t>графиковому</w:t>
      </w:r>
      <w:proofErr w:type="spellEnd"/>
      <w:r w:rsidRPr="005F30F3">
        <w:rPr>
          <w:sz w:val="26"/>
          <w:szCs w:val="26"/>
        </w:rPr>
        <w:t xml:space="preserve"> принципу, </w:t>
      </w:r>
      <w:r w:rsidRPr="005F30F3">
        <w:rPr>
          <w:rStyle w:val="FontStyle17"/>
          <w:sz w:val="26"/>
          <w:szCs w:val="26"/>
        </w:rPr>
        <w:t>с согласованным временем отправления и прибытия на договорных условиях,</w:t>
      </w:r>
      <w:r w:rsidRPr="005F30F3">
        <w:rPr>
          <w:sz w:val="26"/>
          <w:szCs w:val="26"/>
        </w:rPr>
        <w:t xml:space="preserve"> а также с внедрением длинносоставных контейнерных поездов до 100 условных единиц 40-футовых контейнеров. Необходимо также дальнейшее совершенствование таможенных процедур и упрощение таможенного контроля таможенными органами за проследованием по МТК транзитных поездов, </w:t>
      </w:r>
      <w:r w:rsidRPr="005F30F3">
        <w:rPr>
          <w:sz w:val="26"/>
          <w:szCs w:val="26"/>
        </w:rPr>
        <w:lastRenderedPageBreak/>
        <w:t xml:space="preserve">одной из действенных мер может </w:t>
      </w:r>
      <w:r w:rsidR="008D3F3A" w:rsidRPr="005F30F3">
        <w:rPr>
          <w:sz w:val="26"/>
          <w:szCs w:val="26"/>
        </w:rPr>
        <w:t>стать</w:t>
      </w:r>
      <w:r w:rsidRPr="005F30F3">
        <w:rPr>
          <w:sz w:val="26"/>
          <w:szCs w:val="26"/>
        </w:rPr>
        <w:t xml:space="preserve"> исключение таможенных досмотров транзитных грузов</w:t>
      </w:r>
      <w:r w:rsidRPr="005F30F3">
        <w:rPr>
          <w:i/>
          <w:sz w:val="26"/>
          <w:szCs w:val="26"/>
        </w:rPr>
        <w:t>.</w:t>
      </w:r>
    </w:p>
    <w:p w:rsidR="00C0766D" w:rsidRPr="005F30F3" w:rsidRDefault="00C0766D" w:rsidP="00C0766D">
      <w:pPr>
        <w:pStyle w:val="a9"/>
        <w:rPr>
          <w:sz w:val="26"/>
          <w:szCs w:val="26"/>
        </w:rPr>
      </w:pPr>
      <w:r w:rsidRPr="005F30F3">
        <w:rPr>
          <w:sz w:val="26"/>
          <w:szCs w:val="26"/>
        </w:rPr>
        <w:t>Комплексный подход к развитию сети ТЛЦ предполагает развитие терминально-логистической инфраструктуры как единого сетевого технологического комплекса. Большое значение при этом должна иметь выработка единых критериев создания МТК на сети железных дорог «пространства 1520», главным образом, за счет выработки согласованных принципов тарифообразования, совершенствования коммерческой работы, согласованного взаимодействия при организации перевозочного процесса с другими видами транспорта и т.д. Кроме того, для увеличения объемов перевозок по МТК предлагается также широкое внедрение инновационного подвижного состава, что открывает возможности роста вагонопотоков на наиболее загруженных направлениях и не требует дополнительного развития сортировочных станций.</w:t>
      </w:r>
    </w:p>
    <w:p w:rsidR="00C0766D" w:rsidRPr="005F30F3" w:rsidRDefault="00C0766D" w:rsidP="00C0766D">
      <w:pPr>
        <w:pStyle w:val="a9"/>
        <w:rPr>
          <w:sz w:val="26"/>
          <w:szCs w:val="26"/>
        </w:rPr>
      </w:pPr>
      <w:r w:rsidRPr="005F30F3">
        <w:rPr>
          <w:sz w:val="26"/>
          <w:szCs w:val="26"/>
        </w:rPr>
        <w:t xml:space="preserve">В перспективе развитие сквозных технологий управления </w:t>
      </w:r>
      <w:proofErr w:type="spellStart"/>
      <w:r w:rsidRPr="005F30F3">
        <w:rPr>
          <w:sz w:val="26"/>
          <w:szCs w:val="26"/>
        </w:rPr>
        <w:t>вагонопотоками</w:t>
      </w:r>
      <w:proofErr w:type="spellEnd"/>
      <w:r w:rsidRPr="005F30F3">
        <w:rPr>
          <w:sz w:val="26"/>
          <w:szCs w:val="26"/>
        </w:rPr>
        <w:t xml:space="preserve"> может быть синхронизировано на железнодорожных направлениях «пространства 1520» и «пространства 1435» с применением информационных технологий.</w:t>
      </w:r>
    </w:p>
    <w:p w:rsidR="00C0766D" w:rsidRPr="005F30F3" w:rsidRDefault="00C0766D" w:rsidP="00C0766D">
      <w:pPr>
        <w:pStyle w:val="a9"/>
        <w:rPr>
          <w:sz w:val="26"/>
          <w:szCs w:val="26"/>
        </w:rPr>
      </w:pPr>
      <w:r w:rsidRPr="005F30F3">
        <w:rPr>
          <w:sz w:val="26"/>
          <w:szCs w:val="26"/>
        </w:rPr>
        <w:t>Обеспечение перевозок международного транзита на «пространстве 1520» имеет особое значение, поскольку кроме финансового результата он оказывает положительное конъюнктурное воздействие на различные сегменты национальных транспортных рынков и инфраструктуру.</w:t>
      </w:r>
    </w:p>
    <w:p w:rsidR="00C0766D" w:rsidRPr="005F30F3" w:rsidRDefault="00C0766D" w:rsidP="00C0766D">
      <w:pPr>
        <w:pStyle w:val="a9"/>
        <w:rPr>
          <w:sz w:val="26"/>
          <w:szCs w:val="26"/>
        </w:rPr>
      </w:pPr>
      <w:r w:rsidRPr="005F30F3">
        <w:rPr>
          <w:sz w:val="26"/>
          <w:szCs w:val="26"/>
        </w:rPr>
        <w:t>Представляется, что реализация подходов к изменению сложившейся ситуации с доставкой внешнеторговых грузов по МТК должна лежать, прежде всего, в плоскости согласованной многосторонней деятельности железнодорожных администраций «пространства 1520» по ор</w:t>
      </w:r>
      <w:r w:rsidR="001040B6" w:rsidRPr="005F30F3">
        <w:rPr>
          <w:sz w:val="26"/>
          <w:szCs w:val="26"/>
        </w:rPr>
        <w:t xml:space="preserve">ганизации транзитного процесса. </w:t>
      </w:r>
      <w:r w:rsidRPr="005F30F3">
        <w:rPr>
          <w:sz w:val="26"/>
          <w:szCs w:val="26"/>
        </w:rPr>
        <w:t xml:space="preserve">С учетом произошедших изменений как в многостороннем сотрудничестве государств, железнодорожные администрации которых участвуют в работе Совета, так и в развитии национальных инициатив, целесообразно подготовить </w:t>
      </w:r>
      <w:r w:rsidR="001040B6" w:rsidRPr="005F30F3">
        <w:rPr>
          <w:sz w:val="26"/>
          <w:szCs w:val="26"/>
        </w:rPr>
        <w:t xml:space="preserve">предложения </w:t>
      </w:r>
      <w:r w:rsidRPr="005F30F3">
        <w:rPr>
          <w:sz w:val="26"/>
          <w:szCs w:val="26"/>
        </w:rPr>
        <w:t>о взаимном развитии международных железнодорожных транспортных коридоров в рамках Совета.</w:t>
      </w:r>
    </w:p>
    <w:p w:rsidR="008C5E86" w:rsidRPr="005F30F3" w:rsidRDefault="008C5E86" w:rsidP="00C0766D">
      <w:pPr>
        <w:pStyle w:val="a9"/>
        <w:rPr>
          <w:sz w:val="26"/>
          <w:szCs w:val="26"/>
        </w:rPr>
      </w:pPr>
      <w:r w:rsidRPr="005F30F3">
        <w:rPr>
          <w:sz w:val="26"/>
          <w:szCs w:val="26"/>
        </w:rPr>
        <w:t xml:space="preserve">После обработки предложений целесообразно принять решение о необходимости, форме и статусе нормативного документа. </w:t>
      </w:r>
    </w:p>
    <w:p w:rsidR="00C0766D" w:rsidRPr="005F30F3" w:rsidRDefault="00A30560" w:rsidP="00C0766D">
      <w:pPr>
        <w:pStyle w:val="a9"/>
        <w:rPr>
          <w:sz w:val="26"/>
          <w:szCs w:val="26"/>
        </w:rPr>
      </w:pPr>
      <w:r w:rsidRPr="005F30F3">
        <w:rPr>
          <w:sz w:val="26"/>
          <w:szCs w:val="26"/>
        </w:rPr>
        <w:t>Документ должен</w:t>
      </w:r>
      <w:r w:rsidR="00C0766D" w:rsidRPr="005F30F3">
        <w:rPr>
          <w:sz w:val="26"/>
          <w:szCs w:val="26"/>
        </w:rPr>
        <w:t xml:space="preserve"> отражать интеграцию «пространства 1520» в мировое железнодорожное сообщество. Прежде всего, необходимо предусматривать выработку комплекса мероприятий по улучшению технических и технологических параметров МТК. Внедрение современных железнодорожных технологий, обеспечивающих максимальную скорость выполнения необходимых процедур при пересечении грузами и транспортными средствами государственных границ.</w:t>
      </w:r>
    </w:p>
    <w:p w:rsidR="008E32CB" w:rsidRPr="005F30F3" w:rsidRDefault="001040B6" w:rsidP="00C0766D">
      <w:pPr>
        <w:pStyle w:val="a9"/>
        <w:rPr>
          <w:sz w:val="26"/>
          <w:szCs w:val="26"/>
        </w:rPr>
      </w:pPr>
      <w:r w:rsidRPr="005F30F3">
        <w:rPr>
          <w:sz w:val="26"/>
          <w:szCs w:val="26"/>
        </w:rPr>
        <w:t xml:space="preserve">Реализация указанного </w:t>
      </w:r>
      <w:r w:rsidR="00A30560" w:rsidRPr="005F30F3">
        <w:rPr>
          <w:sz w:val="26"/>
          <w:szCs w:val="26"/>
        </w:rPr>
        <w:t>документа</w:t>
      </w:r>
      <w:r w:rsidR="00C0766D" w:rsidRPr="005F30F3">
        <w:rPr>
          <w:sz w:val="26"/>
          <w:szCs w:val="26"/>
        </w:rPr>
        <w:t xml:space="preserve"> в рамках Совета позволит создать благоприятную среду для формирования </w:t>
      </w:r>
      <w:proofErr w:type="gramStart"/>
      <w:r w:rsidR="00C0766D" w:rsidRPr="005F30F3">
        <w:rPr>
          <w:sz w:val="26"/>
          <w:szCs w:val="26"/>
        </w:rPr>
        <w:t>комплекса механизмов стимулирования развития перевозок международного транзита</w:t>
      </w:r>
      <w:proofErr w:type="gramEnd"/>
      <w:r w:rsidR="00C0766D" w:rsidRPr="005F30F3">
        <w:rPr>
          <w:sz w:val="26"/>
          <w:szCs w:val="26"/>
        </w:rPr>
        <w:t xml:space="preserve"> с привлечением железнодорожных администраций, участвующих в работе Совета, а также железнодорожных компаний, грузовладельцев и железнодорожного бизнеса</w:t>
      </w:r>
      <w:r w:rsidR="00CF5CD5" w:rsidRPr="005F30F3">
        <w:rPr>
          <w:sz w:val="26"/>
          <w:szCs w:val="26"/>
        </w:rPr>
        <w:t>.</w:t>
      </w:r>
    </w:p>
    <w:p w:rsidR="00C0766D" w:rsidRPr="005F30F3" w:rsidRDefault="00C0766D" w:rsidP="00C0766D">
      <w:pPr>
        <w:pStyle w:val="a9"/>
        <w:rPr>
          <w:sz w:val="26"/>
          <w:szCs w:val="26"/>
        </w:rPr>
      </w:pPr>
      <w:r w:rsidRPr="005F30F3">
        <w:rPr>
          <w:sz w:val="26"/>
          <w:szCs w:val="26"/>
        </w:rPr>
        <w:lastRenderedPageBreak/>
        <w:t>Предложенные подходы к формированию железнодорожного сегмента МТК в дополнение к действующим механизмам функционирования единого технологического и информационного «пространства 1520» позволят сформировать целостную конструкцию взаимоотношений железнодорожных администраций по обеспечению перевозок международного транзита.</w:t>
      </w:r>
    </w:p>
    <w:p w:rsidR="00C0766D" w:rsidRPr="005F30F3" w:rsidRDefault="00C0766D" w:rsidP="00C0766D">
      <w:pPr>
        <w:pStyle w:val="a9"/>
        <w:rPr>
          <w:b/>
          <w:sz w:val="26"/>
          <w:szCs w:val="26"/>
        </w:rPr>
      </w:pPr>
    </w:p>
    <w:p w:rsidR="00C0766D" w:rsidRPr="005F30F3" w:rsidRDefault="00C0766D" w:rsidP="00C0766D">
      <w:pPr>
        <w:pStyle w:val="2"/>
        <w:rPr>
          <w:sz w:val="26"/>
          <w:szCs w:val="26"/>
        </w:rPr>
      </w:pPr>
      <w:r w:rsidRPr="005F30F3">
        <w:rPr>
          <w:sz w:val="26"/>
          <w:szCs w:val="26"/>
        </w:rPr>
        <w:t>В области тарифной политики на перевозки внешнеторговых грузов</w:t>
      </w:r>
    </w:p>
    <w:p w:rsidR="00C0766D" w:rsidRPr="005F30F3" w:rsidRDefault="00C0766D" w:rsidP="00C0766D">
      <w:pPr>
        <w:pStyle w:val="a9"/>
        <w:rPr>
          <w:sz w:val="26"/>
          <w:szCs w:val="26"/>
        </w:rPr>
      </w:pPr>
      <w:r w:rsidRPr="005F30F3">
        <w:rPr>
          <w:sz w:val="26"/>
          <w:szCs w:val="26"/>
        </w:rPr>
        <w:t>Железнодорожные администрации на постоянной основе проводят работу по совершенствованию Тарифной политики, направленную на привлечение дополнительных объемов перевозок на железнодорожный транспорт. В этих целях устанавливаются конкурентоспособные ставки на перевозки грузов.</w:t>
      </w:r>
    </w:p>
    <w:p w:rsidR="00C0766D" w:rsidRPr="005F30F3" w:rsidRDefault="00C0766D" w:rsidP="00C0766D">
      <w:pPr>
        <w:pStyle w:val="a9"/>
        <w:rPr>
          <w:sz w:val="26"/>
          <w:szCs w:val="26"/>
        </w:rPr>
      </w:pPr>
      <w:r w:rsidRPr="005F30F3">
        <w:rPr>
          <w:sz w:val="26"/>
          <w:szCs w:val="26"/>
        </w:rPr>
        <w:t>На перспективу до 2030 года предлагается сохранить единое тарифное пространство и действующий порядок тарифообразования государств, железнодорожные администрации которых участвуют в работе Совета.</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В области финансирования инфраструктурных проектов и механизмов привлечения инвестиций в проекты развития железнодорожного транспорта</w:t>
      </w:r>
    </w:p>
    <w:p w:rsidR="00C0766D" w:rsidRPr="005F30F3" w:rsidRDefault="00C0766D" w:rsidP="00C0766D">
      <w:pPr>
        <w:pStyle w:val="a9"/>
        <w:rPr>
          <w:sz w:val="26"/>
          <w:szCs w:val="26"/>
        </w:rPr>
      </w:pPr>
      <w:r w:rsidRPr="005F30F3">
        <w:rPr>
          <w:sz w:val="26"/>
          <w:szCs w:val="26"/>
        </w:rPr>
        <w:t>Высокая капиталоемкость перевозочной деятельности железнодорожного транспорта, а также высокая стоимость строительства инфраструктуры, дефицит доступного финансирования за счет средств бюджетной системы и необходимость обеспечения окупаемости инвестиций вынуждают прибегать к применению таких механизмов для реализации проектов как:</w:t>
      </w:r>
    </w:p>
    <w:p w:rsidR="00C0766D" w:rsidRPr="005F30F3" w:rsidRDefault="00C0766D" w:rsidP="00C0766D">
      <w:pPr>
        <w:pStyle w:val="a"/>
        <w:rPr>
          <w:sz w:val="26"/>
          <w:szCs w:val="26"/>
        </w:rPr>
      </w:pPr>
      <w:r w:rsidRPr="005F30F3">
        <w:rPr>
          <w:sz w:val="26"/>
          <w:szCs w:val="26"/>
        </w:rPr>
        <w:t>концессия;</w:t>
      </w:r>
    </w:p>
    <w:p w:rsidR="00C0766D" w:rsidRPr="005F30F3" w:rsidRDefault="00C0766D" w:rsidP="00C0766D">
      <w:pPr>
        <w:pStyle w:val="a"/>
        <w:rPr>
          <w:sz w:val="26"/>
          <w:szCs w:val="26"/>
        </w:rPr>
      </w:pPr>
      <w:r w:rsidRPr="005F30F3">
        <w:rPr>
          <w:sz w:val="26"/>
          <w:szCs w:val="26"/>
        </w:rPr>
        <w:t>создание целевого международного фонда;</w:t>
      </w:r>
    </w:p>
    <w:p w:rsidR="00C0766D" w:rsidRPr="005F30F3" w:rsidRDefault="00C0766D" w:rsidP="00C0766D">
      <w:pPr>
        <w:pStyle w:val="a"/>
        <w:rPr>
          <w:sz w:val="26"/>
          <w:szCs w:val="26"/>
        </w:rPr>
      </w:pPr>
      <w:r w:rsidRPr="005F30F3">
        <w:rPr>
          <w:sz w:val="26"/>
          <w:szCs w:val="26"/>
        </w:rPr>
        <w:t>участие владельца инфраструктуры в акционерном капитале или выдаче акционерного займа;</w:t>
      </w:r>
    </w:p>
    <w:p w:rsidR="00C0766D" w:rsidRPr="005F30F3" w:rsidRDefault="00C0766D" w:rsidP="00C0766D">
      <w:pPr>
        <w:pStyle w:val="a"/>
        <w:rPr>
          <w:sz w:val="26"/>
          <w:szCs w:val="26"/>
        </w:rPr>
      </w:pPr>
      <w:r w:rsidRPr="005F30F3">
        <w:rPr>
          <w:sz w:val="26"/>
          <w:szCs w:val="26"/>
        </w:rPr>
        <w:t>эмиссия долговых обязательств в форме долгосрочных облигаций под гарантию размещения;</w:t>
      </w:r>
    </w:p>
    <w:p w:rsidR="00C0766D" w:rsidRPr="005F30F3" w:rsidRDefault="00C0766D" w:rsidP="00C0766D">
      <w:pPr>
        <w:pStyle w:val="a"/>
        <w:rPr>
          <w:sz w:val="26"/>
          <w:szCs w:val="26"/>
        </w:rPr>
      </w:pPr>
      <w:r w:rsidRPr="005F30F3">
        <w:rPr>
          <w:sz w:val="26"/>
          <w:szCs w:val="26"/>
        </w:rPr>
        <w:t>привлечение инвестиций в виде капитального гранта из бюджетной системы или взноса в уставный капитал владельца инфраструктуры;</w:t>
      </w:r>
    </w:p>
    <w:p w:rsidR="00C0766D" w:rsidRPr="005F30F3" w:rsidRDefault="00C0766D" w:rsidP="00C0766D">
      <w:pPr>
        <w:pStyle w:val="a"/>
        <w:rPr>
          <w:sz w:val="26"/>
          <w:szCs w:val="26"/>
        </w:rPr>
      </w:pPr>
      <w:r w:rsidRPr="005F30F3">
        <w:rPr>
          <w:sz w:val="26"/>
          <w:szCs w:val="26"/>
        </w:rPr>
        <w:t>включения в тариф инвестиционной составляющей.</w:t>
      </w:r>
    </w:p>
    <w:p w:rsidR="00C0766D" w:rsidRPr="005F30F3" w:rsidRDefault="00C0766D" w:rsidP="00C0766D">
      <w:pPr>
        <w:pStyle w:val="a9"/>
        <w:rPr>
          <w:sz w:val="26"/>
          <w:szCs w:val="26"/>
        </w:rPr>
      </w:pPr>
    </w:p>
    <w:p w:rsidR="00C0766D" w:rsidRPr="005F30F3" w:rsidRDefault="00C0766D" w:rsidP="00C0766D">
      <w:pPr>
        <w:pStyle w:val="2"/>
        <w:rPr>
          <w:sz w:val="26"/>
          <w:szCs w:val="26"/>
        </w:rPr>
      </w:pPr>
      <w:r w:rsidRPr="005F30F3">
        <w:rPr>
          <w:sz w:val="26"/>
          <w:szCs w:val="26"/>
        </w:rPr>
        <w:t>В области снижения совокупных транспортных издержек и формирования новых финансовых инструментов, обеспечивающих эффективное взаимодействие всех участников перевозочного процесса</w:t>
      </w:r>
    </w:p>
    <w:p w:rsidR="00C0766D" w:rsidRPr="005F30F3" w:rsidRDefault="00C0766D" w:rsidP="00C0766D">
      <w:pPr>
        <w:pStyle w:val="a9"/>
        <w:rPr>
          <w:sz w:val="26"/>
          <w:szCs w:val="26"/>
        </w:rPr>
      </w:pPr>
      <w:r w:rsidRPr="005F30F3">
        <w:rPr>
          <w:sz w:val="26"/>
          <w:szCs w:val="26"/>
        </w:rPr>
        <w:t>Снижение совокупных транспортных издержек зависит, главным образом, от создания эффективного комплекса в сфере перевозочной деятельности путем минимизации доли топливно-энергетической составляющей в себестоимости транспортно-логистических услуг, сокращения издержек и потерь при осуществлении основной деятельности, повышения производительности труда работников железнодорожного транспорта.</w:t>
      </w:r>
    </w:p>
    <w:p w:rsidR="00C0766D" w:rsidRPr="005F30F3" w:rsidRDefault="00C0766D" w:rsidP="00C0766D">
      <w:pPr>
        <w:pStyle w:val="a9"/>
        <w:rPr>
          <w:sz w:val="26"/>
          <w:szCs w:val="26"/>
        </w:rPr>
      </w:pPr>
      <w:r w:rsidRPr="005F30F3">
        <w:rPr>
          <w:sz w:val="26"/>
          <w:szCs w:val="26"/>
        </w:rPr>
        <w:lastRenderedPageBreak/>
        <w:t xml:space="preserve">На современном этапе развития железнодорожного транспорта необходим согласованный </w:t>
      </w:r>
      <w:proofErr w:type="gramStart"/>
      <w:r w:rsidRPr="005F30F3">
        <w:rPr>
          <w:sz w:val="26"/>
          <w:szCs w:val="26"/>
        </w:rPr>
        <w:t>методический подход</w:t>
      </w:r>
      <w:proofErr w:type="gramEnd"/>
      <w:r w:rsidRPr="005F30F3">
        <w:rPr>
          <w:sz w:val="26"/>
          <w:szCs w:val="26"/>
        </w:rPr>
        <w:t xml:space="preserve"> к формированию и учету доходов, расходов по видам деятельности, укрупненным видам работ и тарифным составляющим.</w:t>
      </w:r>
    </w:p>
    <w:p w:rsidR="00C0766D" w:rsidRPr="005F30F3" w:rsidRDefault="00C0766D" w:rsidP="00C0766D">
      <w:pPr>
        <w:pStyle w:val="a9"/>
        <w:rPr>
          <w:sz w:val="26"/>
          <w:szCs w:val="26"/>
        </w:rPr>
      </w:pPr>
      <w:r w:rsidRPr="005F30F3">
        <w:rPr>
          <w:sz w:val="26"/>
          <w:szCs w:val="26"/>
        </w:rPr>
        <w:t>Для устойчивого инвестиционного процесса на железнодорожном транспорте и снижения совокупных транспортных затрат необходимо соблюдение принципа преемственности технической политики.</w:t>
      </w:r>
    </w:p>
    <w:p w:rsidR="00C0766D" w:rsidRPr="005F30F3" w:rsidRDefault="00C0766D" w:rsidP="00C0766D">
      <w:pPr>
        <w:pStyle w:val="a9"/>
        <w:rPr>
          <w:sz w:val="26"/>
          <w:szCs w:val="26"/>
        </w:rPr>
      </w:pPr>
      <w:r w:rsidRPr="005F30F3">
        <w:rPr>
          <w:sz w:val="26"/>
          <w:szCs w:val="26"/>
        </w:rPr>
        <w:t>Указанный механизм требует дальнейшего развития разработок на «пространстве 1520» в области управления движением поездов по оптимальным графикам, совершенствования конструкций подвижного состава, инфраструктуры и т.д., применения новых материалов, а также внедрения более совершенных (точных) средств контроля и учета за расходом материалов, энергии, топлива и т.д.</w:t>
      </w:r>
    </w:p>
    <w:p w:rsidR="00C0766D" w:rsidRPr="005F30F3" w:rsidRDefault="00C0766D" w:rsidP="00C0766D">
      <w:pPr>
        <w:pStyle w:val="a9"/>
        <w:rPr>
          <w:sz w:val="26"/>
          <w:szCs w:val="26"/>
        </w:rPr>
      </w:pPr>
      <w:r w:rsidRPr="005F30F3">
        <w:rPr>
          <w:sz w:val="26"/>
          <w:szCs w:val="26"/>
        </w:rPr>
        <w:t>Решение этой задачи соответствует основным направлениям деятельности Совета и может успешно решаться в перспективе с учетом накопленного опыта многостороннего сотрудничества железных дорог.</w:t>
      </w:r>
    </w:p>
    <w:p w:rsidR="00C0766D" w:rsidRPr="005F30F3" w:rsidRDefault="00C0766D" w:rsidP="00C0766D">
      <w:pPr>
        <w:pStyle w:val="a9"/>
        <w:rPr>
          <w:b/>
          <w:sz w:val="26"/>
          <w:szCs w:val="26"/>
        </w:rPr>
      </w:pPr>
    </w:p>
    <w:p w:rsidR="00C0766D" w:rsidRPr="005F30F3" w:rsidRDefault="00C0766D" w:rsidP="00C0766D">
      <w:pPr>
        <w:pStyle w:val="2"/>
        <w:rPr>
          <w:sz w:val="26"/>
          <w:szCs w:val="26"/>
        </w:rPr>
      </w:pPr>
      <w:r w:rsidRPr="005F30F3">
        <w:rPr>
          <w:sz w:val="26"/>
          <w:szCs w:val="26"/>
        </w:rPr>
        <w:t>В области улучшения производственной и экологической безопасности на железных дорогах</w:t>
      </w:r>
    </w:p>
    <w:p w:rsidR="00C0766D" w:rsidRPr="005F30F3" w:rsidRDefault="00C0766D" w:rsidP="00C0766D">
      <w:pPr>
        <w:pStyle w:val="a9"/>
        <w:rPr>
          <w:sz w:val="26"/>
          <w:szCs w:val="26"/>
        </w:rPr>
      </w:pPr>
      <w:r w:rsidRPr="005F30F3">
        <w:rPr>
          <w:sz w:val="26"/>
          <w:szCs w:val="26"/>
        </w:rPr>
        <w:t>Выступая за расширение международного сотрудничества в сфере обеспечения экологической безопасности и противодействия изменению климата, железным дорогам/компаниям «пространства 1520» целесообразно объединить усилия по созданию единых подходов к организации работ в сфере природопользования, а также по предотвращению чрезвычайных ситуаций природного и техногенного характера.</w:t>
      </w:r>
    </w:p>
    <w:p w:rsidR="00C0766D" w:rsidRPr="005F30F3" w:rsidRDefault="00C0766D" w:rsidP="00C0766D">
      <w:pPr>
        <w:pStyle w:val="a9"/>
        <w:rPr>
          <w:sz w:val="26"/>
          <w:szCs w:val="26"/>
        </w:rPr>
      </w:pPr>
      <w:r w:rsidRPr="005F30F3">
        <w:rPr>
          <w:sz w:val="26"/>
          <w:szCs w:val="26"/>
        </w:rPr>
        <w:t>В первоочередном плане для консолидации направления деятельности железных дорог «пространства 1520», учитывая большую разницу в объемах их работы, целесообразно сконцентрироваться на организации проведения международных семинаров и конференций по различным аспектам природоохранной деятельности. Такие встречи позволят выработать совместные мероприятия по улучшению экологической безопасности на железных дорогах государств, железнодорожные администрации которых участвуют в работе Совета.</w:t>
      </w:r>
    </w:p>
    <w:p w:rsidR="00C0766D" w:rsidRPr="005F30F3" w:rsidRDefault="00C0766D" w:rsidP="00BE3020">
      <w:pPr>
        <w:pStyle w:val="af1"/>
        <w:ind w:left="0" w:firstLine="0"/>
        <w:jc w:val="center"/>
        <w:rPr>
          <w:sz w:val="26"/>
          <w:szCs w:val="26"/>
        </w:rPr>
      </w:pPr>
      <w:r w:rsidRPr="005F30F3">
        <w:rPr>
          <w:sz w:val="26"/>
          <w:szCs w:val="26"/>
        </w:rPr>
        <w:t>* * *</w:t>
      </w:r>
    </w:p>
    <w:p w:rsidR="00E12B12" w:rsidRPr="005F30F3" w:rsidRDefault="00E12B12" w:rsidP="00C0766D">
      <w:pPr>
        <w:pStyle w:val="a9"/>
        <w:rPr>
          <w:sz w:val="26"/>
          <w:szCs w:val="26"/>
        </w:rPr>
      </w:pPr>
      <w:r w:rsidRPr="005F30F3">
        <w:rPr>
          <w:sz w:val="26"/>
          <w:szCs w:val="26"/>
        </w:rPr>
        <w:t>Обеспечивать выполнение и взаимодействие с соответствующими государственными службами в сфере здравоохранения согласованных противоэпидемических (профилактических) мероприятий, направленных на предупреждение завоза и распространения инфекционных болезней, представляющих опасность для населения и обмениваться опытом по проведению профилактических мероприятий против инфекционных и неинфекционных заболеваний персон</w:t>
      </w:r>
      <w:r w:rsidR="0025616B" w:rsidRPr="005F30F3">
        <w:rPr>
          <w:sz w:val="26"/>
          <w:szCs w:val="26"/>
        </w:rPr>
        <w:t>ала железнодорожного транспорта.</w:t>
      </w:r>
    </w:p>
    <w:p w:rsidR="00E12B12" w:rsidRPr="005F30F3" w:rsidRDefault="00E12B12" w:rsidP="00C0766D">
      <w:pPr>
        <w:pStyle w:val="a9"/>
        <w:rPr>
          <w:sz w:val="26"/>
          <w:szCs w:val="26"/>
        </w:rPr>
      </w:pPr>
    </w:p>
    <w:p w:rsidR="00C0766D" w:rsidRPr="005F30F3" w:rsidRDefault="00C0766D" w:rsidP="00C0766D">
      <w:pPr>
        <w:pStyle w:val="2"/>
        <w:rPr>
          <w:sz w:val="26"/>
          <w:szCs w:val="26"/>
        </w:rPr>
      </w:pPr>
      <w:r w:rsidRPr="005F30F3">
        <w:rPr>
          <w:sz w:val="26"/>
          <w:szCs w:val="26"/>
        </w:rPr>
        <w:t>Вывод</w:t>
      </w:r>
    </w:p>
    <w:p w:rsidR="00C0766D" w:rsidRPr="005F30F3" w:rsidRDefault="00C0766D" w:rsidP="00C0766D">
      <w:pPr>
        <w:pStyle w:val="a9"/>
        <w:rPr>
          <w:sz w:val="26"/>
          <w:szCs w:val="26"/>
        </w:rPr>
      </w:pPr>
      <w:r w:rsidRPr="005F30F3">
        <w:rPr>
          <w:sz w:val="26"/>
          <w:szCs w:val="26"/>
        </w:rPr>
        <w:t xml:space="preserve">Развитие железнодорожного транспорта «пространства 1520» на период до 2030 года должно строиться на основе существующего единого технологического и </w:t>
      </w:r>
      <w:r w:rsidRPr="005F30F3">
        <w:rPr>
          <w:sz w:val="26"/>
          <w:szCs w:val="26"/>
        </w:rPr>
        <w:lastRenderedPageBreak/>
        <w:t>информационного «пространства 1520», действующей многосторонней нормативно-правовой базы сотрудничества железнодорожных администраций в рамках Совета.</w:t>
      </w:r>
    </w:p>
    <w:p w:rsidR="00C0766D" w:rsidRPr="005F30F3" w:rsidRDefault="00C0766D" w:rsidP="00C0766D">
      <w:pPr>
        <w:pStyle w:val="a9"/>
        <w:rPr>
          <w:sz w:val="26"/>
          <w:szCs w:val="26"/>
        </w:rPr>
      </w:pPr>
      <w:r w:rsidRPr="005F30F3">
        <w:rPr>
          <w:sz w:val="26"/>
          <w:szCs w:val="26"/>
        </w:rPr>
        <w:t xml:space="preserve">В течение следующего десятилетнего </w:t>
      </w:r>
      <w:proofErr w:type="gramStart"/>
      <w:r w:rsidRPr="005F30F3">
        <w:rPr>
          <w:sz w:val="26"/>
          <w:szCs w:val="26"/>
        </w:rPr>
        <w:t>периода</w:t>
      </w:r>
      <w:proofErr w:type="gramEnd"/>
      <w:r w:rsidRPr="005F30F3">
        <w:rPr>
          <w:sz w:val="26"/>
          <w:szCs w:val="26"/>
        </w:rPr>
        <w:t xml:space="preserve"> возможно осуществить дальнейшее совершенствование работы железнодорожного транспорта за счет развития транспортных технологий, расширения сферы услуг и качества обслуживания пассажиров, совершенствования принципов определения порядка направления вагонопотоков и плана формирования грузовых поездов в международном сообщении, технологического процесса работы всех станций сети, эксплуатационной деятельности, расширения полигона скоростных и высокоскоростных поездов, повышения уровня транспортной логистики и </w:t>
      </w:r>
      <w:r w:rsidR="008D3F3A" w:rsidRPr="005F30F3">
        <w:rPr>
          <w:sz w:val="26"/>
          <w:szCs w:val="26"/>
        </w:rPr>
        <w:t>развития</w:t>
      </w:r>
      <w:r w:rsidRPr="005F30F3">
        <w:rPr>
          <w:sz w:val="26"/>
          <w:szCs w:val="26"/>
        </w:rPr>
        <w:t xml:space="preserve"> сети ТЛЦ, взаимодействия с другими видами транспорта для </w:t>
      </w:r>
      <w:r w:rsidR="00E12B12" w:rsidRPr="005F30F3">
        <w:rPr>
          <w:sz w:val="26"/>
          <w:szCs w:val="26"/>
        </w:rPr>
        <w:t xml:space="preserve">развития </w:t>
      </w:r>
      <w:r w:rsidRPr="005F30F3">
        <w:rPr>
          <w:sz w:val="26"/>
          <w:szCs w:val="26"/>
        </w:rPr>
        <w:t>мультимодальных перевозок, цифровой трансформации технологических процессов, дальнейшего внедрения инновационного подвижного состава, включения в процесс полноценного создания МТК для обеспечения перевозок международного транзита.</w:t>
      </w:r>
    </w:p>
    <w:p w:rsidR="00C0766D" w:rsidRPr="005F30F3" w:rsidRDefault="00C0766D" w:rsidP="00C0766D">
      <w:pPr>
        <w:pStyle w:val="a9"/>
        <w:rPr>
          <w:sz w:val="26"/>
          <w:szCs w:val="26"/>
        </w:rPr>
      </w:pPr>
      <w:proofErr w:type="gramStart"/>
      <w:r w:rsidRPr="005F30F3">
        <w:rPr>
          <w:sz w:val="26"/>
          <w:szCs w:val="26"/>
        </w:rPr>
        <w:t>Эти преобразования должны производиться в интересах всех участников перевозочного процесса и, в первую очередь, пассажиров и грузоотправителей, что позволит существенно повысить конкурентоспособность регионального железнодорожного транспорта государств, железнодорожные администрации которых участвуют в работе Совета, привлечь дополнительные объемы внешнеторговых грузов, в том числе за счет переключения с других видов транспорта, создать дополнительные условия для наращивания транспортировки международного транзита на евразийском континенте с</w:t>
      </w:r>
      <w:proofErr w:type="gramEnd"/>
      <w:r w:rsidRPr="005F30F3">
        <w:rPr>
          <w:sz w:val="26"/>
          <w:szCs w:val="26"/>
        </w:rPr>
        <w:t xml:space="preserve"> использованием железнодорожного транспорта «пространства 1520».</w:t>
      </w:r>
    </w:p>
    <w:p w:rsidR="00C0766D" w:rsidRPr="005F30F3" w:rsidRDefault="00C0766D" w:rsidP="00C0766D">
      <w:pPr>
        <w:pStyle w:val="a9"/>
        <w:rPr>
          <w:sz w:val="26"/>
          <w:szCs w:val="26"/>
        </w:rPr>
      </w:pPr>
    </w:p>
    <w:p w:rsidR="00C0766D" w:rsidRPr="005F30F3" w:rsidRDefault="00171E74" w:rsidP="00171E74">
      <w:pPr>
        <w:ind w:firstLine="0"/>
        <w:jc w:val="center"/>
        <w:rPr>
          <w:rFonts w:ascii="Times New Roman" w:hAnsi="Times New Roman"/>
          <w:sz w:val="26"/>
          <w:szCs w:val="26"/>
        </w:rPr>
      </w:pPr>
      <w:r w:rsidRPr="00171E74">
        <w:rPr>
          <w:rFonts w:ascii="Times New Roman" w:hAnsi="Times New Roman"/>
          <w:sz w:val="26"/>
          <w:szCs w:val="26"/>
        </w:rPr>
        <w:t>___________________</w:t>
      </w:r>
    </w:p>
    <w:sectPr w:rsidR="00C0766D" w:rsidRPr="005F30F3" w:rsidSect="006B762C">
      <w:headerReference w:type="default" r:id="rId9"/>
      <w:pgSz w:w="11906" w:h="16838" w:code="9"/>
      <w:pgMar w:top="1134" w:right="936" w:bottom="1134" w:left="1446"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607" w:rsidRDefault="00941607" w:rsidP="00C0766D">
      <w:pPr>
        <w:spacing w:after="0" w:line="240" w:lineRule="auto"/>
      </w:pPr>
      <w:r>
        <w:separator/>
      </w:r>
    </w:p>
  </w:endnote>
  <w:endnote w:type="continuationSeparator" w:id="0">
    <w:p w:rsidR="00941607" w:rsidRDefault="00941607" w:rsidP="00C07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607" w:rsidRDefault="00941607" w:rsidP="00C0766D">
      <w:pPr>
        <w:spacing w:after="0" w:line="240" w:lineRule="auto"/>
      </w:pPr>
      <w:r>
        <w:separator/>
      </w:r>
    </w:p>
  </w:footnote>
  <w:footnote w:type="continuationSeparator" w:id="0">
    <w:p w:rsidR="00941607" w:rsidRDefault="00941607" w:rsidP="00C0766D">
      <w:pPr>
        <w:spacing w:after="0" w:line="240" w:lineRule="auto"/>
      </w:pPr>
      <w:r>
        <w:continuationSeparator/>
      </w:r>
    </w:p>
  </w:footnote>
  <w:footnote w:id="1">
    <w:p w:rsidR="00CD34E6" w:rsidRDefault="00CD34E6" w:rsidP="00C0766D">
      <w:pPr>
        <w:pStyle w:val="ae"/>
      </w:pPr>
      <w:r>
        <w:rPr>
          <w:rStyle w:val="af0"/>
        </w:rPr>
        <w:footnoteRef/>
      </w:r>
      <w:r>
        <w:t xml:space="preserve"> </w:t>
      </w:r>
      <w:r>
        <w:rPr>
          <w:rFonts w:ascii="Times New Roman" w:hAnsi="Times New Roman"/>
        </w:rPr>
        <w:t>Источник:</w:t>
      </w:r>
      <w:r w:rsidRPr="002E74C1">
        <w:rPr>
          <w:rFonts w:ascii="Times New Roman" w:hAnsi="Times New Roman"/>
        </w:rPr>
        <w:t xml:space="preserve"> </w:t>
      </w:r>
      <w:r>
        <w:rPr>
          <w:rFonts w:ascii="Times New Roman" w:hAnsi="Times New Roman"/>
        </w:rPr>
        <w:t xml:space="preserve">отчетные данные </w:t>
      </w:r>
      <w:r w:rsidRPr="00E64A1F">
        <w:rPr>
          <w:rFonts w:ascii="Times New Roman" w:hAnsi="Times New Roman"/>
        </w:rPr>
        <w:t>Дирекци</w:t>
      </w:r>
      <w:r>
        <w:rPr>
          <w:rFonts w:ascii="Times New Roman" w:hAnsi="Times New Roman"/>
        </w:rPr>
        <w:t>и</w:t>
      </w:r>
      <w:r w:rsidRPr="00E64A1F">
        <w:rPr>
          <w:rFonts w:ascii="Times New Roman" w:hAnsi="Times New Roman"/>
        </w:rPr>
        <w:t xml:space="preserve"> совета по железнодорожному транспорту государств</w:t>
      </w:r>
      <w:r>
        <w:rPr>
          <w:rFonts w:ascii="Times New Roman" w:hAnsi="Times New Roman"/>
        </w:rPr>
        <w:t xml:space="preserve"> – </w:t>
      </w:r>
      <w:r w:rsidRPr="00E64A1F">
        <w:rPr>
          <w:rFonts w:ascii="Times New Roman" w:hAnsi="Times New Roman"/>
        </w:rPr>
        <w:t xml:space="preserve">участников </w:t>
      </w:r>
      <w:r>
        <w:rPr>
          <w:rFonts w:ascii="Times New Roman" w:hAnsi="Times New Roman"/>
        </w:rPr>
        <w:t>С</w:t>
      </w:r>
      <w:r w:rsidRPr="00E64A1F">
        <w:rPr>
          <w:rFonts w:ascii="Times New Roman" w:hAnsi="Times New Roman"/>
        </w:rPr>
        <w:t xml:space="preserve">одружества </w:t>
      </w:r>
      <w:r w:rsidRPr="002E74C1">
        <w:rPr>
          <w:rFonts w:ascii="Times New Roman" w:hAnsi="Times New Roman"/>
        </w:rPr>
        <w:t xml:space="preserve">за </w:t>
      </w:r>
      <w:r>
        <w:rPr>
          <w:rFonts w:ascii="Times New Roman" w:hAnsi="Times New Roman"/>
        </w:rPr>
        <w:t xml:space="preserve">2011 – </w:t>
      </w:r>
      <w:r w:rsidRPr="002E74C1">
        <w:rPr>
          <w:rFonts w:ascii="Times New Roman" w:hAnsi="Times New Roman"/>
        </w:rPr>
        <w:t>201</w:t>
      </w:r>
      <w:r>
        <w:rPr>
          <w:rFonts w:ascii="Times New Roman" w:hAnsi="Times New Roman"/>
        </w:rPr>
        <w:t>9 </w:t>
      </w:r>
      <w:r w:rsidRPr="002E74C1">
        <w:rPr>
          <w:rFonts w:ascii="Times New Roman" w:hAnsi="Times New Roman"/>
        </w:rPr>
        <w:t>год</w:t>
      </w:r>
      <w:r>
        <w:rPr>
          <w:rFonts w:ascii="Times New Roman" w:hAnsi="Times New Roman"/>
        </w:rPr>
        <w:t xml:space="preserve">ы и </w:t>
      </w:r>
      <w:r w:rsidRPr="00B57231">
        <w:rPr>
          <w:rFonts w:ascii="Times New Roman" w:hAnsi="Times New Roman"/>
        </w:rPr>
        <w:t>Международн</w:t>
      </w:r>
      <w:r>
        <w:rPr>
          <w:rFonts w:ascii="Times New Roman" w:hAnsi="Times New Roman"/>
        </w:rPr>
        <w:t>ого</w:t>
      </w:r>
      <w:r w:rsidRPr="00B57231">
        <w:rPr>
          <w:rFonts w:ascii="Times New Roman" w:hAnsi="Times New Roman"/>
        </w:rPr>
        <w:t xml:space="preserve"> союз</w:t>
      </w:r>
      <w:r>
        <w:rPr>
          <w:rFonts w:ascii="Times New Roman" w:hAnsi="Times New Roman"/>
        </w:rPr>
        <w:t>а</w:t>
      </w:r>
      <w:r w:rsidRPr="00B57231">
        <w:rPr>
          <w:rFonts w:ascii="Times New Roman" w:hAnsi="Times New Roman"/>
        </w:rPr>
        <w:t xml:space="preserve"> железных дорог</w:t>
      </w:r>
      <w:r>
        <w:rPr>
          <w:rFonts w:ascii="Times New Roman" w:hAnsi="Times New Roman"/>
        </w:rPr>
        <w:t xml:space="preserve"> (МСЖД)</w:t>
      </w:r>
      <w:r w:rsidRPr="00353A5E">
        <w:rPr>
          <w:rFonts w:ascii="Times New Roman" w:hAnsi="Times New Roman"/>
        </w:rPr>
        <w:t xml:space="preserve"> </w:t>
      </w:r>
      <w:r>
        <w:rPr>
          <w:rFonts w:ascii="Times New Roman" w:hAnsi="Times New Roman"/>
        </w:rPr>
        <w:t>по странам «пространства 1520»</w:t>
      </w:r>
      <w:r w:rsidR="00FC6C0A">
        <w:rPr>
          <w:rFonts w:ascii="Times New Roman" w:hAnsi="Times New Roman"/>
        </w:rPr>
        <w:t>,</w:t>
      </w:r>
      <w:r>
        <w:rPr>
          <w:rFonts w:ascii="Times New Roman" w:hAnsi="Times New Roman"/>
        </w:rPr>
        <w:t xml:space="preserve"> участвующим в работе Совета и Монголии.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8817210"/>
      <w:docPartObj>
        <w:docPartGallery w:val="Page Numbers (Top of Page)"/>
        <w:docPartUnique/>
      </w:docPartObj>
    </w:sdtPr>
    <w:sdtEndPr>
      <w:rPr>
        <w:rFonts w:ascii="Times New Roman" w:hAnsi="Times New Roman"/>
      </w:rPr>
    </w:sdtEndPr>
    <w:sdtContent>
      <w:p w:rsidR="006B762C" w:rsidRPr="00171E74" w:rsidRDefault="006B762C" w:rsidP="00171E74">
        <w:pPr>
          <w:pStyle w:val="af3"/>
          <w:ind w:firstLine="0"/>
          <w:jc w:val="center"/>
          <w:rPr>
            <w:rFonts w:ascii="Times New Roman" w:hAnsi="Times New Roman"/>
          </w:rPr>
        </w:pPr>
        <w:r w:rsidRPr="00171E74">
          <w:rPr>
            <w:rFonts w:ascii="Times New Roman" w:hAnsi="Times New Roman"/>
          </w:rPr>
          <w:fldChar w:fldCharType="begin"/>
        </w:r>
        <w:r w:rsidRPr="00171E74">
          <w:rPr>
            <w:rFonts w:ascii="Times New Roman" w:hAnsi="Times New Roman"/>
          </w:rPr>
          <w:instrText>PAGE   \* MERGEFORMAT</w:instrText>
        </w:r>
        <w:r w:rsidRPr="00171E74">
          <w:rPr>
            <w:rFonts w:ascii="Times New Roman" w:hAnsi="Times New Roman"/>
          </w:rPr>
          <w:fldChar w:fldCharType="separate"/>
        </w:r>
        <w:r w:rsidR="007B6058">
          <w:rPr>
            <w:rFonts w:ascii="Times New Roman" w:hAnsi="Times New Roman"/>
            <w:noProof/>
          </w:rPr>
          <w:t>44</w:t>
        </w:r>
        <w:r w:rsidRPr="00171E74">
          <w:rPr>
            <w:rFonts w:ascii="Times New Roman" w:hAnsi="Times New Roman"/>
          </w:rPr>
          <w:fldChar w:fldCharType="end"/>
        </w:r>
      </w:p>
    </w:sdtContent>
  </w:sdt>
  <w:p w:rsidR="000F03EC" w:rsidRPr="00CD34E6" w:rsidRDefault="000F03EC" w:rsidP="00CD34E6">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F03A0"/>
    <w:multiLevelType w:val="hybridMultilevel"/>
    <w:tmpl w:val="B6906B0E"/>
    <w:lvl w:ilvl="0" w:tplc="6452F498">
      <w:start w:val="1"/>
      <w:numFmt w:val="bullet"/>
      <w:pStyle w:val="a"/>
      <w:lvlText w:val="­"/>
      <w:lvlJc w:val="left"/>
      <w:pPr>
        <w:ind w:left="1211" w:hanging="360"/>
      </w:pPr>
      <w:rPr>
        <w:rFonts w:ascii="Courier New" w:hAnsi="Courier New"/>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66312C12"/>
    <w:multiLevelType w:val="multilevel"/>
    <w:tmpl w:val="57A6D6D4"/>
    <w:lvl w:ilvl="0">
      <w:start w:val="1"/>
      <w:numFmt w:val="decimal"/>
      <w:lvlText w:val="%1."/>
      <w:lvlJc w:val="left"/>
      <w:pPr>
        <w:ind w:left="1429" w:hanging="360"/>
      </w:pPr>
      <w:rPr>
        <w:rFonts w:ascii="Times New Roman" w:hAnsi="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66D"/>
    <w:rsid w:val="00000056"/>
    <w:rsid w:val="0002635E"/>
    <w:rsid w:val="000F03EC"/>
    <w:rsid w:val="000F1EF9"/>
    <w:rsid w:val="001040B6"/>
    <w:rsid w:val="001070F2"/>
    <w:rsid w:val="001079A2"/>
    <w:rsid w:val="001546E0"/>
    <w:rsid w:val="00171E74"/>
    <w:rsid w:val="001F6B0C"/>
    <w:rsid w:val="0025616B"/>
    <w:rsid w:val="002C6FE5"/>
    <w:rsid w:val="00312F41"/>
    <w:rsid w:val="00333E78"/>
    <w:rsid w:val="00355304"/>
    <w:rsid w:val="00364C96"/>
    <w:rsid w:val="00370741"/>
    <w:rsid w:val="0037632D"/>
    <w:rsid w:val="003A13E2"/>
    <w:rsid w:val="003B3929"/>
    <w:rsid w:val="00456224"/>
    <w:rsid w:val="00457317"/>
    <w:rsid w:val="004616F7"/>
    <w:rsid w:val="0048326F"/>
    <w:rsid w:val="004A2ED6"/>
    <w:rsid w:val="00542F13"/>
    <w:rsid w:val="00583650"/>
    <w:rsid w:val="005E1E43"/>
    <w:rsid w:val="005E2476"/>
    <w:rsid w:val="005F30F3"/>
    <w:rsid w:val="00605853"/>
    <w:rsid w:val="0068449D"/>
    <w:rsid w:val="00690EC9"/>
    <w:rsid w:val="006B762C"/>
    <w:rsid w:val="006D1932"/>
    <w:rsid w:val="00703760"/>
    <w:rsid w:val="00706E6C"/>
    <w:rsid w:val="00752D81"/>
    <w:rsid w:val="007B4787"/>
    <w:rsid w:val="007B5DA5"/>
    <w:rsid w:val="007B6058"/>
    <w:rsid w:val="00834E15"/>
    <w:rsid w:val="00884573"/>
    <w:rsid w:val="008C5E86"/>
    <w:rsid w:val="008D3F3A"/>
    <w:rsid w:val="008E32CB"/>
    <w:rsid w:val="008E5488"/>
    <w:rsid w:val="008F34BE"/>
    <w:rsid w:val="0092555B"/>
    <w:rsid w:val="00940316"/>
    <w:rsid w:val="00941607"/>
    <w:rsid w:val="00950B16"/>
    <w:rsid w:val="009F2AED"/>
    <w:rsid w:val="00A30560"/>
    <w:rsid w:val="00A43BB3"/>
    <w:rsid w:val="00A61075"/>
    <w:rsid w:val="00A7480F"/>
    <w:rsid w:val="00AA2898"/>
    <w:rsid w:val="00B0473F"/>
    <w:rsid w:val="00B332B4"/>
    <w:rsid w:val="00B96E3A"/>
    <w:rsid w:val="00BE3020"/>
    <w:rsid w:val="00BF75EB"/>
    <w:rsid w:val="00C02A3E"/>
    <w:rsid w:val="00C0766D"/>
    <w:rsid w:val="00C10EC8"/>
    <w:rsid w:val="00CB0CDB"/>
    <w:rsid w:val="00CD34E6"/>
    <w:rsid w:val="00CE38CE"/>
    <w:rsid w:val="00CE759D"/>
    <w:rsid w:val="00CF548C"/>
    <w:rsid w:val="00CF5CD5"/>
    <w:rsid w:val="00D038F2"/>
    <w:rsid w:val="00D50F7E"/>
    <w:rsid w:val="00D876A9"/>
    <w:rsid w:val="00DD6FF4"/>
    <w:rsid w:val="00DF6D10"/>
    <w:rsid w:val="00E04438"/>
    <w:rsid w:val="00E12B12"/>
    <w:rsid w:val="00E1533E"/>
    <w:rsid w:val="00E25457"/>
    <w:rsid w:val="00E55686"/>
    <w:rsid w:val="00E74EB2"/>
    <w:rsid w:val="00EA5624"/>
    <w:rsid w:val="00EC13AB"/>
    <w:rsid w:val="00ED2ACF"/>
    <w:rsid w:val="00ED6345"/>
    <w:rsid w:val="00EE477C"/>
    <w:rsid w:val="00EF6F4C"/>
    <w:rsid w:val="00F446E9"/>
    <w:rsid w:val="00F45CB1"/>
    <w:rsid w:val="00F51EC0"/>
    <w:rsid w:val="00F913DB"/>
    <w:rsid w:val="00FC6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0766D"/>
    <w:pPr>
      <w:ind w:firstLine="567"/>
      <w:jc w:val="both"/>
    </w:pPr>
    <w:rPr>
      <w:rFonts w:ascii="Calibri" w:eastAsia="Times New Roman" w:hAnsi="Calibri" w:cs="Times New Roman"/>
      <w:sz w:val="24"/>
      <w:szCs w:val="20"/>
      <w:lang w:eastAsia="ru-RU"/>
    </w:rPr>
  </w:style>
  <w:style w:type="paragraph" w:styleId="1">
    <w:name w:val="heading 1"/>
    <w:basedOn w:val="a0"/>
    <w:next w:val="a0"/>
    <w:link w:val="10"/>
    <w:uiPriority w:val="9"/>
    <w:qFormat/>
    <w:rsid w:val="00950B1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rsid w:val="00C0766D"/>
    <w:pPr>
      <w:ind w:left="720" w:firstLine="0"/>
      <w:contextualSpacing/>
      <w:jc w:val="left"/>
    </w:pPr>
    <w:rPr>
      <w:sz w:val="28"/>
    </w:rPr>
  </w:style>
  <w:style w:type="paragraph" w:styleId="a6">
    <w:name w:val="footer"/>
    <w:basedOn w:val="a0"/>
    <w:link w:val="a7"/>
    <w:semiHidden/>
    <w:rsid w:val="00C0766D"/>
    <w:pPr>
      <w:tabs>
        <w:tab w:val="center" w:pos="4677"/>
        <w:tab w:val="right" w:pos="9355"/>
      </w:tabs>
      <w:spacing w:after="0" w:line="240" w:lineRule="auto"/>
    </w:pPr>
  </w:style>
  <w:style w:type="character" w:customStyle="1" w:styleId="a7">
    <w:name w:val="Нижний колонтитул Знак"/>
    <w:basedOn w:val="a1"/>
    <w:link w:val="a6"/>
    <w:semiHidden/>
    <w:rsid w:val="00C0766D"/>
    <w:rPr>
      <w:rFonts w:ascii="Calibri" w:eastAsia="Times New Roman" w:hAnsi="Calibri" w:cs="Times New Roman"/>
      <w:sz w:val="24"/>
      <w:szCs w:val="20"/>
      <w:lang w:eastAsia="ru-RU"/>
    </w:rPr>
  </w:style>
  <w:style w:type="paragraph" w:styleId="a8">
    <w:name w:val="caption"/>
    <w:aliases w:val="заг. разд"/>
    <w:basedOn w:val="a9"/>
    <w:link w:val="aa"/>
    <w:qFormat/>
    <w:rsid w:val="00C0766D"/>
    <w:pPr>
      <w:keepNext/>
      <w:outlineLvl w:val="0"/>
    </w:pPr>
    <w:rPr>
      <w:b/>
    </w:rPr>
  </w:style>
  <w:style w:type="character" w:customStyle="1" w:styleId="a5">
    <w:name w:val="Абзац списка Знак"/>
    <w:link w:val="a4"/>
    <w:rsid w:val="00C0766D"/>
    <w:rPr>
      <w:rFonts w:ascii="Calibri" w:eastAsia="Times New Roman" w:hAnsi="Calibri" w:cs="Times New Roman"/>
      <w:sz w:val="28"/>
      <w:szCs w:val="20"/>
      <w:lang w:eastAsia="ru-RU"/>
    </w:rPr>
  </w:style>
  <w:style w:type="character" w:styleId="ab">
    <w:name w:val="Strong"/>
    <w:basedOn w:val="a1"/>
    <w:qFormat/>
    <w:rsid w:val="00C0766D"/>
    <w:rPr>
      <w:b/>
    </w:rPr>
  </w:style>
  <w:style w:type="character" w:customStyle="1" w:styleId="FontStyle17">
    <w:name w:val="Font Style17"/>
    <w:basedOn w:val="a1"/>
    <w:rsid w:val="00C0766D"/>
    <w:rPr>
      <w:rFonts w:ascii="Times New Roman" w:hAnsi="Times New Roman"/>
      <w:sz w:val="24"/>
    </w:rPr>
  </w:style>
  <w:style w:type="paragraph" w:customStyle="1" w:styleId="a9">
    <w:name w:val="текст"/>
    <w:basedOn w:val="a0"/>
    <w:link w:val="ac"/>
    <w:qFormat/>
    <w:rsid w:val="00C0766D"/>
    <w:pPr>
      <w:spacing w:after="0"/>
      <w:ind w:firstLine="709"/>
    </w:pPr>
    <w:rPr>
      <w:rFonts w:ascii="Times New Roman" w:hAnsi="Times New Roman"/>
      <w:sz w:val="28"/>
      <w:szCs w:val="28"/>
    </w:rPr>
  </w:style>
  <w:style w:type="paragraph" w:customStyle="1" w:styleId="a">
    <w:name w:val="перечисление"/>
    <w:basedOn w:val="a9"/>
    <w:link w:val="ad"/>
    <w:qFormat/>
    <w:rsid w:val="00C0766D"/>
    <w:pPr>
      <w:numPr>
        <w:numId w:val="2"/>
      </w:numPr>
      <w:tabs>
        <w:tab w:val="left" w:pos="1134"/>
      </w:tabs>
      <w:ind w:left="0" w:firstLine="709"/>
    </w:pPr>
  </w:style>
  <w:style w:type="character" w:customStyle="1" w:styleId="ac">
    <w:name w:val="текст Знак"/>
    <w:basedOn w:val="a1"/>
    <w:link w:val="a9"/>
    <w:rsid w:val="00C0766D"/>
    <w:rPr>
      <w:rFonts w:ascii="Times New Roman" w:eastAsia="Times New Roman" w:hAnsi="Times New Roman" w:cs="Times New Roman"/>
      <w:sz w:val="28"/>
      <w:szCs w:val="28"/>
      <w:lang w:eastAsia="ru-RU"/>
    </w:rPr>
  </w:style>
  <w:style w:type="paragraph" w:customStyle="1" w:styleId="2">
    <w:name w:val="заг. разд 2"/>
    <w:basedOn w:val="a8"/>
    <w:link w:val="20"/>
    <w:qFormat/>
    <w:rsid w:val="00C0766D"/>
    <w:pPr>
      <w:outlineLvl w:val="1"/>
    </w:pPr>
  </w:style>
  <w:style w:type="character" w:customStyle="1" w:styleId="ad">
    <w:name w:val="перечисление Знак"/>
    <w:basedOn w:val="ac"/>
    <w:link w:val="a"/>
    <w:rsid w:val="00C0766D"/>
    <w:rPr>
      <w:rFonts w:ascii="Times New Roman" w:eastAsia="Times New Roman" w:hAnsi="Times New Roman" w:cs="Times New Roman"/>
      <w:sz w:val="28"/>
      <w:szCs w:val="28"/>
      <w:lang w:eastAsia="ru-RU"/>
    </w:rPr>
  </w:style>
  <w:style w:type="character" w:customStyle="1" w:styleId="aa">
    <w:name w:val="Название объекта Знак"/>
    <w:aliases w:val="заг. разд Знак"/>
    <w:basedOn w:val="ac"/>
    <w:link w:val="a8"/>
    <w:rsid w:val="00C0766D"/>
    <w:rPr>
      <w:rFonts w:ascii="Times New Roman" w:eastAsia="Times New Roman" w:hAnsi="Times New Roman" w:cs="Times New Roman"/>
      <w:b/>
      <w:sz w:val="28"/>
      <w:szCs w:val="28"/>
      <w:lang w:eastAsia="ru-RU"/>
    </w:rPr>
  </w:style>
  <w:style w:type="character" w:customStyle="1" w:styleId="20">
    <w:name w:val="заг. разд 2 Знак"/>
    <w:basedOn w:val="aa"/>
    <w:link w:val="2"/>
    <w:rsid w:val="00C0766D"/>
    <w:rPr>
      <w:rFonts w:ascii="Times New Roman" w:eastAsia="Times New Roman" w:hAnsi="Times New Roman" w:cs="Times New Roman"/>
      <w:b/>
      <w:sz w:val="28"/>
      <w:szCs w:val="28"/>
      <w:lang w:eastAsia="ru-RU"/>
    </w:rPr>
  </w:style>
  <w:style w:type="paragraph" w:styleId="ae">
    <w:name w:val="footnote text"/>
    <w:basedOn w:val="a0"/>
    <w:link w:val="af"/>
    <w:uiPriority w:val="99"/>
    <w:semiHidden/>
    <w:unhideWhenUsed/>
    <w:rsid w:val="00C0766D"/>
    <w:pPr>
      <w:spacing w:after="0" w:line="240" w:lineRule="auto"/>
    </w:pPr>
    <w:rPr>
      <w:sz w:val="20"/>
    </w:rPr>
  </w:style>
  <w:style w:type="character" w:customStyle="1" w:styleId="af">
    <w:name w:val="Текст сноски Знак"/>
    <w:basedOn w:val="a1"/>
    <w:link w:val="ae"/>
    <w:uiPriority w:val="99"/>
    <w:semiHidden/>
    <w:rsid w:val="00C0766D"/>
    <w:rPr>
      <w:rFonts w:ascii="Calibri" w:eastAsia="Times New Roman" w:hAnsi="Calibri" w:cs="Times New Roman"/>
      <w:sz w:val="20"/>
      <w:szCs w:val="20"/>
      <w:lang w:eastAsia="ru-RU"/>
    </w:rPr>
  </w:style>
  <w:style w:type="character" w:styleId="af0">
    <w:name w:val="footnote reference"/>
    <w:basedOn w:val="a1"/>
    <w:uiPriority w:val="99"/>
    <w:semiHidden/>
    <w:unhideWhenUsed/>
    <w:rsid w:val="00C0766D"/>
    <w:rPr>
      <w:vertAlign w:val="superscript"/>
    </w:rPr>
  </w:style>
  <w:style w:type="paragraph" w:customStyle="1" w:styleId="228bf8a64b8551e1msonormal">
    <w:name w:val="228bf8a64b8551e1msonormal"/>
    <w:basedOn w:val="a0"/>
    <w:rsid w:val="00C0766D"/>
    <w:pPr>
      <w:spacing w:before="100" w:beforeAutospacing="1" w:after="100" w:afterAutospacing="1" w:line="240" w:lineRule="auto"/>
      <w:ind w:firstLine="0"/>
      <w:jc w:val="left"/>
    </w:pPr>
    <w:rPr>
      <w:rFonts w:ascii="Times New Roman" w:hAnsi="Times New Roman"/>
      <w:szCs w:val="24"/>
    </w:rPr>
  </w:style>
  <w:style w:type="paragraph" w:styleId="af1">
    <w:name w:val="Body Text"/>
    <w:basedOn w:val="a0"/>
    <w:link w:val="af2"/>
    <w:uiPriority w:val="1"/>
    <w:qFormat/>
    <w:rsid w:val="00C0766D"/>
    <w:pPr>
      <w:widowControl w:val="0"/>
      <w:autoSpaceDE w:val="0"/>
      <w:autoSpaceDN w:val="0"/>
      <w:spacing w:after="0" w:line="240" w:lineRule="auto"/>
      <w:ind w:left="107" w:firstLine="707"/>
    </w:pPr>
    <w:rPr>
      <w:rFonts w:ascii="Times New Roman" w:hAnsi="Times New Roman"/>
      <w:sz w:val="28"/>
      <w:szCs w:val="28"/>
      <w:lang w:eastAsia="en-US"/>
    </w:rPr>
  </w:style>
  <w:style w:type="character" w:customStyle="1" w:styleId="af2">
    <w:name w:val="Основной текст Знак"/>
    <w:basedOn w:val="a1"/>
    <w:link w:val="af1"/>
    <w:rsid w:val="00C0766D"/>
    <w:rPr>
      <w:rFonts w:ascii="Times New Roman" w:eastAsia="Times New Roman" w:hAnsi="Times New Roman" w:cs="Times New Roman"/>
      <w:sz w:val="28"/>
      <w:szCs w:val="28"/>
    </w:rPr>
  </w:style>
  <w:style w:type="paragraph" w:styleId="af3">
    <w:name w:val="header"/>
    <w:basedOn w:val="a0"/>
    <w:link w:val="af4"/>
    <w:uiPriority w:val="99"/>
    <w:unhideWhenUsed/>
    <w:rsid w:val="00B332B4"/>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B332B4"/>
    <w:rPr>
      <w:rFonts w:ascii="Calibri" w:eastAsia="Times New Roman" w:hAnsi="Calibri" w:cs="Times New Roman"/>
      <w:sz w:val="24"/>
      <w:szCs w:val="20"/>
      <w:lang w:eastAsia="ru-RU"/>
    </w:rPr>
  </w:style>
  <w:style w:type="paragraph" w:styleId="af5">
    <w:name w:val="Balloon Text"/>
    <w:basedOn w:val="a0"/>
    <w:link w:val="af6"/>
    <w:uiPriority w:val="99"/>
    <w:semiHidden/>
    <w:unhideWhenUsed/>
    <w:rsid w:val="00312F41"/>
    <w:pPr>
      <w:spacing w:after="0" w:line="240" w:lineRule="auto"/>
    </w:pPr>
    <w:rPr>
      <w:rFonts w:ascii="Segoe UI" w:hAnsi="Segoe UI" w:cs="Segoe UI"/>
      <w:sz w:val="18"/>
      <w:szCs w:val="18"/>
    </w:rPr>
  </w:style>
  <w:style w:type="character" w:customStyle="1" w:styleId="af6">
    <w:name w:val="Текст выноски Знак"/>
    <w:basedOn w:val="a1"/>
    <w:link w:val="af5"/>
    <w:uiPriority w:val="99"/>
    <w:semiHidden/>
    <w:rsid w:val="00312F41"/>
    <w:rPr>
      <w:rFonts w:ascii="Segoe UI" w:eastAsia="Times New Roman" w:hAnsi="Segoe UI" w:cs="Segoe UI"/>
      <w:sz w:val="18"/>
      <w:szCs w:val="18"/>
      <w:lang w:eastAsia="ru-RU"/>
    </w:rPr>
  </w:style>
  <w:style w:type="character" w:customStyle="1" w:styleId="10">
    <w:name w:val="Заголовок 1 Знак"/>
    <w:basedOn w:val="a1"/>
    <w:link w:val="1"/>
    <w:uiPriority w:val="9"/>
    <w:rsid w:val="00950B16"/>
    <w:rPr>
      <w:rFonts w:asciiTheme="majorHAnsi" w:eastAsiaTheme="majorEastAsia" w:hAnsiTheme="majorHAnsi" w:cstheme="majorBidi"/>
      <w:color w:val="365F91" w:themeColor="accent1" w:themeShade="BF"/>
      <w:sz w:val="32"/>
      <w:szCs w:val="32"/>
      <w:lang w:eastAsia="ru-RU"/>
    </w:rPr>
  </w:style>
  <w:style w:type="paragraph" w:styleId="af7">
    <w:name w:val="TOC Heading"/>
    <w:basedOn w:val="1"/>
    <w:next w:val="a0"/>
    <w:uiPriority w:val="39"/>
    <w:unhideWhenUsed/>
    <w:qFormat/>
    <w:rsid w:val="00950B16"/>
    <w:pPr>
      <w:spacing w:line="259" w:lineRule="auto"/>
      <w:ind w:firstLine="0"/>
      <w:jc w:val="left"/>
      <w:outlineLvl w:val="9"/>
    </w:pPr>
  </w:style>
  <w:style w:type="paragraph" w:styleId="11">
    <w:name w:val="toc 1"/>
    <w:basedOn w:val="a0"/>
    <w:next w:val="a0"/>
    <w:autoRedefine/>
    <w:uiPriority w:val="39"/>
    <w:unhideWhenUsed/>
    <w:rsid w:val="00EF6F4C"/>
    <w:pPr>
      <w:tabs>
        <w:tab w:val="right" w:leader="dot" w:pos="9514"/>
      </w:tabs>
      <w:spacing w:after="0"/>
      <w:jc w:val="left"/>
    </w:pPr>
  </w:style>
  <w:style w:type="paragraph" w:styleId="21">
    <w:name w:val="toc 2"/>
    <w:basedOn w:val="a0"/>
    <w:next w:val="a0"/>
    <w:autoRedefine/>
    <w:uiPriority w:val="39"/>
    <w:unhideWhenUsed/>
    <w:rsid w:val="00950B16"/>
    <w:pPr>
      <w:spacing w:after="100"/>
      <w:ind w:left="240"/>
    </w:pPr>
  </w:style>
  <w:style w:type="character" w:styleId="af8">
    <w:name w:val="Hyperlink"/>
    <w:basedOn w:val="a1"/>
    <w:uiPriority w:val="99"/>
    <w:unhideWhenUsed/>
    <w:rsid w:val="00950B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0766D"/>
    <w:pPr>
      <w:ind w:firstLine="567"/>
      <w:jc w:val="both"/>
    </w:pPr>
    <w:rPr>
      <w:rFonts w:ascii="Calibri" w:eastAsia="Times New Roman" w:hAnsi="Calibri" w:cs="Times New Roman"/>
      <w:sz w:val="24"/>
      <w:szCs w:val="20"/>
      <w:lang w:eastAsia="ru-RU"/>
    </w:rPr>
  </w:style>
  <w:style w:type="paragraph" w:styleId="1">
    <w:name w:val="heading 1"/>
    <w:basedOn w:val="a0"/>
    <w:next w:val="a0"/>
    <w:link w:val="10"/>
    <w:uiPriority w:val="9"/>
    <w:qFormat/>
    <w:rsid w:val="00950B1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rsid w:val="00C0766D"/>
    <w:pPr>
      <w:ind w:left="720" w:firstLine="0"/>
      <w:contextualSpacing/>
      <w:jc w:val="left"/>
    </w:pPr>
    <w:rPr>
      <w:sz w:val="28"/>
    </w:rPr>
  </w:style>
  <w:style w:type="paragraph" w:styleId="a6">
    <w:name w:val="footer"/>
    <w:basedOn w:val="a0"/>
    <w:link w:val="a7"/>
    <w:semiHidden/>
    <w:rsid w:val="00C0766D"/>
    <w:pPr>
      <w:tabs>
        <w:tab w:val="center" w:pos="4677"/>
        <w:tab w:val="right" w:pos="9355"/>
      </w:tabs>
      <w:spacing w:after="0" w:line="240" w:lineRule="auto"/>
    </w:pPr>
  </w:style>
  <w:style w:type="character" w:customStyle="1" w:styleId="a7">
    <w:name w:val="Нижний колонтитул Знак"/>
    <w:basedOn w:val="a1"/>
    <w:link w:val="a6"/>
    <w:semiHidden/>
    <w:rsid w:val="00C0766D"/>
    <w:rPr>
      <w:rFonts w:ascii="Calibri" w:eastAsia="Times New Roman" w:hAnsi="Calibri" w:cs="Times New Roman"/>
      <w:sz w:val="24"/>
      <w:szCs w:val="20"/>
      <w:lang w:eastAsia="ru-RU"/>
    </w:rPr>
  </w:style>
  <w:style w:type="paragraph" w:styleId="a8">
    <w:name w:val="caption"/>
    <w:aliases w:val="заг. разд"/>
    <w:basedOn w:val="a9"/>
    <w:link w:val="aa"/>
    <w:qFormat/>
    <w:rsid w:val="00C0766D"/>
    <w:pPr>
      <w:keepNext/>
      <w:outlineLvl w:val="0"/>
    </w:pPr>
    <w:rPr>
      <w:b/>
    </w:rPr>
  </w:style>
  <w:style w:type="character" w:customStyle="1" w:styleId="a5">
    <w:name w:val="Абзац списка Знак"/>
    <w:link w:val="a4"/>
    <w:rsid w:val="00C0766D"/>
    <w:rPr>
      <w:rFonts w:ascii="Calibri" w:eastAsia="Times New Roman" w:hAnsi="Calibri" w:cs="Times New Roman"/>
      <w:sz w:val="28"/>
      <w:szCs w:val="20"/>
      <w:lang w:eastAsia="ru-RU"/>
    </w:rPr>
  </w:style>
  <w:style w:type="character" w:styleId="ab">
    <w:name w:val="Strong"/>
    <w:basedOn w:val="a1"/>
    <w:qFormat/>
    <w:rsid w:val="00C0766D"/>
    <w:rPr>
      <w:b/>
    </w:rPr>
  </w:style>
  <w:style w:type="character" w:customStyle="1" w:styleId="FontStyle17">
    <w:name w:val="Font Style17"/>
    <w:basedOn w:val="a1"/>
    <w:rsid w:val="00C0766D"/>
    <w:rPr>
      <w:rFonts w:ascii="Times New Roman" w:hAnsi="Times New Roman"/>
      <w:sz w:val="24"/>
    </w:rPr>
  </w:style>
  <w:style w:type="paragraph" w:customStyle="1" w:styleId="a9">
    <w:name w:val="текст"/>
    <w:basedOn w:val="a0"/>
    <w:link w:val="ac"/>
    <w:qFormat/>
    <w:rsid w:val="00C0766D"/>
    <w:pPr>
      <w:spacing w:after="0"/>
      <w:ind w:firstLine="709"/>
    </w:pPr>
    <w:rPr>
      <w:rFonts w:ascii="Times New Roman" w:hAnsi="Times New Roman"/>
      <w:sz w:val="28"/>
      <w:szCs w:val="28"/>
    </w:rPr>
  </w:style>
  <w:style w:type="paragraph" w:customStyle="1" w:styleId="a">
    <w:name w:val="перечисление"/>
    <w:basedOn w:val="a9"/>
    <w:link w:val="ad"/>
    <w:qFormat/>
    <w:rsid w:val="00C0766D"/>
    <w:pPr>
      <w:numPr>
        <w:numId w:val="2"/>
      </w:numPr>
      <w:tabs>
        <w:tab w:val="left" w:pos="1134"/>
      </w:tabs>
      <w:ind w:left="0" w:firstLine="709"/>
    </w:pPr>
  </w:style>
  <w:style w:type="character" w:customStyle="1" w:styleId="ac">
    <w:name w:val="текст Знак"/>
    <w:basedOn w:val="a1"/>
    <w:link w:val="a9"/>
    <w:rsid w:val="00C0766D"/>
    <w:rPr>
      <w:rFonts w:ascii="Times New Roman" w:eastAsia="Times New Roman" w:hAnsi="Times New Roman" w:cs="Times New Roman"/>
      <w:sz w:val="28"/>
      <w:szCs w:val="28"/>
      <w:lang w:eastAsia="ru-RU"/>
    </w:rPr>
  </w:style>
  <w:style w:type="paragraph" w:customStyle="1" w:styleId="2">
    <w:name w:val="заг. разд 2"/>
    <w:basedOn w:val="a8"/>
    <w:link w:val="20"/>
    <w:qFormat/>
    <w:rsid w:val="00C0766D"/>
    <w:pPr>
      <w:outlineLvl w:val="1"/>
    </w:pPr>
  </w:style>
  <w:style w:type="character" w:customStyle="1" w:styleId="ad">
    <w:name w:val="перечисление Знак"/>
    <w:basedOn w:val="ac"/>
    <w:link w:val="a"/>
    <w:rsid w:val="00C0766D"/>
    <w:rPr>
      <w:rFonts w:ascii="Times New Roman" w:eastAsia="Times New Roman" w:hAnsi="Times New Roman" w:cs="Times New Roman"/>
      <w:sz w:val="28"/>
      <w:szCs w:val="28"/>
      <w:lang w:eastAsia="ru-RU"/>
    </w:rPr>
  </w:style>
  <w:style w:type="character" w:customStyle="1" w:styleId="aa">
    <w:name w:val="Название объекта Знак"/>
    <w:aliases w:val="заг. разд Знак"/>
    <w:basedOn w:val="ac"/>
    <w:link w:val="a8"/>
    <w:rsid w:val="00C0766D"/>
    <w:rPr>
      <w:rFonts w:ascii="Times New Roman" w:eastAsia="Times New Roman" w:hAnsi="Times New Roman" w:cs="Times New Roman"/>
      <w:b/>
      <w:sz w:val="28"/>
      <w:szCs w:val="28"/>
      <w:lang w:eastAsia="ru-RU"/>
    </w:rPr>
  </w:style>
  <w:style w:type="character" w:customStyle="1" w:styleId="20">
    <w:name w:val="заг. разд 2 Знак"/>
    <w:basedOn w:val="aa"/>
    <w:link w:val="2"/>
    <w:rsid w:val="00C0766D"/>
    <w:rPr>
      <w:rFonts w:ascii="Times New Roman" w:eastAsia="Times New Roman" w:hAnsi="Times New Roman" w:cs="Times New Roman"/>
      <w:b/>
      <w:sz w:val="28"/>
      <w:szCs w:val="28"/>
      <w:lang w:eastAsia="ru-RU"/>
    </w:rPr>
  </w:style>
  <w:style w:type="paragraph" w:styleId="ae">
    <w:name w:val="footnote text"/>
    <w:basedOn w:val="a0"/>
    <w:link w:val="af"/>
    <w:uiPriority w:val="99"/>
    <w:semiHidden/>
    <w:unhideWhenUsed/>
    <w:rsid w:val="00C0766D"/>
    <w:pPr>
      <w:spacing w:after="0" w:line="240" w:lineRule="auto"/>
    </w:pPr>
    <w:rPr>
      <w:sz w:val="20"/>
    </w:rPr>
  </w:style>
  <w:style w:type="character" w:customStyle="1" w:styleId="af">
    <w:name w:val="Текст сноски Знак"/>
    <w:basedOn w:val="a1"/>
    <w:link w:val="ae"/>
    <w:uiPriority w:val="99"/>
    <w:semiHidden/>
    <w:rsid w:val="00C0766D"/>
    <w:rPr>
      <w:rFonts w:ascii="Calibri" w:eastAsia="Times New Roman" w:hAnsi="Calibri" w:cs="Times New Roman"/>
      <w:sz w:val="20"/>
      <w:szCs w:val="20"/>
      <w:lang w:eastAsia="ru-RU"/>
    </w:rPr>
  </w:style>
  <w:style w:type="character" w:styleId="af0">
    <w:name w:val="footnote reference"/>
    <w:basedOn w:val="a1"/>
    <w:uiPriority w:val="99"/>
    <w:semiHidden/>
    <w:unhideWhenUsed/>
    <w:rsid w:val="00C0766D"/>
    <w:rPr>
      <w:vertAlign w:val="superscript"/>
    </w:rPr>
  </w:style>
  <w:style w:type="paragraph" w:customStyle="1" w:styleId="228bf8a64b8551e1msonormal">
    <w:name w:val="228bf8a64b8551e1msonormal"/>
    <w:basedOn w:val="a0"/>
    <w:rsid w:val="00C0766D"/>
    <w:pPr>
      <w:spacing w:before="100" w:beforeAutospacing="1" w:after="100" w:afterAutospacing="1" w:line="240" w:lineRule="auto"/>
      <w:ind w:firstLine="0"/>
      <w:jc w:val="left"/>
    </w:pPr>
    <w:rPr>
      <w:rFonts w:ascii="Times New Roman" w:hAnsi="Times New Roman"/>
      <w:szCs w:val="24"/>
    </w:rPr>
  </w:style>
  <w:style w:type="paragraph" w:styleId="af1">
    <w:name w:val="Body Text"/>
    <w:basedOn w:val="a0"/>
    <w:link w:val="af2"/>
    <w:uiPriority w:val="1"/>
    <w:qFormat/>
    <w:rsid w:val="00C0766D"/>
    <w:pPr>
      <w:widowControl w:val="0"/>
      <w:autoSpaceDE w:val="0"/>
      <w:autoSpaceDN w:val="0"/>
      <w:spacing w:after="0" w:line="240" w:lineRule="auto"/>
      <w:ind w:left="107" w:firstLine="707"/>
    </w:pPr>
    <w:rPr>
      <w:rFonts w:ascii="Times New Roman" w:hAnsi="Times New Roman"/>
      <w:sz w:val="28"/>
      <w:szCs w:val="28"/>
      <w:lang w:eastAsia="en-US"/>
    </w:rPr>
  </w:style>
  <w:style w:type="character" w:customStyle="1" w:styleId="af2">
    <w:name w:val="Основной текст Знак"/>
    <w:basedOn w:val="a1"/>
    <w:link w:val="af1"/>
    <w:rsid w:val="00C0766D"/>
    <w:rPr>
      <w:rFonts w:ascii="Times New Roman" w:eastAsia="Times New Roman" w:hAnsi="Times New Roman" w:cs="Times New Roman"/>
      <w:sz w:val="28"/>
      <w:szCs w:val="28"/>
    </w:rPr>
  </w:style>
  <w:style w:type="paragraph" w:styleId="af3">
    <w:name w:val="header"/>
    <w:basedOn w:val="a0"/>
    <w:link w:val="af4"/>
    <w:uiPriority w:val="99"/>
    <w:unhideWhenUsed/>
    <w:rsid w:val="00B332B4"/>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B332B4"/>
    <w:rPr>
      <w:rFonts w:ascii="Calibri" w:eastAsia="Times New Roman" w:hAnsi="Calibri" w:cs="Times New Roman"/>
      <w:sz w:val="24"/>
      <w:szCs w:val="20"/>
      <w:lang w:eastAsia="ru-RU"/>
    </w:rPr>
  </w:style>
  <w:style w:type="paragraph" w:styleId="af5">
    <w:name w:val="Balloon Text"/>
    <w:basedOn w:val="a0"/>
    <w:link w:val="af6"/>
    <w:uiPriority w:val="99"/>
    <w:semiHidden/>
    <w:unhideWhenUsed/>
    <w:rsid w:val="00312F41"/>
    <w:pPr>
      <w:spacing w:after="0" w:line="240" w:lineRule="auto"/>
    </w:pPr>
    <w:rPr>
      <w:rFonts w:ascii="Segoe UI" w:hAnsi="Segoe UI" w:cs="Segoe UI"/>
      <w:sz w:val="18"/>
      <w:szCs w:val="18"/>
    </w:rPr>
  </w:style>
  <w:style w:type="character" w:customStyle="1" w:styleId="af6">
    <w:name w:val="Текст выноски Знак"/>
    <w:basedOn w:val="a1"/>
    <w:link w:val="af5"/>
    <w:uiPriority w:val="99"/>
    <w:semiHidden/>
    <w:rsid w:val="00312F41"/>
    <w:rPr>
      <w:rFonts w:ascii="Segoe UI" w:eastAsia="Times New Roman" w:hAnsi="Segoe UI" w:cs="Segoe UI"/>
      <w:sz w:val="18"/>
      <w:szCs w:val="18"/>
      <w:lang w:eastAsia="ru-RU"/>
    </w:rPr>
  </w:style>
  <w:style w:type="character" w:customStyle="1" w:styleId="10">
    <w:name w:val="Заголовок 1 Знак"/>
    <w:basedOn w:val="a1"/>
    <w:link w:val="1"/>
    <w:uiPriority w:val="9"/>
    <w:rsid w:val="00950B16"/>
    <w:rPr>
      <w:rFonts w:asciiTheme="majorHAnsi" w:eastAsiaTheme="majorEastAsia" w:hAnsiTheme="majorHAnsi" w:cstheme="majorBidi"/>
      <w:color w:val="365F91" w:themeColor="accent1" w:themeShade="BF"/>
      <w:sz w:val="32"/>
      <w:szCs w:val="32"/>
      <w:lang w:eastAsia="ru-RU"/>
    </w:rPr>
  </w:style>
  <w:style w:type="paragraph" w:styleId="af7">
    <w:name w:val="TOC Heading"/>
    <w:basedOn w:val="1"/>
    <w:next w:val="a0"/>
    <w:uiPriority w:val="39"/>
    <w:unhideWhenUsed/>
    <w:qFormat/>
    <w:rsid w:val="00950B16"/>
    <w:pPr>
      <w:spacing w:line="259" w:lineRule="auto"/>
      <w:ind w:firstLine="0"/>
      <w:jc w:val="left"/>
      <w:outlineLvl w:val="9"/>
    </w:pPr>
  </w:style>
  <w:style w:type="paragraph" w:styleId="11">
    <w:name w:val="toc 1"/>
    <w:basedOn w:val="a0"/>
    <w:next w:val="a0"/>
    <w:autoRedefine/>
    <w:uiPriority w:val="39"/>
    <w:unhideWhenUsed/>
    <w:rsid w:val="00EF6F4C"/>
    <w:pPr>
      <w:tabs>
        <w:tab w:val="right" w:leader="dot" w:pos="9514"/>
      </w:tabs>
      <w:spacing w:after="0"/>
      <w:jc w:val="left"/>
    </w:pPr>
  </w:style>
  <w:style w:type="paragraph" w:styleId="21">
    <w:name w:val="toc 2"/>
    <w:basedOn w:val="a0"/>
    <w:next w:val="a0"/>
    <w:autoRedefine/>
    <w:uiPriority w:val="39"/>
    <w:unhideWhenUsed/>
    <w:rsid w:val="00950B16"/>
    <w:pPr>
      <w:spacing w:after="100"/>
      <w:ind w:left="240"/>
    </w:pPr>
  </w:style>
  <w:style w:type="character" w:styleId="af8">
    <w:name w:val="Hyperlink"/>
    <w:basedOn w:val="a1"/>
    <w:uiPriority w:val="99"/>
    <w:unhideWhenUsed/>
    <w:rsid w:val="00950B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71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3F5B4-0F93-4B31-BD55-D6C324FB5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44</Pages>
  <Words>16541</Words>
  <Characters>94285</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110605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6</cp:revision>
  <cp:lastPrinted>2020-09-04T06:30:00Z</cp:lastPrinted>
  <dcterms:created xsi:type="dcterms:W3CDTF">2020-09-15T10:32:00Z</dcterms:created>
  <dcterms:modified xsi:type="dcterms:W3CDTF">2020-11-03T10:11:00Z</dcterms:modified>
</cp:coreProperties>
</file>