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3AC" w:rsidRDefault="00F378B9" w:rsidP="00F378B9">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Приложение №</w:t>
      </w:r>
      <w:r w:rsidR="005E5C83">
        <w:rPr>
          <w:rFonts w:ascii="Times New Roman" w:hAnsi="Times New Roman" w:cs="Times New Roman"/>
          <w:sz w:val="26"/>
          <w:szCs w:val="26"/>
        </w:rPr>
        <w:t xml:space="preserve"> 1</w:t>
      </w:r>
      <w:r w:rsidR="004F48B7">
        <w:rPr>
          <w:rFonts w:ascii="Times New Roman" w:hAnsi="Times New Roman" w:cs="Times New Roman"/>
          <w:sz w:val="26"/>
          <w:szCs w:val="26"/>
        </w:rPr>
        <w:t>3</w:t>
      </w:r>
    </w:p>
    <w:p w:rsidR="00F378B9" w:rsidRDefault="00F378B9" w:rsidP="00F378B9">
      <w:pPr>
        <w:spacing w:after="0" w:line="240" w:lineRule="auto"/>
        <w:jc w:val="right"/>
        <w:rPr>
          <w:rFonts w:ascii="Times New Roman" w:hAnsi="Times New Roman" w:cs="Times New Roman"/>
          <w:sz w:val="26"/>
          <w:szCs w:val="26"/>
        </w:rPr>
      </w:pPr>
      <w:bookmarkStart w:id="0" w:name="_GoBack"/>
      <w:bookmarkEnd w:id="0"/>
    </w:p>
    <w:p w:rsidR="00930D82" w:rsidRDefault="00930D82" w:rsidP="00701899">
      <w:pPr>
        <w:pStyle w:val="a3"/>
        <w:rPr>
          <w:b w:val="0"/>
          <w:szCs w:val="26"/>
        </w:rPr>
      </w:pPr>
    </w:p>
    <w:p w:rsidR="00930D82" w:rsidRPr="0092356A" w:rsidRDefault="00930D82" w:rsidP="00930D82">
      <w:pPr>
        <w:spacing w:after="0" w:line="240" w:lineRule="auto"/>
        <w:jc w:val="center"/>
        <w:rPr>
          <w:rFonts w:ascii="Times New Roman" w:eastAsia="Calibri" w:hAnsi="Times New Roman"/>
          <w:b/>
          <w:sz w:val="26"/>
          <w:szCs w:val="26"/>
        </w:rPr>
      </w:pPr>
      <w:r w:rsidRPr="0092356A">
        <w:rPr>
          <w:rFonts w:ascii="Times New Roman" w:eastAsia="Calibri" w:hAnsi="Times New Roman"/>
          <w:b/>
          <w:sz w:val="26"/>
          <w:szCs w:val="26"/>
        </w:rPr>
        <w:t>Изменения и дополнения</w:t>
      </w:r>
    </w:p>
    <w:p w:rsidR="00930D82" w:rsidRDefault="00930D82" w:rsidP="00930D82">
      <w:pPr>
        <w:spacing w:after="0" w:line="240" w:lineRule="auto"/>
        <w:jc w:val="center"/>
        <w:rPr>
          <w:rFonts w:ascii="Times New Roman" w:eastAsia="Calibri" w:hAnsi="Times New Roman"/>
          <w:b/>
          <w:sz w:val="26"/>
          <w:szCs w:val="26"/>
        </w:rPr>
      </w:pPr>
      <w:r w:rsidRPr="0092356A">
        <w:rPr>
          <w:rFonts w:ascii="Times New Roman" w:eastAsia="Calibri" w:hAnsi="Times New Roman"/>
          <w:b/>
          <w:sz w:val="26"/>
          <w:szCs w:val="26"/>
        </w:rPr>
        <w:t xml:space="preserve"> в </w:t>
      </w:r>
      <w:r>
        <w:rPr>
          <w:rFonts w:ascii="Times New Roman" w:eastAsia="Calibri" w:hAnsi="Times New Roman"/>
          <w:b/>
          <w:sz w:val="26"/>
          <w:szCs w:val="26"/>
        </w:rPr>
        <w:t>Соглашение</w:t>
      </w:r>
      <w:r w:rsidRPr="0092356A">
        <w:rPr>
          <w:rFonts w:ascii="Times New Roman" w:eastAsia="Calibri" w:hAnsi="Times New Roman"/>
          <w:b/>
          <w:sz w:val="26"/>
          <w:szCs w:val="26"/>
        </w:rPr>
        <w:t xml:space="preserve"> между железнодорожными администрациями государств-участников Содружества Независимых Государств, Грузии, Латвийской Республики, Литовской Республики, Эстонской Республики об особенностях применения отдельных норм Соглашения о международном пассажирском сообщении (СМПС) – ОП СМПС</w:t>
      </w:r>
    </w:p>
    <w:p w:rsidR="00930D82" w:rsidRDefault="00930D82" w:rsidP="00701899">
      <w:pPr>
        <w:pStyle w:val="a3"/>
        <w:rPr>
          <w:b w:val="0"/>
          <w:szCs w:val="26"/>
        </w:rPr>
      </w:pPr>
    </w:p>
    <w:p w:rsidR="00701899" w:rsidRPr="00930D82" w:rsidRDefault="00701899" w:rsidP="005C738D">
      <w:pPr>
        <w:pStyle w:val="a3"/>
        <w:numPr>
          <w:ilvl w:val="0"/>
          <w:numId w:val="1"/>
        </w:numPr>
        <w:ind w:left="0"/>
        <w:rPr>
          <w:sz w:val="24"/>
          <w:szCs w:val="24"/>
        </w:rPr>
      </w:pPr>
      <w:r w:rsidRPr="00930D82">
        <w:rPr>
          <w:szCs w:val="26"/>
        </w:rPr>
        <w:t>Изменения и дополнения в Приложение 1</w:t>
      </w:r>
      <w:r w:rsidR="00E13148">
        <w:rPr>
          <w:szCs w:val="26"/>
        </w:rPr>
        <w:t xml:space="preserve"> </w:t>
      </w:r>
      <w:proofErr w:type="gramStart"/>
      <w:r w:rsidRPr="00930D82">
        <w:rPr>
          <w:sz w:val="24"/>
          <w:szCs w:val="24"/>
        </w:rPr>
        <w:t>к</w:t>
      </w:r>
      <w:proofErr w:type="gramEnd"/>
      <w:r w:rsidRPr="00930D82">
        <w:rPr>
          <w:sz w:val="24"/>
          <w:szCs w:val="24"/>
        </w:rPr>
        <w:t xml:space="preserve"> ОП СМПС</w:t>
      </w:r>
    </w:p>
    <w:p w:rsidR="00F378B9" w:rsidRDefault="00F378B9" w:rsidP="005C738D">
      <w:pPr>
        <w:spacing w:after="0" w:line="240" w:lineRule="auto"/>
        <w:jc w:val="center"/>
        <w:rPr>
          <w:rFonts w:ascii="Times New Roman" w:hAnsi="Times New Roman" w:cs="Times New Roman"/>
          <w:sz w:val="26"/>
          <w:szCs w:val="26"/>
        </w:rPr>
      </w:pPr>
    </w:p>
    <w:p w:rsidR="00701899" w:rsidRPr="00930D82" w:rsidRDefault="00701899" w:rsidP="005C738D">
      <w:pPr>
        <w:pStyle w:val="a5"/>
        <w:numPr>
          <w:ilvl w:val="1"/>
          <w:numId w:val="1"/>
        </w:numPr>
        <w:tabs>
          <w:tab w:val="left" w:pos="993"/>
        </w:tabs>
        <w:spacing w:after="0" w:line="240" w:lineRule="auto"/>
        <w:ind w:left="0" w:firstLine="709"/>
        <w:jc w:val="both"/>
        <w:rPr>
          <w:rFonts w:ascii="Times New Roman" w:hAnsi="Times New Roman" w:cs="Times New Roman"/>
          <w:sz w:val="26"/>
          <w:szCs w:val="26"/>
        </w:rPr>
      </w:pPr>
      <w:r w:rsidRPr="00930D82">
        <w:rPr>
          <w:rFonts w:ascii="Times New Roman" w:hAnsi="Times New Roman" w:cs="Times New Roman"/>
          <w:sz w:val="26"/>
          <w:szCs w:val="26"/>
        </w:rPr>
        <w:t>В Статье 2 «Основные понятия» понятия «багаж», «</w:t>
      </w:r>
      <w:proofErr w:type="spellStart"/>
      <w:r w:rsidRPr="00930D82">
        <w:rPr>
          <w:rFonts w:ascii="Times New Roman" w:hAnsi="Times New Roman" w:cs="Times New Roman"/>
          <w:sz w:val="26"/>
          <w:szCs w:val="26"/>
        </w:rPr>
        <w:t>грузобагаж</w:t>
      </w:r>
      <w:proofErr w:type="spellEnd"/>
      <w:r w:rsidRPr="00930D82">
        <w:rPr>
          <w:rFonts w:ascii="Times New Roman" w:hAnsi="Times New Roman" w:cs="Times New Roman"/>
          <w:sz w:val="26"/>
          <w:szCs w:val="26"/>
        </w:rPr>
        <w:t>», «отправитель», «последующий перевозчик» изложить в следующей редакции:</w:t>
      </w:r>
    </w:p>
    <w:p w:rsidR="00701899" w:rsidRPr="006E4688" w:rsidRDefault="00701899" w:rsidP="0087380A">
      <w:pPr>
        <w:spacing w:after="0" w:line="240" w:lineRule="auto"/>
        <w:ind w:firstLine="709"/>
        <w:jc w:val="both"/>
        <w:rPr>
          <w:rFonts w:ascii="Times New Roman" w:hAnsi="Times New Roman"/>
          <w:sz w:val="26"/>
          <w:szCs w:val="26"/>
        </w:rPr>
      </w:pPr>
      <w:r w:rsidRPr="006E4688">
        <w:rPr>
          <w:rFonts w:ascii="Times New Roman" w:hAnsi="Times New Roman"/>
          <w:sz w:val="26"/>
          <w:szCs w:val="26"/>
        </w:rPr>
        <w:t>«</w:t>
      </w:r>
      <w:r w:rsidRPr="006E4688">
        <w:rPr>
          <w:rFonts w:ascii="Times New Roman" w:hAnsi="Times New Roman"/>
          <w:b/>
          <w:sz w:val="26"/>
          <w:szCs w:val="26"/>
        </w:rPr>
        <w:t>багаж</w:t>
      </w:r>
      <w:r w:rsidRPr="006E4688">
        <w:rPr>
          <w:rFonts w:ascii="Times New Roman" w:hAnsi="Times New Roman"/>
          <w:sz w:val="26"/>
          <w:szCs w:val="26"/>
        </w:rPr>
        <w:t xml:space="preserve"> – вещи пассажира, принимаемые перевозчиком для перевозки в багажном вагоне пассажирского поезда или, по согласованию участвующих перевозчиков, в специально оборудованном месте для перевозки багажа в пассажирском вагоне»;</w:t>
      </w:r>
    </w:p>
    <w:p w:rsidR="00701899" w:rsidRPr="006E4688" w:rsidRDefault="00701899" w:rsidP="0087380A">
      <w:pPr>
        <w:spacing w:after="0" w:line="240" w:lineRule="auto"/>
        <w:ind w:firstLine="720"/>
        <w:jc w:val="both"/>
        <w:rPr>
          <w:rFonts w:ascii="Times New Roman" w:hAnsi="Times New Roman"/>
          <w:sz w:val="26"/>
          <w:szCs w:val="26"/>
        </w:rPr>
      </w:pPr>
      <w:r w:rsidRPr="006E4688">
        <w:rPr>
          <w:rFonts w:ascii="Times New Roman" w:hAnsi="Times New Roman" w:cs="Times New Roman"/>
          <w:sz w:val="26"/>
          <w:szCs w:val="26"/>
        </w:rPr>
        <w:t>«</w:t>
      </w:r>
      <w:proofErr w:type="spellStart"/>
      <w:r w:rsidRPr="006E4688">
        <w:rPr>
          <w:rFonts w:ascii="Times New Roman" w:hAnsi="Times New Roman"/>
          <w:b/>
          <w:sz w:val="26"/>
          <w:szCs w:val="26"/>
        </w:rPr>
        <w:t>грузобагаж</w:t>
      </w:r>
      <w:proofErr w:type="spellEnd"/>
      <w:r w:rsidRPr="006E4688">
        <w:rPr>
          <w:sz w:val="26"/>
          <w:szCs w:val="26"/>
        </w:rPr>
        <w:t xml:space="preserve"> </w:t>
      </w:r>
      <w:r w:rsidRPr="006E4688">
        <w:rPr>
          <w:rFonts w:ascii="Times New Roman" w:hAnsi="Times New Roman"/>
          <w:sz w:val="26"/>
          <w:szCs w:val="26"/>
        </w:rPr>
        <w:t>–</w:t>
      </w:r>
      <w:r w:rsidRPr="006E4688">
        <w:rPr>
          <w:sz w:val="26"/>
          <w:szCs w:val="26"/>
        </w:rPr>
        <w:t xml:space="preserve"> </w:t>
      </w:r>
      <w:r w:rsidRPr="006E4688">
        <w:rPr>
          <w:rFonts w:ascii="Times New Roman" w:hAnsi="Times New Roman"/>
          <w:sz w:val="26"/>
          <w:szCs w:val="26"/>
        </w:rPr>
        <w:t>предметы, принимаемые перевозчиком от физического или юридического лица в установленном порядке для перевозки в багажном вагоне пассажирского поезда или, по согласованию перевозчиков, участвующих в перевозке, в специально оборудованном месте пассажирского вагона»;</w:t>
      </w:r>
    </w:p>
    <w:p w:rsidR="00701899" w:rsidRPr="006E4688" w:rsidRDefault="00701899" w:rsidP="0087380A">
      <w:pPr>
        <w:spacing w:after="0" w:line="240" w:lineRule="auto"/>
        <w:ind w:firstLine="720"/>
        <w:jc w:val="both"/>
        <w:rPr>
          <w:rFonts w:ascii="Times New Roman" w:hAnsi="Times New Roman"/>
          <w:sz w:val="26"/>
          <w:szCs w:val="26"/>
          <w:lang w:bidi="ru-RU"/>
        </w:rPr>
      </w:pPr>
      <w:r w:rsidRPr="006E4688">
        <w:rPr>
          <w:rFonts w:ascii="Times New Roman" w:hAnsi="Times New Roman"/>
          <w:sz w:val="26"/>
          <w:szCs w:val="26"/>
        </w:rPr>
        <w:t>«</w:t>
      </w:r>
      <w:r w:rsidRPr="006E4688">
        <w:rPr>
          <w:rFonts w:ascii="Times New Roman" w:hAnsi="Times New Roman"/>
          <w:b/>
          <w:sz w:val="26"/>
          <w:szCs w:val="26"/>
        </w:rPr>
        <w:t>отправитель</w:t>
      </w:r>
      <w:r w:rsidRPr="006E4688">
        <w:rPr>
          <w:rFonts w:ascii="Times New Roman" w:hAnsi="Times New Roman"/>
          <w:sz w:val="26"/>
          <w:szCs w:val="26"/>
        </w:rPr>
        <w:t xml:space="preserve"> – </w:t>
      </w:r>
      <w:r w:rsidRPr="006E4688">
        <w:rPr>
          <w:rFonts w:ascii="Times New Roman" w:hAnsi="Times New Roman"/>
          <w:sz w:val="26"/>
          <w:szCs w:val="26"/>
          <w:lang w:bidi="ru-RU"/>
        </w:rPr>
        <w:t xml:space="preserve">физическое или юридическое лицо, предъявившее багаж, </w:t>
      </w:r>
      <w:proofErr w:type="spellStart"/>
      <w:r w:rsidRPr="006E4688">
        <w:rPr>
          <w:rFonts w:ascii="Times New Roman" w:hAnsi="Times New Roman"/>
          <w:sz w:val="26"/>
          <w:szCs w:val="26"/>
          <w:lang w:bidi="ru-RU"/>
        </w:rPr>
        <w:t>грузобагаж</w:t>
      </w:r>
      <w:proofErr w:type="spellEnd"/>
      <w:r w:rsidRPr="006E4688">
        <w:rPr>
          <w:rFonts w:ascii="Times New Roman" w:hAnsi="Times New Roman"/>
          <w:sz w:val="26"/>
          <w:szCs w:val="26"/>
          <w:lang w:bidi="ru-RU"/>
        </w:rPr>
        <w:t xml:space="preserve"> к перевозке и указанное в перевозочном документе в качестве отправителя багажа, </w:t>
      </w:r>
      <w:proofErr w:type="spellStart"/>
      <w:r w:rsidRPr="006E4688">
        <w:rPr>
          <w:rFonts w:ascii="Times New Roman" w:hAnsi="Times New Roman"/>
          <w:sz w:val="26"/>
          <w:szCs w:val="26"/>
          <w:lang w:bidi="ru-RU"/>
        </w:rPr>
        <w:t>грузобагажа</w:t>
      </w:r>
      <w:proofErr w:type="spellEnd"/>
      <w:r w:rsidRPr="006E4688">
        <w:rPr>
          <w:rFonts w:ascii="Times New Roman" w:hAnsi="Times New Roman"/>
          <w:sz w:val="26"/>
          <w:szCs w:val="26"/>
          <w:lang w:bidi="ru-RU"/>
        </w:rPr>
        <w:t>»;</w:t>
      </w:r>
    </w:p>
    <w:p w:rsidR="00701899" w:rsidRDefault="00701899" w:rsidP="0087380A">
      <w:pPr>
        <w:spacing w:after="0" w:line="240" w:lineRule="auto"/>
        <w:ind w:firstLine="720"/>
        <w:jc w:val="both"/>
        <w:rPr>
          <w:rFonts w:ascii="Times New Roman" w:hAnsi="Times New Roman"/>
          <w:sz w:val="26"/>
          <w:szCs w:val="26"/>
        </w:rPr>
      </w:pPr>
      <w:r w:rsidRPr="006E4688">
        <w:rPr>
          <w:rFonts w:ascii="Times New Roman" w:hAnsi="Times New Roman"/>
          <w:sz w:val="26"/>
          <w:szCs w:val="26"/>
          <w:lang w:bidi="ru-RU"/>
        </w:rPr>
        <w:t>«</w:t>
      </w:r>
      <w:r w:rsidR="006D0D84" w:rsidRPr="001B7854">
        <w:rPr>
          <w:rFonts w:ascii="Times New Roman" w:hAnsi="Times New Roman"/>
          <w:b/>
          <w:sz w:val="26"/>
          <w:szCs w:val="26"/>
        </w:rPr>
        <w:t>последующий перевозчик⃰⃰</w:t>
      </w:r>
      <w:r w:rsidR="006D0D84" w:rsidRPr="001B7854">
        <w:rPr>
          <w:rFonts w:ascii="Times New Roman" w:hAnsi="Times New Roman"/>
          <w:sz w:val="26"/>
          <w:szCs w:val="26"/>
        </w:rPr>
        <w:t xml:space="preserve">  –</w:t>
      </w:r>
      <w:r w:rsidR="006D0D84">
        <w:rPr>
          <w:rFonts w:ascii="Times New Roman" w:hAnsi="Times New Roman"/>
          <w:sz w:val="26"/>
          <w:szCs w:val="26"/>
        </w:rPr>
        <w:t xml:space="preserve"> </w:t>
      </w:r>
      <w:r w:rsidR="006D0D84" w:rsidRPr="006E4688">
        <w:rPr>
          <w:rFonts w:ascii="Times New Roman" w:hAnsi="Times New Roman"/>
          <w:sz w:val="26"/>
          <w:szCs w:val="26"/>
          <w:lang w:bidi="ru-RU"/>
        </w:rPr>
        <w:t xml:space="preserve">юридическое лицо, принявшее от другого перевозчика обязательства по дальнейшей перевозке пассажира, багажа и </w:t>
      </w:r>
      <w:proofErr w:type="spellStart"/>
      <w:r w:rsidR="006D0D84" w:rsidRPr="006E4688">
        <w:rPr>
          <w:rFonts w:ascii="Times New Roman" w:hAnsi="Times New Roman"/>
          <w:sz w:val="26"/>
          <w:szCs w:val="26"/>
          <w:lang w:bidi="ru-RU"/>
        </w:rPr>
        <w:t>грузобагажа</w:t>
      </w:r>
      <w:proofErr w:type="spellEnd"/>
      <w:r w:rsidR="006D0D84" w:rsidRPr="006E4688">
        <w:rPr>
          <w:rFonts w:ascii="Times New Roman" w:hAnsi="Times New Roman"/>
          <w:sz w:val="26"/>
          <w:szCs w:val="26"/>
        </w:rPr>
        <w:t xml:space="preserve"> </w:t>
      </w:r>
      <w:r w:rsidR="006D0D84" w:rsidRPr="001B7854">
        <w:rPr>
          <w:rFonts w:ascii="Times New Roman" w:hAnsi="Times New Roman"/>
          <w:sz w:val="26"/>
          <w:szCs w:val="26"/>
        </w:rPr>
        <w:t>в пункт назначения, либо выдач</w:t>
      </w:r>
      <w:r w:rsidR="006D0D84" w:rsidRPr="006D0D84">
        <w:rPr>
          <w:rFonts w:ascii="Times New Roman" w:hAnsi="Times New Roman"/>
          <w:sz w:val="26"/>
          <w:szCs w:val="26"/>
        </w:rPr>
        <w:t>е</w:t>
      </w:r>
      <w:r w:rsidR="006D0D84" w:rsidRPr="001B7854">
        <w:rPr>
          <w:rFonts w:ascii="Times New Roman" w:hAnsi="Times New Roman"/>
          <w:sz w:val="26"/>
          <w:szCs w:val="26"/>
        </w:rPr>
        <w:t xml:space="preserve"> багажа и </w:t>
      </w:r>
      <w:proofErr w:type="spellStart"/>
      <w:r w:rsidR="006D0D84" w:rsidRPr="001B7854">
        <w:rPr>
          <w:rFonts w:ascii="Times New Roman" w:hAnsi="Times New Roman"/>
          <w:sz w:val="26"/>
          <w:szCs w:val="26"/>
        </w:rPr>
        <w:t>грузобагажа</w:t>
      </w:r>
      <w:proofErr w:type="spellEnd"/>
      <w:r w:rsidR="006D0D84" w:rsidRPr="001B7854">
        <w:rPr>
          <w:rFonts w:ascii="Times New Roman" w:hAnsi="Times New Roman"/>
          <w:sz w:val="26"/>
          <w:szCs w:val="26"/>
        </w:rPr>
        <w:t xml:space="preserve"> в пункте назначения, либо обязательства по передаче пассажира, багажа и </w:t>
      </w:r>
      <w:proofErr w:type="spellStart"/>
      <w:r w:rsidR="006D0D84" w:rsidRPr="001B7854">
        <w:rPr>
          <w:rFonts w:ascii="Times New Roman" w:hAnsi="Times New Roman"/>
          <w:sz w:val="26"/>
          <w:szCs w:val="26"/>
        </w:rPr>
        <w:t>грузобагажа</w:t>
      </w:r>
      <w:proofErr w:type="spellEnd"/>
      <w:r w:rsidR="006D0D84" w:rsidRPr="001B7854">
        <w:rPr>
          <w:rFonts w:ascii="Times New Roman" w:hAnsi="Times New Roman"/>
          <w:sz w:val="26"/>
          <w:szCs w:val="26"/>
        </w:rPr>
        <w:t xml:space="preserve"> последующему перевозчику</w:t>
      </w:r>
      <w:r w:rsidR="006D0D84">
        <w:rPr>
          <w:rFonts w:ascii="Times New Roman" w:hAnsi="Times New Roman"/>
          <w:sz w:val="26"/>
          <w:szCs w:val="26"/>
        </w:rPr>
        <w:t>»</w:t>
      </w:r>
      <w:r w:rsidR="006D0D84" w:rsidRPr="001B7854">
        <w:rPr>
          <w:rFonts w:ascii="Times New Roman" w:hAnsi="Times New Roman"/>
          <w:sz w:val="26"/>
          <w:szCs w:val="26"/>
        </w:rPr>
        <w:t>.</w:t>
      </w:r>
    </w:p>
    <w:p w:rsidR="0087380A" w:rsidRDefault="0087380A" w:rsidP="0087380A">
      <w:pPr>
        <w:spacing w:after="0" w:line="240" w:lineRule="auto"/>
        <w:ind w:firstLine="720"/>
        <w:jc w:val="both"/>
        <w:rPr>
          <w:rFonts w:ascii="Times New Roman" w:hAnsi="Times New Roman"/>
          <w:sz w:val="26"/>
          <w:szCs w:val="26"/>
        </w:rPr>
      </w:pPr>
    </w:p>
    <w:p w:rsidR="0087380A" w:rsidRPr="008E0718" w:rsidRDefault="0087380A" w:rsidP="00930D82">
      <w:pPr>
        <w:pStyle w:val="Default"/>
        <w:numPr>
          <w:ilvl w:val="1"/>
          <w:numId w:val="1"/>
        </w:numPr>
        <w:tabs>
          <w:tab w:val="left" w:pos="993"/>
        </w:tabs>
        <w:jc w:val="both"/>
        <w:rPr>
          <w:color w:val="auto"/>
          <w:sz w:val="26"/>
          <w:szCs w:val="26"/>
        </w:rPr>
      </w:pPr>
      <w:r w:rsidRPr="008E0718">
        <w:rPr>
          <w:color w:val="auto"/>
          <w:sz w:val="26"/>
          <w:szCs w:val="26"/>
        </w:rPr>
        <w:t>В Статье 5 «Проездные документы»:</w:t>
      </w:r>
    </w:p>
    <w:p w:rsidR="0087380A" w:rsidRPr="008E0718" w:rsidRDefault="0087380A" w:rsidP="00930D82">
      <w:pPr>
        <w:pStyle w:val="Default"/>
        <w:numPr>
          <w:ilvl w:val="2"/>
          <w:numId w:val="4"/>
        </w:numPr>
        <w:tabs>
          <w:tab w:val="left" w:pos="993"/>
          <w:tab w:val="left" w:pos="1276"/>
        </w:tabs>
        <w:jc w:val="both"/>
        <w:rPr>
          <w:color w:val="auto"/>
          <w:sz w:val="26"/>
          <w:szCs w:val="26"/>
        </w:rPr>
      </w:pPr>
      <w:r w:rsidRPr="008E0718">
        <w:rPr>
          <w:color w:val="auto"/>
          <w:sz w:val="26"/>
          <w:szCs w:val="26"/>
        </w:rPr>
        <w:t xml:space="preserve">дополнить первый абзац § 1 новым предложением в редакции: </w:t>
      </w:r>
    </w:p>
    <w:p w:rsidR="0087380A" w:rsidRPr="008E0718" w:rsidRDefault="0087380A" w:rsidP="0087380A">
      <w:pPr>
        <w:spacing w:after="0" w:line="240" w:lineRule="auto"/>
        <w:ind w:firstLine="709"/>
        <w:jc w:val="both"/>
        <w:rPr>
          <w:rFonts w:ascii="Times New Roman" w:eastAsia="Times New Roman" w:hAnsi="Times New Roman" w:cs="Times New Roman"/>
          <w:sz w:val="26"/>
          <w:szCs w:val="26"/>
          <w:lang w:eastAsia="ru-RU"/>
        </w:rPr>
      </w:pPr>
      <w:r w:rsidRPr="008E0718">
        <w:rPr>
          <w:rFonts w:ascii="Times New Roman" w:eastAsia="Times New Roman" w:hAnsi="Times New Roman" w:cs="Times New Roman"/>
          <w:sz w:val="26"/>
          <w:szCs w:val="26"/>
          <w:lang w:eastAsia="ru-RU"/>
        </w:rPr>
        <w:t>«Проездной документ, оформленный на бланке и в электронном виде, имеют равную юридическую силу для проезда пассажира»;</w:t>
      </w:r>
    </w:p>
    <w:p w:rsidR="0030424A" w:rsidRPr="00930D82" w:rsidRDefault="00B63F0C" w:rsidP="00930D82">
      <w:pPr>
        <w:pStyle w:val="a5"/>
        <w:widowControl w:val="0"/>
        <w:numPr>
          <w:ilvl w:val="2"/>
          <w:numId w:val="4"/>
        </w:numPr>
        <w:tabs>
          <w:tab w:val="left" w:pos="1268"/>
        </w:tabs>
        <w:spacing w:after="0" w:line="240" w:lineRule="auto"/>
        <w:jc w:val="both"/>
        <w:rPr>
          <w:rFonts w:ascii="Times New Roman" w:hAnsi="Times New Roman"/>
          <w:sz w:val="26"/>
          <w:szCs w:val="26"/>
          <w:lang w:bidi="ru-RU"/>
        </w:rPr>
      </w:pPr>
      <w:r w:rsidRPr="00930D82">
        <w:rPr>
          <w:rFonts w:ascii="Times New Roman" w:hAnsi="Times New Roman"/>
          <w:sz w:val="26"/>
          <w:szCs w:val="26"/>
          <w:lang w:bidi="ru-RU"/>
        </w:rPr>
        <w:t>изложить § 2  в редакции</w:t>
      </w:r>
      <w:r w:rsidR="00CC2FDE" w:rsidRPr="00930D82">
        <w:rPr>
          <w:rFonts w:ascii="Times New Roman" w:hAnsi="Times New Roman"/>
          <w:sz w:val="26"/>
          <w:szCs w:val="26"/>
          <w:lang w:bidi="ru-RU"/>
        </w:rPr>
        <w:t>:</w:t>
      </w:r>
      <w:r w:rsidRPr="00930D82">
        <w:rPr>
          <w:rFonts w:ascii="Times New Roman" w:hAnsi="Times New Roman"/>
          <w:sz w:val="26"/>
          <w:szCs w:val="26"/>
          <w:lang w:bidi="ru-RU"/>
        </w:rPr>
        <w:t xml:space="preserve"> </w:t>
      </w:r>
    </w:p>
    <w:p w:rsidR="00B63F0C" w:rsidRPr="008E0718" w:rsidRDefault="00B63F0C" w:rsidP="0030424A">
      <w:pPr>
        <w:widowControl w:val="0"/>
        <w:tabs>
          <w:tab w:val="left" w:pos="1268"/>
        </w:tabs>
        <w:spacing w:after="0" w:line="240" w:lineRule="auto"/>
        <w:ind w:left="709"/>
        <w:jc w:val="both"/>
        <w:rPr>
          <w:rFonts w:ascii="Times New Roman" w:hAnsi="Times New Roman"/>
          <w:sz w:val="26"/>
          <w:szCs w:val="26"/>
          <w:lang w:bidi="ru-RU"/>
        </w:rPr>
      </w:pPr>
      <w:r w:rsidRPr="008E0718">
        <w:rPr>
          <w:rFonts w:ascii="Times New Roman" w:hAnsi="Times New Roman"/>
          <w:sz w:val="26"/>
          <w:szCs w:val="26"/>
          <w:lang w:bidi="ru-RU"/>
        </w:rPr>
        <w:t>«§ 2 Статьи 6 не применяется»</w:t>
      </w:r>
      <w:r w:rsidR="00CC2FDE" w:rsidRPr="008E0718">
        <w:rPr>
          <w:rFonts w:ascii="Times New Roman" w:hAnsi="Times New Roman"/>
          <w:sz w:val="26"/>
          <w:szCs w:val="26"/>
          <w:lang w:bidi="ru-RU"/>
        </w:rPr>
        <w:t>;</w:t>
      </w:r>
    </w:p>
    <w:p w:rsidR="0030424A" w:rsidRPr="00930D82" w:rsidRDefault="00CC2FDE" w:rsidP="00930D82">
      <w:pPr>
        <w:pStyle w:val="a5"/>
        <w:numPr>
          <w:ilvl w:val="2"/>
          <w:numId w:val="4"/>
        </w:numPr>
        <w:tabs>
          <w:tab w:val="left" w:pos="1276"/>
        </w:tabs>
        <w:spacing w:after="0" w:line="240" w:lineRule="auto"/>
        <w:jc w:val="both"/>
        <w:rPr>
          <w:rFonts w:ascii="Times New Roman" w:hAnsi="Times New Roman"/>
          <w:sz w:val="26"/>
          <w:szCs w:val="26"/>
        </w:rPr>
      </w:pPr>
      <w:r w:rsidRPr="00930D82">
        <w:rPr>
          <w:rFonts w:ascii="Times New Roman" w:hAnsi="Times New Roman"/>
          <w:sz w:val="26"/>
          <w:szCs w:val="26"/>
          <w:lang w:bidi="ru-RU"/>
        </w:rPr>
        <w:t xml:space="preserve">изложить </w:t>
      </w:r>
      <w:r w:rsidRPr="00930D82">
        <w:rPr>
          <w:rFonts w:ascii="Times New Roman" w:hAnsi="Times New Roman"/>
          <w:sz w:val="26"/>
          <w:szCs w:val="26"/>
        </w:rPr>
        <w:t xml:space="preserve">§ 9 </w:t>
      </w:r>
      <w:r w:rsidRPr="00930D82">
        <w:rPr>
          <w:rFonts w:ascii="Times New Roman" w:hAnsi="Times New Roman"/>
          <w:sz w:val="26"/>
          <w:szCs w:val="26"/>
          <w:lang w:bidi="ru-RU"/>
        </w:rPr>
        <w:t xml:space="preserve">в редакции: </w:t>
      </w:r>
    </w:p>
    <w:p w:rsidR="00CC2FDE" w:rsidRPr="008E0718" w:rsidRDefault="00CC2FDE" w:rsidP="0030424A">
      <w:pPr>
        <w:pStyle w:val="a5"/>
        <w:tabs>
          <w:tab w:val="left" w:pos="1276"/>
        </w:tabs>
        <w:spacing w:after="0" w:line="240" w:lineRule="auto"/>
        <w:ind w:left="0" w:firstLine="709"/>
        <w:jc w:val="both"/>
        <w:rPr>
          <w:rFonts w:ascii="Times New Roman" w:hAnsi="Times New Roman"/>
          <w:sz w:val="26"/>
          <w:szCs w:val="26"/>
        </w:rPr>
      </w:pPr>
      <w:r w:rsidRPr="008E0718">
        <w:rPr>
          <w:rFonts w:ascii="Times New Roman" w:hAnsi="Times New Roman"/>
          <w:sz w:val="26"/>
          <w:szCs w:val="26"/>
          <w:lang w:bidi="ru-RU"/>
        </w:rPr>
        <w:t xml:space="preserve">«§ 9. </w:t>
      </w:r>
      <w:r w:rsidRPr="008E0718">
        <w:rPr>
          <w:rFonts w:ascii="Times New Roman" w:hAnsi="Times New Roman"/>
          <w:sz w:val="26"/>
          <w:szCs w:val="26"/>
        </w:rPr>
        <w:t xml:space="preserve">Пассажир при посадке в вагон обязан предъявить надлежащим образом оформленный проездной документ, а при наличии в нем персональных данных, и документ, удостоверяющий личность. В случае </w:t>
      </w:r>
      <w:proofErr w:type="spellStart"/>
      <w:r w:rsidRPr="008E0718">
        <w:rPr>
          <w:rFonts w:ascii="Times New Roman" w:hAnsi="Times New Roman"/>
          <w:sz w:val="26"/>
          <w:szCs w:val="26"/>
        </w:rPr>
        <w:t>непредъявления</w:t>
      </w:r>
      <w:proofErr w:type="spellEnd"/>
      <w:r w:rsidRPr="008E0718">
        <w:rPr>
          <w:rFonts w:ascii="Times New Roman" w:hAnsi="Times New Roman"/>
          <w:sz w:val="26"/>
          <w:szCs w:val="26"/>
        </w:rPr>
        <w:t xml:space="preserve"> пассажиром документа на указанные в проездном документе (билете) фамилию и имя, либо расхождении фамилии и имени пассажира, указанных в предъявленном документе (более двух букв), с фамилией и именем, которые содержатся в проездном документе (билете), пассажир к посадке в поезд не допускается</w:t>
      </w:r>
      <w:proofErr w:type="gramStart"/>
      <w:r w:rsidRPr="008E0718">
        <w:rPr>
          <w:rFonts w:ascii="Times New Roman" w:hAnsi="Times New Roman"/>
          <w:sz w:val="26"/>
          <w:szCs w:val="26"/>
        </w:rPr>
        <w:t>.»</w:t>
      </w:r>
      <w:r w:rsidR="00060F52" w:rsidRPr="008E0718">
        <w:rPr>
          <w:rFonts w:ascii="Times New Roman" w:hAnsi="Times New Roman"/>
          <w:sz w:val="26"/>
          <w:szCs w:val="26"/>
        </w:rPr>
        <w:t>.</w:t>
      </w:r>
      <w:proofErr w:type="gramEnd"/>
    </w:p>
    <w:p w:rsidR="00060F52" w:rsidRDefault="00060F52" w:rsidP="00060F52">
      <w:pPr>
        <w:pStyle w:val="a5"/>
        <w:tabs>
          <w:tab w:val="left" w:pos="1276"/>
        </w:tabs>
        <w:spacing w:after="0" w:line="240" w:lineRule="auto"/>
        <w:ind w:left="709"/>
        <w:jc w:val="both"/>
        <w:rPr>
          <w:rFonts w:ascii="Times New Roman" w:hAnsi="Times New Roman"/>
          <w:color w:val="FF0000"/>
          <w:sz w:val="26"/>
          <w:szCs w:val="26"/>
        </w:rPr>
      </w:pPr>
    </w:p>
    <w:p w:rsidR="00060F52" w:rsidRPr="00930D82" w:rsidRDefault="00060F52" w:rsidP="00930D82">
      <w:pPr>
        <w:pStyle w:val="a5"/>
        <w:numPr>
          <w:ilvl w:val="1"/>
          <w:numId w:val="1"/>
        </w:numPr>
        <w:tabs>
          <w:tab w:val="left" w:pos="993"/>
          <w:tab w:val="left" w:pos="1276"/>
        </w:tabs>
        <w:spacing w:after="0" w:line="240" w:lineRule="auto"/>
        <w:jc w:val="both"/>
        <w:rPr>
          <w:rFonts w:ascii="Times New Roman" w:hAnsi="Times New Roman" w:cs="Times New Roman"/>
          <w:sz w:val="26"/>
          <w:szCs w:val="26"/>
        </w:rPr>
      </w:pPr>
      <w:r w:rsidRPr="00930D82">
        <w:rPr>
          <w:rFonts w:ascii="Times New Roman" w:hAnsi="Times New Roman" w:cs="Times New Roman"/>
          <w:sz w:val="26"/>
          <w:szCs w:val="26"/>
        </w:rPr>
        <w:t>В Статье 8 «</w:t>
      </w:r>
      <w:r w:rsidR="0030424A" w:rsidRPr="00930D82">
        <w:rPr>
          <w:rFonts w:ascii="Times New Roman" w:hAnsi="Times New Roman" w:cs="Times New Roman"/>
          <w:sz w:val="26"/>
          <w:szCs w:val="26"/>
        </w:rPr>
        <w:t>Условия действия проездных документов»:</w:t>
      </w:r>
    </w:p>
    <w:p w:rsidR="0030424A" w:rsidRPr="008E0718" w:rsidRDefault="0030424A" w:rsidP="00930D82">
      <w:pPr>
        <w:pStyle w:val="Default"/>
        <w:numPr>
          <w:ilvl w:val="2"/>
          <w:numId w:val="5"/>
        </w:numPr>
        <w:tabs>
          <w:tab w:val="left" w:pos="1276"/>
        </w:tabs>
        <w:jc w:val="both"/>
        <w:rPr>
          <w:color w:val="auto"/>
          <w:sz w:val="26"/>
          <w:szCs w:val="26"/>
        </w:rPr>
      </w:pPr>
      <w:r w:rsidRPr="008E0718">
        <w:rPr>
          <w:color w:val="auto"/>
          <w:sz w:val="26"/>
          <w:szCs w:val="26"/>
        </w:rPr>
        <w:t xml:space="preserve">изложить подпункт 4 § 1 в редакции: </w:t>
      </w:r>
    </w:p>
    <w:p w:rsidR="0030424A" w:rsidRPr="008E0718" w:rsidRDefault="0030424A" w:rsidP="00930D82">
      <w:pPr>
        <w:spacing w:after="0" w:line="240" w:lineRule="auto"/>
        <w:ind w:firstLine="709"/>
        <w:jc w:val="both"/>
        <w:rPr>
          <w:rFonts w:ascii="Times New Roman" w:hAnsi="Times New Roman" w:cs="Times New Roman"/>
          <w:bCs/>
          <w:sz w:val="26"/>
          <w:szCs w:val="26"/>
        </w:rPr>
      </w:pPr>
      <w:r w:rsidRPr="008E0718">
        <w:rPr>
          <w:rFonts w:ascii="Times New Roman" w:hAnsi="Times New Roman" w:cs="Times New Roman"/>
          <w:b/>
          <w:bCs/>
          <w:sz w:val="26"/>
          <w:szCs w:val="26"/>
        </w:rPr>
        <w:lastRenderedPageBreak/>
        <w:t>«</w:t>
      </w:r>
      <w:r w:rsidRPr="008E0718">
        <w:rPr>
          <w:rFonts w:ascii="Times New Roman" w:hAnsi="Times New Roman" w:cs="Times New Roman"/>
          <w:sz w:val="26"/>
          <w:szCs w:val="26"/>
        </w:rPr>
        <w:t>4) при остановке пассажира в пути следования в соответствии со Статьей 11 настоящего Соглашения</w:t>
      </w:r>
      <w:r w:rsidRPr="008E0718">
        <w:rPr>
          <w:rFonts w:ascii="Times New Roman" w:hAnsi="Times New Roman" w:cs="Times New Roman"/>
          <w:bCs/>
          <w:sz w:val="26"/>
          <w:szCs w:val="26"/>
        </w:rPr>
        <w:t>»;</w:t>
      </w:r>
    </w:p>
    <w:p w:rsidR="0030424A" w:rsidRPr="008E0718" w:rsidRDefault="0030424A" w:rsidP="00930D82">
      <w:pPr>
        <w:pStyle w:val="Default"/>
        <w:numPr>
          <w:ilvl w:val="2"/>
          <w:numId w:val="5"/>
        </w:numPr>
        <w:tabs>
          <w:tab w:val="left" w:pos="1276"/>
        </w:tabs>
        <w:jc w:val="both"/>
        <w:rPr>
          <w:color w:val="auto"/>
          <w:sz w:val="26"/>
          <w:szCs w:val="26"/>
        </w:rPr>
      </w:pPr>
      <w:r w:rsidRPr="008E0718">
        <w:rPr>
          <w:color w:val="auto"/>
          <w:sz w:val="26"/>
          <w:szCs w:val="26"/>
        </w:rPr>
        <w:t xml:space="preserve">изложить последний абзац § 4 в редакции: </w:t>
      </w:r>
    </w:p>
    <w:p w:rsidR="0030424A" w:rsidRPr="008E0718" w:rsidRDefault="0030424A" w:rsidP="0030424A">
      <w:pPr>
        <w:pStyle w:val="Default"/>
        <w:ind w:firstLine="709"/>
        <w:jc w:val="both"/>
        <w:rPr>
          <w:color w:val="auto"/>
          <w:sz w:val="26"/>
          <w:szCs w:val="26"/>
        </w:rPr>
      </w:pPr>
      <w:r w:rsidRPr="008E0718">
        <w:rPr>
          <w:color w:val="auto"/>
          <w:sz w:val="26"/>
          <w:szCs w:val="26"/>
        </w:rPr>
        <w:t xml:space="preserve">«Данный порядок переоформления проездных документов применяется: </w:t>
      </w:r>
    </w:p>
    <w:p w:rsidR="0030424A" w:rsidRPr="008E0718" w:rsidRDefault="0030424A" w:rsidP="0030424A">
      <w:pPr>
        <w:pStyle w:val="Default"/>
        <w:ind w:firstLine="709"/>
        <w:jc w:val="both"/>
        <w:rPr>
          <w:color w:val="auto"/>
          <w:sz w:val="26"/>
          <w:szCs w:val="26"/>
        </w:rPr>
      </w:pPr>
      <w:r w:rsidRPr="008E0718">
        <w:rPr>
          <w:color w:val="auto"/>
          <w:sz w:val="26"/>
          <w:szCs w:val="26"/>
        </w:rPr>
        <w:t xml:space="preserve">1) к проездным документам, оформленным от станции отправления одного государства до станции назначения другого государства; </w:t>
      </w:r>
    </w:p>
    <w:p w:rsidR="0030424A" w:rsidRPr="008E0718" w:rsidRDefault="0030424A" w:rsidP="0030424A">
      <w:pPr>
        <w:shd w:val="clear" w:color="auto" w:fill="FFFFFF"/>
        <w:spacing w:after="0" w:line="240" w:lineRule="auto"/>
        <w:ind w:firstLine="709"/>
        <w:jc w:val="both"/>
        <w:rPr>
          <w:rFonts w:ascii="Times New Roman" w:hAnsi="Times New Roman" w:cs="Times New Roman"/>
          <w:bCs/>
          <w:sz w:val="26"/>
          <w:szCs w:val="26"/>
        </w:rPr>
      </w:pPr>
      <w:r w:rsidRPr="008E0718">
        <w:rPr>
          <w:rFonts w:ascii="Times New Roman" w:hAnsi="Times New Roman" w:cs="Times New Roman"/>
          <w:sz w:val="26"/>
          <w:szCs w:val="26"/>
        </w:rPr>
        <w:t>2) к проездным документам, оформленным для проезда в пределах одного государства в вагоне формирования железнодорожной администрации другого государства. В данном случае переоформление возможно только в вагон принадлежности той же железнодорожной администрации, в вагон которой был оформлен первоначальный документ</w:t>
      </w:r>
      <w:proofErr w:type="gramStart"/>
      <w:r w:rsidRPr="008E0718">
        <w:rPr>
          <w:rFonts w:ascii="Times New Roman" w:hAnsi="Times New Roman" w:cs="Times New Roman"/>
          <w:sz w:val="26"/>
          <w:szCs w:val="26"/>
        </w:rPr>
        <w:t>.».</w:t>
      </w:r>
      <w:proofErr w:type="gramEnd"/>
    </w:p>
    <w:p w:rsidR="0030424A" w:rsidRPr="00E14265" w:rsidRDefault="0030424A" w:rsidP="00E14265">
      <w:pPr>
        <w:spacing w:after="0" w:line="240" w:lineRule="auto"/>
        <w:jc w:val="both"/>
        <w:rPr>
          <w:rFonts w:ascii="Times New Roman" w:hAnsi="Times New Roman" w:cs="Times New Roman"/>
          <w:color w:val="FF0000"/>
          <w:spacing w:val="-4"/>
          <w:sz w:val="26"/>
          <w:szCs w:val="26"/>
        </w:rPr>
      </w:pPr>
    </w:p>
    <w:p w:rsidR="0087380A" w:rsidRPr="00930D82" w:rsidRDefault="00E14265" w:rsidP="00930D82">
      <w:pPr>
        <w:pStyle w:val="a5"/>
        <w:numPr>
          <w:ilvl w:val="1"/>
          <w:numId w:val="1"/>
        </w:numPr>
        <w:tabs>
          <w:tab w:val="left" w:pos="993"/>
        </w:tabs>
        <w:spacing w:after="0" w:line="240" w:lineRule="auto"/>
        <w:jc w:val="both"/>
        <w:rPr>
          <w:rFonts w:ascii="Times New Roman" w:eastAsia="Times New Roman" w:hAnsi="Times New Roman" w:cs="Times New Roman"/>
          <w:sz w:val="26"/>
          <w:szCs w:val="26"/>
          <w:lang w:eastAsia="ru-RU"/>
        </w:rPr>
      </w:pPr>
      <w:r w:rsidRPr="00930D82">
        <w:rPr>
          <w:rFonts w:ascii="Times New Roman" w:hAnsi="Times New Roman" w:cs="Times New Roman"/>
          <w:sz w:val="26"/>
          <w:szCs w:val="26"/>
        </w:rPr>
        <w:t>В Статье 12 «Контроль проездных документов»:</w:t>
      </w:r>
    </w:p>
    <w:p w:rsidR="00E14265" w:rsidRPr="00930D82" w:rsidRDefault="00E14265" w:rsidP="00930D82">
      <w:pPr>
        <w:pStyle w:val="a5"/>
        <w:numPr>
          <w:ilvl w:val="2"/>
          <w:numId w:val="6"/>
        </w:numPr>
        <w:tabs>
          <w:tab w:val="left" w:pos="1276"/>
        </w:tabs>
        <w:spacing w:after="0" w:line="240" w:lineRule="auto"/>
        <w:ind w:left="0" w:firstLine="708"/>
        <w:jc w:val="both"/>
        <w:rPr>
          <w:rFonts w:ascii="Times New Roman" w:hAnsi="Times New Roman" w:cs="Times New Roman"/>
          <w:sz w:val="26"/>
          <w:szCs w:val="26"/>
        </w:rPr>
      </w:pPr>
      <w:r w:rsidRPr="00930D82">
        <w:rPr>
          <w:rFonts w:ascii="Times New Roman" w:hAnsi="Times New Roman" w:cs="Times New Roman"/>
          <w:sz w:val="26"/>
          <w:szCs w:val="26"/>
        </w:rPr>
        <w:t>изложить название в следующей редакции: «Контроль проездных документов и провоза ручной клади»;</w:t>
      </w:r>
    </w:p>
    <w:p w:rsidR="00E14265" w:rsidRPr="00930D82" w:rsidRDefault="00E14265" w:rsidP="00930D82">
      <w:pPr>
        <w:pStyle w:val="a5"/>
        <w:numPr>
          <w:ilvl w:val="2"/>
          <w:numId w:val="6"/>
        </w:numPr>
        <w:tabs>
          <w:tab w:val="left" w:pos="1276"/>
        </w:tabs>
        <w:spacing w:after="0" w:line="240" w:lineRule="auto"/>
        <w:jc w:val="both"/>
        <w:rPr>
          <w:rFonts w:ascii="Times New Roman" w:eastAsia="Times New Roman" w:hAnsi="Times New Roman" w:cs="Times New Roman"/>
          <w:sz w:val="26"/>
          <w:szCs w:val="26"/>
          <w:lang w:eastAsia="ru-RU"/>
        </w:rPr>
      </w:pPr>
      <w:r w:rsidRPr="00930D82">
        <w:rPr>
          <w:rFonts w:ascii="Times New Roman" w:eastAsia="Times New Roman" w:hAnsi="Times New Roman" w:cs="Times New Roman"/>
          <w:sz w:val="26"/>
          <w:szCs w:val="26"/>
          <w:lang w:eastAsia="ru-RU"/>
        </w:rPr>
        <w:t xml:space="preserve">последний абзац </w:t>
      </w:r>
      <w:r w:rsidRPr="00930D82">
        <w:rPr>
          <w:rFonts w:ascii="Times New Roman" w:hAnsi="Times New Roman" w:cs="Times New Roman"/>
          <w:sz w:val="26"/>
          <w:szCs w:val="26"/>
        </w:rPr>
        <w:t>§</w:t>
      </w:r>
      <w:r w:rsidRPr="00930D82">
        <w:rPr>
          <w:rFonts w:ascii="Times New Roman" w:eastAsia="Times New Roman" w:hAnsi="Times New Roman" w:cs="Times New Roman"/>
          <w:sz w:val="26"/>
          <w:szCs w:val="26"/>
          <w:lang w:eastAsia="ru-RU"/>
        </w:rPr>
        <w:t xml:space="preserve"> 1 изложить в редакции:</w:t>
      </w:r>
    </w:p>
    <w:p w:rsidR="00E14265" w:rsidRDefault="00E14265" w:rsidP="00E14265">
      <w:pPr>
        <w:tabs>
          <w:tab w:val="left" w:pos="1276"/>
          <w:tab w:val="center" w:pos="4537"/>
        </w:tabs>
        <w:spacing w:after="0" w:line="240" w:lineRule="auto"/>
        <w:ind w:firstLine="709"/>
        <w:jc w:val="both"/>
        <w:rPr>
          <w:rFonts w:ascii="Times New Roman" w:hAnsi="Times New Roman"/>
          <w:sz w:val="26"/>
          <w:szCs w:val="26"/>
          <w:lang w:bidi="ru-RU"/>
        </w:rPr>
      </w:pPr>
      <w:r>
        <w:rPr>
          <w:rFonts w:ascii="Times New Roman" w:hAnsi="Times New Roman"/>
          <w:sz w:val="26"/>
          <w:szCs w:val="26"/>
        </w:rPr>
        <w:t>«</w:t>
      </w:r>
      <w:r w:rsidRPr="00E14265">
        <w:rPr>
          <w:rFonts w:ascii="Times New Roman" w:hAnsi="Times New Roman"/>
          <w:sz w:val="26"/>
          <w:szCs w:val="26"/>
        </w:rPr>
        <w:t xml:space="preserve">Пассажир, совершающий поездку по безденежному (льготному) проездному документу обязан предъявить документ, подтверждающий право на оформление безденежного (льготного) проездного документа. Пассажир, который при проверке не предъявил соответствующие документы, считается не выполнившим условия договора перевозки и обязан </w:t>
      </w:r>
      <w:proofErr w:type="gramStart"/>
      <w:r w:rsidRPr="00E14265">
        <w:rPr>
          <w:rFonts w:ascii="Times New Roman" w:hAnsi="Times New Roman"/>
          <w:sz w:val="26"/>
          <w:szCs w:val="26"/>
        </w:rPr>
        <w:t>оплатить стоимость проезда</w:t>
      </w:r>
      <w:proofErr w:type="gramEnd"/>
      <w:r w:rsidRPr="00E14265">
        <w:rPr>
          <w:rFonts w:ascii="Times New Roman" w:hAnsi="Times New Roman"/>
          <w:sz w:val="26"/>
          <w:szCs w:val="26"/>
        </w:rPr>
        <w:t xml:space="preserve"> до </w:t>
      </w:r>
      <w:r w:rsidRPr="008E0718">
        <w:rPr>
          <w:rFonts w:ascii="Times New Roman" w:hAnsi="Times New Roman"/>
          <w:sz w:val="26"/>
          <w:szCs w:val="26"/>
        </w:rPr>
        <w:t>полного тарифа,</w:t>
      </w:r>
      <w:r w:rsidRPr="008E0718">
        <w:rPr>
          <w:rFonts w:ascii="Times New Roman" w:hAnsi="Times New Roman"/>
          <w:sz w:val="26"/>
          <w:szCs w:val="26"/>
          <w:lang w:val="uk-UA"/>
        </w:rPr>
        <w:t xml:space="preserve"> а </w:t>
      </w:r>
      <w:proofErr w:type="spellStart"/>
      <w:r w:rsidRPr="008E0718">
        <w:rPr>
          <w:rFonts w:ascii="Times New Roman" w:hAnsi="Times New Roman"/>
          <w:sz w:val="26"/>
          <w:szCs w:val="26"/>
          <w:lang w:val="uk-UA"/>
        </w:rPr>
        <w:t>также</w:t>
      </w:r>
      <w:proofErr w:type="spellEnd"/>
      <w:r w:rsidRPr="008E0718">
        <w:rPr>
          <w:rFonts w:ascii="Times New Roman" w:hAnsi="Times New Roman"/>
          <w:sz w:val="26"/>
          <w:szCs w:val="26"/>
          <w:lang w:val="uk-UA"/>
        </w:rPr>
        <w:t xml:space="preserve"> </w:t>
      </w:r>
      <w:r w:rsidRPr="008E0718">
        <w:rPr>
          <w:rFonts w:ascii="Times New Roman" w:hAnsi="Times New Roman"/>
          <w:sz w:val="26"/>
          <w:szCs w:val="26"/>
          <w:lang w:bidi="ru-RU"/>
        </w:rPr>
        <w:t>сбор за оформление проезда»;</w:t>
      </w:r>
    </w:p>
    <w:p w:rsidR="00214EC9" w:rsidRPr="00BE76E3" w:rsidRDefault="00214EC9" w:rsidP="00214EC9">
      <w:pPr>
        <w:pStyle w:val="a5"/>
        <w:numPr>
          <w:ilvl w:val="2"/>
          <w:numId w:val="6"/>
        </w:numPr>
        <w:tabs>
          <w:tab w:val="left" w:pos="1276"/>
        </w:tabs>
        <w:spacing w:after="0" w:line="240" w:lineRule="auto"/>
        <w:ind w:left="0" w:firstLine="709"/>
        <w:jc w:val="both"/>
        <w:rPr>
          <w:rFonts w:ascii="Times New Roman" w:eastAsia="Times New Roman" w:hAnsi="Times New Roman" w:cs="Times New Roman"/>
          <w:sz w:val="26"/>
          <w:szCs w:val="26"/>
          <w:lang w:eastAsia="ru-RU"/>
        </w:rPr>
      </w:pPr>
      <w:r w:rsidRPr="00BE76E3">
        <w:rPr>
          <w:rFonts w:ascii="Times New Roman" w:hAnsi="Times New Roman" w:cs="Times New Roman"/>
          <w:sz w:val="26"/>
          <w:szCs w:val="26"/>
        </w:rPr>
        <w:t>§</w:t>
      </w:r>
      <w:r w:rsidRPr="00BE76E3">
        <w:rPr>
          <w:rFonts w:ascii="Times New Roman" w:eastAsia="Times New Roman" w:hAnsi="Times New Roman" w:cs="Times New Roman"/>
          <w:sz w:val="26"/>
          <w:szCs w:val="26"/>
          <w:lang w:eastAsia="ru-RU"/>
        </w:rPr>
        <w:t xml:space="preserve"> 2 изложить в редакции:</w:t>
      </w:r>
    </w:p>
    <w:p w:rsidR="00214EC9" w:rsidRPr="00BE76E3" w:rsidRDefault="00214EC9" w:rsidP="00214EC9">
      <w:pPr>
        <w:pStyle w:val="a5"/>
        <w:widowControl w:val="0"/>
        <w:spacing w:after="0" w:line="240" w:lineRule="auto"/>
        <w:ind w:left="0" w:firstLine="709"/>
        <w:jc w:val="both"/>
        <w:rPr>
          <w:rFonts w:ascii="Times New Roman" w:hAnsi="Times New Roman"/>
          <w:sz w:val="26"/>
          <w:szCs w:val="26"/>
          <w:lang w:bidi="ru-RU"/>
        </w:rPr>
      </w:pPr>
      <w:r w:rsidRPr="00BE76E3">
        <w:rPr>
          <w:rFonts w:ascii="Times New Roman" w:hAnsi="Times New Roman"/>
          <w:sz w:val="26"/>
          <w:szCs w:val="26"/>
          <w:lang w:bidi="ru-RU"/>
        </w:rPr>
        <w:t xml:space="preserve">«§ 2. </w:t>
      </w:r>
      <w:proofErr w:type="gramStart"/>
      <w:r w:rsidRPr="00BE76E3">
        <w:rPr>
          <w:rFonts w:ascii="Times New Roman" w:hAnsi="Times New Roman"/>
          <w:sz w:val="26"/>
          <w:szCs w:val="26"/>
          <w:lang w:bidi="ru-RU"/>
        </w:rPr>
        <w:t>Физическое лицо, не предъявившее проездной документ, дающий право проезда в данном поезде и вагоне, обязано уплатить контролирующим лицам, обнаружившим такой проезд, стоимость билетной части по применяемому тарифу за расстояние по территории того государства, в котором обнаружен такой проезд,  и сбор за оформление проезда.</w:t>
      </w:r>
      <w:proofErr w:type="gramEnd"/>
      <w:r w:rsidRPr="00BE76E3">
        <w:rPr>
          <w:rFonts w:ascii="Times New Roman" w:hAnsi="Times New Roman"/>
          <w:sz w:val="26"/>
          <w:szCs w:val="26"/>
          <w:lang w:bidi="ru-RU"/>
        </w:rPr>
        <w:t xml:space="preserve"> Начальник поезда (или проводник прицепного вагона) обязан оформить плацкарту. Для дальнейшего следования должна быть оплачена стоимость проезда у начальника поезда (или проводника прицепного вагона). Начальник поезда (или проводник прицепного вагона) обязан оформить проезд</w:t>
      </w:r>
      <w:proofErr w:type="gramStart"/>
      <w:r w:rsidRPr="00BE76E3">
        <w:rPr>
          <w:rFonts w:ascii="Times New Roman" w:hAnsi="Times New Roman"/>
          <w:sz w:val="26"/>
          <w:szCs w:val="26"/>
          <w:lang w:bidi="ru-RU"/>
        </w:rPr>
        <w:t>.»;</w:t>
      </w:r>
      <w:proofErr w:type="gramEnd"/>
    </w:p>
    <w:p w:rsidR="001716DB" w:rsidRPr="00214EC9" w:rsidRDefault="001716DB" w:rsidP="00214EC9">
      <w:pPr>
        <w:pStyle w:val="a6"/>
        <w:numPr>
          <w:ilvl w:val="2"/>
          <w:numId w:val="6"/>
        </w:numPr>
        <w:tabs>
          <w:tab w:val="clear" w:pos="4537"/>
        </w:tabs>
        <w:ind w:left="0" w:firstLine="709"/>
        <w:rPr>
          <w:szCs w:val="26"/>
        </w:rPr>
      </w:pPr>
      <w:r w:rsidRPr="00214EC9">
        <w:rPr>
          <w:szCs w:val="26"/>
        </w:rPr>
        <w:t>дополнить Статью 12 новым параграфом в следующей редакции:</w:t>
      </w:r>
    </w:p>
    <w:p w:rsidR="001716DB" w:rsidRPr="008E0718" w:rsidRDefault="001716DB" w:rsidP="001716DB">
      <w:pPr>
        <w:pStyle w:val="a6"/>
        <w:tabs>
          <w:tab w:val="clear" w:pos="4537"/>
        </w:tabs>
        <w:rPr>
          <w:szCs w:val="26"/>
        </w:rPr>
      </w:pPr>
      <w:r w:rsidRPr="008E0718">
        <w:rPr>
          <w:szCs w:val="26"/>
        </w:rPr>
        <w:t xml:space="preserve">«§ 4. </w:t>
      </w:r>
      <w:proofErr w:type="gramStart"/>
      <w:r w:rsidRPr="008E0718">
        <w:rPr>
          <w:szCs w:val="26"/>
        </w:rPr>
        <w:t>При выявлении в пути следования поезда контролирующими лицами неоформленной излишней ручной клади пассажир обязан оплатить контролирующим лицам стоимость провоза по применяемому тарифу багажа за фактический вес излишней ручной клади за расстояние следования пассажира по территории того государства, в котором обнаружен такой провоз, и сбор за оказание услуг по оформлению провоза ручной клади.».</w:t>
      </w:r>
      <w:proofErr w:type="gramEnd"/>
    </w:p>
    <w:p w:rsidR="001716DB" w:rsidRDefault="001716DB" w:rsidP="001716DB">
      <w:pPr>
        <w:pStyle w:val="a6"/>
        <w:tabs>
          <w:tab w:val="clear" w:pos="4537"/>
        </w:tabs>
        <w:rPr>
          <w:color w:val="FF0000"/>
          <w:szCs w:val="26"/>
        </w:rPr>
      </w:pPr>
    </w:p>
    <w:p w:rsidR="001716DB" w:rsidRPr="008E0718" w:rsidRDefault="001716DB" w:rsidP="00930D82">
      <w:pPr>
        <w:pStyle w:val="2"/>
        <w:numPr>
          <w:ilvl w:val="1"/>
          <w:numId w:val="1"/>
        </w:numPr>
        <w:tabs>
          <w:tab w:val="left" w:pos="993"/>
        </w:tabs>
        <w:ind w:left="0" w:firstLine="709"/>
        <w:jc w:val="both"/>
        <w:rPr>
          <w:b w:val="0"/>
          <w:szCs w:val="26"/>
        </w:rPr>
      </w:pPr>
      <w:r w:rsidRPr="008E0718">
        <w:rPr>
          <w:b w:val="0"/>
          <w:szCs w:val="26"/>
        </w:rPr>
        <w:t xml:space="preserve">В первом абзаце § 5 Статьи 28 «Препятствия </w:t>
      </w:r>
      <w:bookmarkStart w:id="1" w:name="_Toc390782110"/>
      <w:r w:rsidRPr="008E0718">
        <w:rPr>
          <w:b w:val="0"/>
          <w:szCs w:val="26"/>
        </w:rPr>
        <w:t xml:space="preserve">к перевозке и выдаче </w:t>
      </w:r>
      <w:proofErr w:type="spellStart"/>
      <w:r w:rsidRPr="008E0718">
        <w:rPr>
          <w:b w:val="0"/>
          <w:szCs w:val="26"/>
        </w:rPr>
        <w:t>грузобагажа</w:t>
      </w:r>
      <w:proofErr w:type="spellEnd"/>
      <w:r w:rsidRPr="008E0718">
        <w:rPr>
          <w:b w:val="0"/>
          <w:szCs w:val="26"/>
        </w:rPr>
        <w:t>.</w:t>
      </w:r>
      <w:bookmarkEnd w:id="1"/>
      <w:r w:rsidRPr="008E0718">
        <w:rPr>
          <w:b w:val="0"/>
          <w:szCs w:val="26"/>
        </w:rPr>
        <w:t xml:space="preserve"> </w:t>
      </w:r>
      <w:bookmarkStart w:id="2" w:name="_Toc390782111"/>
      <w:r w:rsidRPr="008E0718">
        <w:rPr>
          <w:b w:val="0"/>
          <w:szCs w:val="26"/>
        </w:rPr>
        <w:t xml:space="preserve">Выдача </w:t>
      </w:r>
      <w:proofErr w:type="spellStart"/>
      <w:r w:rsidRPr="008E0718">
        <w:rPr>
          <w:b w:val="0"/>
          <w:szCs w:val="26"/>
        </w:rPr>
        <w:t>грузобагажа</w:t>
      </w:r>
      <w:bookmarkEnd w:id="2"/>
      <w:proofErr w:type="spellEnd"/>
      <w:r w:rsidRPr="008E0718">
        <w:rPr>
          <w:b w:val="0"/>
          <w:szCs w:val="26"/>
        </w:rPr>
        <w:t>» словосочетание «порядком, установленным» заменить словосочетанием «в порядке, установленном».</w:t>
      </w:r>
    </w:p>
    <w:p w:rsidR="001716DB" w:rsidRPr="001716DB" w:rsidRDefault="001716DB" w:rsidP="00A53825">
      <w:pPr>
        <w:spacing w:after="0" w:line="240" w:lineRule="auto"/>
        <w:rPr>
          <w:lang w:eastAsia="ru-RU"/>
        </w:rPr>
      </w:pPr>
    </w:p>
    <w:p w:rsidR="00A53825" w:rsidRPr="00930D82" w:rsidRDefault="00A53825" w:rsidP="00930D82">
      <w:pPr>
        <w:pStyle w:val="a5"/>
        <w:numPr>
          <w:ilvl w:val="1"/>
          <w:numId w:val="1"/>
        </w:numPr>
        <w:tabs>
          <w:tab w:val="left" w:pos="993"/>
        </w:tabs>
        <w:spacing w:after="0" w:line="240" w:lineRule="auto"/>
        <w:ind w:left="0" w:firstLine="709"/>
        <w:jc w:val="both"/>
        <w:rPr>
          <w:rFonts w:ascii="Times New Roman" w:hAnsi="Times New Roman" w:cs="Times New Roman"/>
          <w:strike/>
          <w:sz w:val="26"/>
          <w:szCs w:val="26"/>
        </w:rPr>
      </w:pPr>
      <w:r w:rsidRPr="00930D82">
        <w:rPr>
          <w:rFonts w:ascii="Times New Roman" w:hAnsi="Times New Roman" w:cs="Times New Roman"/>
          <w:sz w:val="26"/>
          <w:szCs w:val="26"/>
        </w:rPr>
        <w:t>В § 1 Статьи 29 «Тариф. Исчисление и взыскание провозных платежей» словосочетание «установленным порядком» заменить словосочетанием «в установленном порядке».</w:t>
      </w:r>
    </w:p>
    <w:p w:rsidR="001716DB" w:rsidRDefault="001716DB" w:rsidP="00A53825">
      <w:pPr>
        <w:pStyle w:val="a6"/>
        <w:tabs>
          <w:tab w:val="clear" w:pos="4537"/>
        </w:tabs>
        <w:rPr>
          <w:color w:val="FF0000"/>
          <w:szCs w:val="26"/>
        </w:rPr>
      </w:pPr>
    </w:p>
    <w:p w:rsidR="00F728C2" w:rsidRPr="00930D82" w:rsidRDefault="00F728C2" w:rsidP="00930D82">
      <w:pPr>
        <w:pStyle w:val="a5"/>
        <w:widowControl w:val="0"/>
        <w:numPr>
          <w:ilvl w:val="1"/>
          <w:numId w:val="1"/>
        </w:numPr>
        <w:tabs>
          <w:tab w:val="left" w:pos="993"/>
          <w:tab w:val="left" w:pos="1418"/>
        </w:tabs>
        <w:spacing w:after="0" w:line="240" w:lineRule="auto"/>
        <w:ind w:left="0" w:firstLine="709"/>
        <w:jc w:val="both"/>
        <w:rPr>
          <w:rFonts w:ascii="Times New Roman" w:hAnsi="Times New Roman"/>
          <w:szCs w:val="28"/>
          <w:lang w:bidi="ru-RU"/>
        </w:rPr>
      </w:pPr>
      <w:r w:rsidRPr="00930D82">
        <w:rPr>
          <w:rFonts w:ascii="Times New Roman" w:hAnsi="Times New Roman"/>
          <w:sz w:val="26"/>
          <w:szCs w:val="26"/>
          <w:lang w:bidi="ru-RU"/>
        </w:rPr>
        <w:lastRenderedPageBreak/>
        <w:t>Изложить последнее предложение Раздела IX «Заключительные положения» в редакции:</w:t>
      </w:r>
      <w:r w:rsidRPr="00930D82">
        <w:rPr>
          <w:rFonts w:ascii="Times New Roman" w:hAnsi="Times New Roman"/>
          <w:szCs w:val="28"/>
          <w:lang w:bidi="ru-RU"/>
        </w:rPr>
        <w:tab/>
      </w:r>
    </w:p>
    <w:p w:rsidR="00F728C2" w:rsidRPr="008E0718" w:rsidRDefault="00F728C2" w:rsidP="00930D82">
      <w:pPr>
        <w:tabs>
          <w:tab w:val="left" w:pos="993"/>
        </w:tabs>
        <w:spacing w:after="0" w:line="240" w:lineRule="auto"/>
        <w:ind w:firstLine="709"/>
        <w:jc w:val="both"/>
        <w:rPr>
          <w:rFonts w:ascii="Times New Roman" w:eastAsia="Courier New" w:hAnsi="Times New Roman"/>
          <w:sz w:val="26"/>
          <w:szCs w:val="26"/>
          <w:lang w:bidi="ru-RU"/>
        </w:rPr>
      </w:pPr>
      <w:r w:rsidRPr="008E0718">
        <w:rPr>
          <w:rFonts w:ascii="Times New Roman" w:eastAsia="Courier New" w:hAnsi="Times New Roman"/>
          <w:sz w:val="26"/>
          <w:szCs w:val="26"/>
          <w:lang w:bidi="ru-RU"/>
        </w:rPr>
        <w:t>«Статьи 47 - 52 не применяются».</w:t>
      </w:r>
    </w:p>
    <w:p w:rsidR="00C13503" w:rsidRPr="008E0718" w:rsidRDefault="00C13503" w:rsidP="00F728C2">
      <w:pPr>
        <w:tabs>
          <w:tab w:val="left" w:pos="993"/>
        </w:tabs>
        <w:spacing w:after="0" w:line="240" w:lineRule="auto"/>
        <w:ind w:firstLine="709"/>
        <w:jc w:val="both"/>
        <w:rPr>
          <w:rFonts w:ascii="Times New Roman" w:eastAsia="Courier New" w:hAnsi="Times New Roman"/>
          <w:sz w:val="26"/>
          <w:szCs w:val="26"/>
          <w:lang w:bidi="ru-RU"/>
        </w:rPr>
      </w:pPr>
    </w:p>
    <w:p w:rsidR="003972DC" w:rsidRPr="007B6944" w:rsidRDefault="00C13503" w:rsidP="007B6944">
      <w:pPr>
        <w:pStyle w:val="a5"/>
        <w:numPr>
          <w:ilvl w:val="1"/>
          <w:numId w:val="1"/>
        </w:numPr>
        <w:tabs>
          <w:tab w:val="left" w:pos="993"/>
        </w:tabs>
        <w:spacing w:after="0" w:line="240" w:lineRule="auto"/>
        <w:ind w:left="0" w:firstLine="709"/>
        <w:jc w:val="both"/>
        <w:rPr>
          <w:rFonts w:ascii="Times New Roman" w:hAnsi="Times New Roman" w:cs="Times New Roman"/>
          <w:sz w:val="26"/>
          <w:szCs w:val="26"/>
        </w:rPr>
      </w:pPr>
      <w:r w:rsidRPr="007B6944">
        <w:rPr>
          <w:rFonts w:ascii="Times New Roman" w:hAnsi="Times New Roman" w:cs="Times New Roman"/>
          <w:sz w:val="26"/>
          <w:szCs w:val="26"/>
        </w:rPr>
        <w:t xml:space="preserve">В Приложении № 2 к Соглашению </w:t>
      </w:r>
      <w:r w:rsidRPr="007B6944">
        <w:rPr>
          <w:rFonts w:ascii="Times New Roman" w:hAnsi="Times New Roman" w:cs="Times New Roman"/>
          <w:i/>
          <w:sz w:val="26"/>
          <w:szCs w:val="26"/>
        </w:rPr>
        <w:t xml:space="preserve">(к Статье 36) </w:t>
      </w:r>
      <w:r w:rsidRPr="007B6944">
        <w:rPr>
          <w:rFonts w:ascii="Times New Roman" w:hAnsi="Times New Roman" w:cs="Times New Roman"/>
          <w:sz w:val="26"/>
          <w:szCs w:val="26"/>
        </w:rPr>
        <w:t xml:space="preserve">«Перечень адресов организаций, рассматривающих претензии по перевозкам пассажиров, багажа и </w:t>
      </w:r>
      <w:proofErr w:type="spellStart"/>
      <w:r w:rsidRPr="007B6944">
        <w:rPr>
          <w:rFonts w:ascii="Times New Roman" w:hAnsi="Times New Roman" w:cs="Times New Roman"/>
          <w:sz w:val="26"/>
          <w:szCs w:val="26"/>
        </w:rPr>
        <w:t>грузобагажа</w:t>
      </w:r>
      <w:proofErr w:type="spellEnd"/>
      <w:r w:rsidRPr="007B6944">
        <w:rPr>
          <w:rFonts w:ascii="Times New Roman" w:hAnsi="Times New Roman" w:cs="Times New Roman"/>
          <w:sz w:val="26"/>
          <w:szCs w:val="26"/>
        </w:rPr>
        <w:t xml:space="preserve"> в международном сообщении»</w:t>
      </w:r>
      <w:r w:rsidR="003972DC" w:rsidRPr="007B6944">
        <w:rPr>
          <w:rFonts w:ascii="Times New Roman" w:hAnsi="Times New Roman" w:cs="Times New Roman"/>
          <w:sz w:val="26"/>
          <w:szCs w:val="26"/>
        </w:rPr>
        <w:t>:</w:t>
      </w:r>
    </w:p>
    <w:p w:rsidR="00C13503" w:rsidRPr="007B6944" w:rsidRDefault="00C13503" w:rsidP="007B6944">
      <w:pPr>
        <w:pStyle w:val="a5"/>
        <w:numPr>
          <w:ilvl w:val="2"/>
          <w:numId w:val="7"/>
        </w:numPr>
        <w:tabs>
          <w:tab w:val="left" w:pos="993"/>
          <w:tab w:val="left" w:pos="1276"/>
        </w:tabs>
        <w:spacing w:after="0" w:line="240" w:lineRule="auto"/>
        <w:jc w:val="both"/>
        <w:rPr>
          <w:rFonts w:ascii="Times New Roman" w:hAnsi="Times New Roman" w:cs="Times New Roman"/>
          <w:sz w:val="26"/>
          <w:szCs w:val="26"/>
        </w:rPr>
      </w:pPr>
      <w:r w:rsidRPr="007B6944">
        <w:rPr>
          <w:rFonts w:ascii="Times New Roman" w:hAnsi="Times New Roman" w:cs="Times New Roman"/>
          <w:sz w:val="26"/>
          <w:szCs w:val="26"/>
        </w:rPr>
        <w:t xml:space="preserve">по строке Литовской Республики </w:t>
      </w:r>
      <w:r w:rsidR="006F4B99" w:rsidRPr="007B6944">
        <w:rPr>
          <w:rFonts w:ascii="Times New Roman" w:hAnsi="Times New Roman" w:cs="Times New Roman"/>
          <w:sz w:val="26"/>
          <w:szCs w:val="26"/>
        </w:rPr>
        <w:t>указать</w:t>
      </w:r>
      <w:r w:rsidRPr="007B6944">
        <w:rPr>
          <w:rFonts w:ascii="Times New Roman" w:hAnsi="Times New Roman" w:cs="Times New Roman"/>
          <w:sz w:val="26"/>
          <w:szCs w:val="26"/>
        </w:rPr>
        <w:t xml:space="preserve">: </w:t>
      </w:r>
    </w:p>
    <w:p w:rsidR="00C13503" w:rsidRPr="008E0718" w:rsidRDefault="00C13503" w:rsidP="00C13503">
      <w:pPr>
        <w:spacing w:after="0" w:line="240" w:lineRule="auto"/>
        <w:jc w:val="both"/>
        <w:rPr>
          <w:rFonts w:ascii="Times New Roman" w:hAnsi="Times New Roman"/>
          <w:bCs/>
          <w:caps/>
          <w:sz w:val="26"/>
          <w:szCs w:val="26"/>
        </w:rPr>
      </w:pPr>
      <w:r w:rsidRPr="008E0718">
        <w:rPr>
          <w:rFonts w:ascii="Times New Roman" w:hAnsi="Times New Roman" w:cs="Times New Roman"/>
          <w:sz w:val="26"/>
          <w:szCs w:val="26"/>
        </w:rPr>
        <w:t xml:space="preserve">«возврат плат за проезд пассажиров, о возмещении за полную и частичную утрату или повреждение багажа и </w:t>
      </w:r>
      <w:proofErr w:type="spellStart"/>
      <w:r w:rsidRPr="008E0718">
        <w:rPr>
          <w:rFonts w:ascii="Times New Roman" w:hAnsi="Times New Roman" w:cs="Times New Roman"/>
          <w:sz w:val="26"/>
          <w:szCs w:val="26"/>
        </w:rPr>
        <w:t>грузобагажа</w:t>
      </w:r>
      <w:proofErr w:type="spellEnd"/>
      <w:r w:rsidRPr="008E0718">
        <w:rPr>
          <w:rFonts w:ascii="Times New Roman" w:hAnsi="Times New Roman" w:cs="Times New Roman"/>
          <w:sz w:val="26"/>
          <w:szCs w:val="26"/>
        </w:rPr>
        <w:t xml:space="preserve">: </w:t>
      </w:r>
      <w:r w:rsidRPr="008E0718">
        <w:rPr>
          <w:rFonts w:ascii="Times New Roman" w:hAnsi="Times New Roman"/>
          <w:bCs/>
          <w:sz w:val="26"/>
          <w:szCs w:val="26"/>
        </w:rPr>
        <w:t>ЗАО «</w:t>
      </w:r>
      <w:r w:rsidRPr="008E0718">
        <w:rPr>
          <w:rFonts w:ascii="Times New Roman" w:hAnsi="Times New Roman"/>
          <w:bCs/>
          <w:sz w:val="26"/>
          <w:szCs w:val="26"/>
          <w:lang w:val="lt-LT"/>
        </w:rPr>
        <w:t>LG Keleiviams</w:t>
      </w:r>
      <w:r w:rsidRPr="008E0718">
        <w:rPr>
          <w:rFonts w:ascii="Times New Roman" w:hAnsi="Times New Roman"/>
          <w:bCs/>
          <w:sz w:val="26"/>
          <w:szCs w:val="26"/>
        </w:rPr>
        <w:t xml:space="preserve">» Литовская Республика, lt-03603, г. Вильнюс, ул. </w:t>
      </w:r>
      <w:proofErr w:type="spellStart"/>
      <w:r w:rsidRPr="008E0718">
        <w:rPr>
          <w:rFonts w:ascii="Times New Roman" w:hAnsi="Times New Roman"/>
          <w:bCs/>
          <w:sz w:val="26"/>
          <w:szCs w:val="26"/>
        </w:rPr>
        <w:t>Миндауго</w:t>
      </w:r>
      <w:proofErr w:type="spellEnd"/>
      <w:r w:rsidRPr="008E0718">
        <w:rPr>
          <w:rFonts w:ascii="Times New Roman" w:hAnsi="Times New Roman"/>
          <w:bCs/>
          <w:sz w:val="26"/>
          <w:szCs w:val="26"/>
        </w:rPr>
        <w:t xml:space="preserve"> 12. </w:t>
      </w:r>
      <w:r w:rsidR="006F4B99" w:rsidRPr="008E0718">
        <w:rPr>
          <w:rFonts w:ascii="Times New Roman" w:hAnsi="Times New Roman"/>
          <w:bCs/>
          <w:sz w:val="26"/>
          <w:szCs w:val="26"/>
        </w:rPr>
        <w:t>Т</w:t>
      </w:r>
      <w:r w:rsidRPr="008E0718">
        <w:rPr>
          <w:rFonts w:ascii="Times New Roman" w:hAnsi="Times New Roman"/>
          <w:bCs/>
          <w:sz w:val="26"/>
          <w:szCs w:val="26"/>
        </w:rPr>
        <w:t>ел: 370 5</w:t>
      </w:r>
      <w:r w:rsidRPr="008E0718">
        <w:rPr>
          <w:rFonts w:ascii="Times New Roman" w:hAnsi="Times New Roman"/>
          <w:bCs/>
          <w:sz w:val="26"/>
          <w:szCs w:val="26"/>
          <w:lang w:val="en-US"/>
        </w:rPr>
        <w:t> </w:t>
      </w:r>
      <w:r w:rsidRPr="008E0718">
        <w:rPr>
          <w:rFonts w:ascii="Times New Roman" w:hAnsi="Times New Roman"/>
          <w:bCs/>
          <w:sz w:val="26"/>
          <w:szCs w:val="26"/>
        </w:rPr>
        <w:t>269</w:t>
      </w:r>
      <w:r w:rsidRPr="008E0718">
        <w:rPr>
          <w:rFonts w:ascii="Times New Roman" w:hAnsi="Times New Roman"/>
          <w:bCs/>
          <w:sz w:val="26"/>
          <w:szCs w:val="26"/>
          <w:lang w:val="lt-LT"/>
        </w:rPr>
        <w:t xml:space="preserve"> 3265</w:t>
      </w:r>
      <w:r w:rsidRPr="008E0718">
        <w:rPr>
          <w:rFonts w:ascii="Times New Roman" w:hAnsi="Times New Roman"/>
          <w:bCs/>
          <w:sz w:val="26"/>
          <w:szCs w:val="26"/>
        </w:rPr>
        <w:t>,</w:t>
      </w:r>
    </w:p>
    <w:p w:rsidR="00C13503" w:rsidRPr="008E0718" w:rsidRDefault="006F4B99" w:rsidP="00C13503">
      <w:pPr>
        <w:spacing w:after="0" w:line="240" w:lineRule="auto"/>
        <w:jc w:val="both"/>
        <w:rPr>
          <w:rFonts w:ascii="Times New Roman" w:hAnsi="Times New Roman"/>
          <w:bCs/>
          <w:sz w:val="26"/>
          <w:szCs w:val="26"/>
          <w:lang w:val="en-US"/>
        </w:rPr>
      </w:pPr>
      <w:proofErr w:type="gramStart"/>
      <w:r w:rsidRPr="008E0718">
        <w:rPr>
          <w:rFonts w:ascii="Times New Roman" w:hAnsi="Times New Roman"/>
          <w:bCs/>
          <w:sz w:val="26"/>
          <w:szCs w:val="26"/>
        </w:rPr>
        <w:t>Е</w:t>
      </w:r>
      <w:proofErr w:type="gramEnd"/>
      <w:r w:rsidR="00C13503" w:rsidRPr="008E0718">
        <w:rPr>
          <w:rFonts w:ascii="Times New Roman" w:hAnsi="Times New Roman"/>
          <w:bCs/>
          <w:sz w:val="26"/>
          <w:szCs w:val="26"/>
          <w:lang w:val="en-US"/>
        </w:rPr>
        <w:t xml:space="preserve">-mail: </w:t>
      </w:r>
      <w:r w:rsidR="00C13503" w:rsidRPr="008E0718">
        <w:rPr>
          <w:rFonts w:ascii="Times New Roman" w:hAnsi="Times New Roman"/>
          <w:bCs/>
          <w:sz w:val="26"/>
          <w:szCs w:val="26"/>
          <w:lang w:val="lt-LT"/>
        </w:rPr>
        <w:t>lgkeleiviams</w:t>
      </w:r>
      <w:r w:rsidR="00C13503" w:rsidRPr="008E0718">
        <w:rPr>
          <w:rFonts w:ascii="Times New Roman" w:hAnsi="Times New Roman"/>
          <w:bCs/>
          <w:sz w:val="26"/>
          <w:szCs w:val="26"/>
          <w:lang w:val="en-US"/>
        </w:rPr>
        <w:t>@</w:t>
      </w:r>
      <w:proofErr w:type="spellStart"/>
      <w:r w:rsidR="00C13503" w:rsidRPr="008E0718">
        <w:rPr>
          <w:rFonts w:ascii="Times New Roman" w:hAnsi="Times New Roman"/>
          <w:bCs/>
          <w:sz w:val="26"/>
          <w:szCs w:val="26"/>
          <w:lang w:val="en-US"/>
        </w:rPr>
        <w:t>litrail.lt</w:t>
      </w:r>
      <w:proofErr w:type="spellEnd"/>
      <w:r w:rsidRPr="008E0718">
        <w:rPr>
          <w:rFonts w:ascii="Times New Roman" w:hAnsi="Times New Roman"/>
          <w:bCs/>
          <w:sz w:val="26"/>
          <w:szCs w:val="26"/>
          <w:lang w:val="en-US"/>
        </w:rPr>
        <w:t>»</w:t>
      </w:r>
      <w:r w:rsidR="003972DC" w:rsidRPr="008E0718">
        <w:rPr>
          <w:rFonts w:ascii="Times New Roman" w:hAnsi="Times New Roman"/>
          <w:bCs/>
          <w:sz w:val="26"/>
          <w:szCs w:val="26"/>
          <w:lang w:val="en-US"/>
        </w:rPr>
        <w:t>;</w:t>
      </w:r>
    </w:p>
    <w:p w:rsidR="003972DC" w:rsidRPr="007B6944" w:rsidRDefault="003972DC" w:rsidP="007B6944">
      <w:pPr>
        <w:pStyle w:val="a5"/>
        <w:numPr>
          <w:ilvl w:val="2"/>
          <w:numId w:val="7"/>
        </w:numPr>
        <w:tabs>
          <w:tab w:val="left" w:pos="1276"/>
        </w:tabs>
        <w:spacing w:after="0" w:line="240" w:lineRule="auto"/>
        <w:jc w:val="both"/>
        <w:rPr>
          <w:rFonts w:ascii="Times New Roman" w:hAnsi="Times New Roman"/>
          <w:bCs/>
          <w:caps/>
          <w:sz w:val="26"/>
          <w:szCs w:val="26"/>
        </w:rPr>
      </w:pPr>
      <w:r w:rsidRPr="007B6944">
        <w:rPr>
          <w:rFonts w:ascii="Times New Roman" w:hAnsi="Times New Roman" w:cs="Times New Roman"/>
          <w:sz w:val="26"/>
          <w:szCs w:val="26"/>
        </w:rPr>
        <w:t xml:space="preserve">по строке Эстонской Республики  </w:t>
      </w:r>
      <w:r w:rsidR="002215D6" w:rsidRPr="007B6944">
        <w:rPr>
          <w:rFonts w:ascii="Times New Roman" w:hAnsi="Times New Roman" w:cs="Times New Roman"/>
          <w:sz w:val="26"/>
          <w:szCs w:val="26"/>
        </w:rPr>
        <w:t>указать:</w:t>
      </w:r>
    </w:p>
    <w:p w:rsidR="002215D6" w:rsidRPr="008E0718" w:rsidRDefault="002215D6" w:rsidP="002215D6">
      <w:pPr>
        <w:spacing w:after="0" w:line="240" w:lineRule="auto"/>
        <w:jc w:val="both"/>
        <w:rPr>
          <w:rFonts w:ascii="Times New Roman" w:hAnsi="Times New Roman" w:cs="Times New Roman"/>
          <w:sz w:val="26"/>
          <w:szCs w:val="26"/>
        </w:rPr>
      </w:pPr>
      <w:r w:rsidRPr="008E0718">
        <w:rPr>
          <w:rFonts w:ascii="Times New Roman" w:hAnsi="Times New Roman" w:cs="Times New Roman"/>
          <w:sz w:val="26"/>
          <w:szCs w:val="26"/>
        </w:rPr>
        <w:t xml:space="preserve">«Претензии адресуются: АО Эстонская железная дорога, </w:t>
      </w:r>
      <w:proofErr w:type="spellStart"/>
      <w:r w:rsidRPr="008E0718">
        <w:rPr>
          <w:rFonts w:ascii="Times New Roman" w:hAnsi="Times New Roman" w:cs="Times New Roman"/>
          <w:sz w:val="26"/>
          <w:szCs w:val="26"/>
        </w:rPr>
        <w:t>Теллискиви</w:t>
      </w:r>
      <w:proofErr w:type="spellEnd"/>
      <w:r w:rsidRPr="008E0718">
        <w:rPr>
          <w:rFonts w:ascii="Times New Roman" w:hAnsi="Times New Roman" w:cs="Times New Roman"/>
          <w:sz w:val="26"/>
          <w:szCs w:val="26"/>
        </w:rPr>
        <w:t xml:space="preserve"> 60/2,</w:t>
      </w:r>
      <w:r w:rsidR="008E0718" w:rsidRPr="008E0718">
        <w:rPr>
          <w:rFonts w:ascii="Times New Roman" w:hAnsi="Times New Roman" w:cs="Times New Roman"/>
          <w:sz w:val="26"/>
          <w:szCs w:val="26"/>
        </w:rPr>
        <w:t xml:space="preserve"> </w:t>
      </w:r>
      <w:r w:rsidRPr="008E0718">
        <w:rPr>
          <w:rFonts w:ascii="Times New Roman" w:hAnsi="Times New Roman" w:cs="Times New Roman"/>
          <w:sz w:val="26"/>
          <w:szCs w:val="26"/>
        </w:rPr>
        <w:t xml:space="preserve">15073 Таллинн, Эстония         </w:t>
      </w:r>
    </w:p>
    <w:p w:rsidR="008E0718" w:rsidRPr="00930D82" w:rsidRDefault="002215D6" w:rsidP="002215D6">
      <w:pPr>
        <w:spacing w:after="0" w:line="240" w:lineRule="auto"/>
        <w:jc w:val="both"/>
        <w:rPr>
          <w:rFonts w:ascii="Times New Roman" w:hAnsi="Times New Roman" w:cs="Times New Roman"/>
          <w:sz w:val="26"/>
          <w:szCs w:val="26"/>
          <w:lang w:val="en-US"/>
        </w:rPr>
      </w:pPr>
      <w:r w:rsidRPr="008E0718">
        <w:rPr>
          <w:rFonts w:ascii="Times New Roman" w:hAnsi="Times New Roman" w:cs="Times New Roman"/>
          <w:sz w:val="26"/>
          <w:szCs w:val="26"/>
          <w:lang w:val="en-US"/>
        </w:rPr>
        <w:t xml:space="preserve">(AS </w:t>
      </w:r>
      <w:proofErr w:type="spellStart"/>
      <w:r w:rsidRPr="008E0718">
        <w:rPr>
          <w:rFonts w:ascii="Times New Roman" w:hAnsi="Times New Roman" w:cs="Times New Roman"/>
          <w:sz w:val="26"/>
          <w:szCs w:val="26"/>
          <w:lang w:val="en-US"/>
        </w:rPr>
        <w:t>Eesti</w:t>
      </w:r>
      <w:proofErr w:type="spellEnd"/>
      <w:r w:rsidRPr="008E0718">
        <w:rPr>
          <w:rFonts w:ascii="Times New Roman" w:hAnsi="Times New Roman" w:cs="Times New Roman"/>
          <w:sz w:val="26"/>
          <w:szCs w:val="26"/>
          <w:lang w:val="en-US"/>
        </w:rPr>
        <w:t xml:space="preserve"> </w:t>
      </w:r>
      <w:proofErr w:type="spellStart"/>
      <w:r w:rsidRPr="008E0718">
        <w:rPr>
          <w:rFonts w:ascii="Times New Roman" w:hAnsi="Times New Roman" w:cs="Times New Roman"/>
          <w:sz w:val="26"/>
          <w:szCs w:val="26"/>
          <w:lang w:val="en-US"/>
        </w:rPr>
        <w:t>Raudtee</w:t>
      </w:r>
      <w:proofErr w:type="spellEnd"/>
      <w:r w:rsidRPr="008E0718">
        <w:rPr>
          <w:rFonts w:ascii="Times New Roman" w:hAnsi="Times New Roman" w:cs="Times New Roman"/>
          <w:sz w:val="26"/>
          <w:szCs w:val="26"/>
          <w:lang w:val="en-US"/>
        </w:rPr>
        <w:t xml:space="preserve">, </w:t>
      </w:r>
      <w:proofErr w:type="spellStart"/>
      <w:r w:rsidRPr="008E0718">
        <w:rPr>
          <w:rFonts w:ascii="Times New Roman" w:hAnsi="Times New Roman" w:cs="Times New Roman"/>
          <w:sz w:val="26"/>
          <w:szCs w:val="26"/>
          <w:lang w:val="en-US"/>
        </w:rPr>
        <w:t>Telliskivi</w:t>
      </w:r>
      <w:proofErr w:type="spellEnd"/>
      <w:r w:rsidRPr="008E0718">
        <w:rPr>
          <w:rFonts w:ascii="Times New Roman" w:hAnsi="Times New Roman" w:cs="Times New Roman"/>
          <w:sz w:val="26"/>
          <w:szCs w:val="26"/>
          <w:lang w:val="en-US"/>
        </w:rPr>
        <w:t xml:space="preserve"> 60/2, </w:t>
      </w:r>
      <w:proofErr w:type="gramStart"/>
      <w:r w:rsidRPr="008E0718">
        <w:rPr>
          <w:rFonts w:ascii="Times New Roman" w:hAnsi="Times New Roman" w:cs="Times New Roman"/>
          <w:sz w:val="26"/>
          <w:szCs w:val="26"/>
          <w:lang w:val="en-US"/>
        </w:rPr>
        <w:t>Tallinn</w:t>
      </w:r>
      <w:proofErr w:type="gramEnd"/>
      <w:r w:rsidRPr="008E0718">
        <w:rPr>
          <w:rFonts w:ascii="Times New Roman" w:hAnsi="Times New Roman" w:cs="Times New Roman"/>
          <w:sz w:val="26"/>
          <w:szCs w:val="26"/>
          <w:lang w:val="en-US"/>
        </w:rPr>
        <w:t xml:space="preserve"> 15073, Estonia).</w:t>
      </w:r>
    </w:p>
    <w:p w:rsidR="002215D6" w:rsidRPr="00930D82" w:rsidRDefault="008E0718" w:rsidP="005C738D">
      <w:pPr>
        <w:spacing w:after="0" w:line="240" w:lineRule="auto"/>
        <w:jc w:val="both"/>
        <w:rPr>
          <w:rFonts w:ascii="Times New Roman" w:hAnsi="Times New Roman" w:cs="Times New Roman"/>
          <w:sz w:val="26"/>
          <w:szCs w:val="26"/>
          <w:lang w:val="en-US"/>
        </w:rPr>
      </w:pPr>
      <w:r w:rsidRPr="008E0718">
        <w:rPr>
          <w:rFonts w:ascii="Times New Roman" w:hAnsi="Times New Roman" w:cs="Times New Roman"/>
          <w:sz w:val="26"/>
          <w:szCs w:val="26"/>
        </w:rPr>
        <w:t>Претензии</w:t>
      </w:r>
      <w:r w:rsidRPr="00930D82">
        <w:rPr>
          <w:rFonts w:ascii="Times New Roman" w:hAnsi="Times New Roman" w:cs="Times New Roman"/>
          <w:sz w:val="26"/>
          <w:szCs w:val="26"/>
          <w:lang w:val="en-US"/>
        </w:rPr>
        <w:t xml:space="preserve"> </w:t>
      </w:r>
      <w:r w:rsidRPr="008E0718">
        <w:rPr>
          <w:rFonts w:ascii="Times New Roman" w:hAnsi="Times New Roman" w:cs="Times New Roman"/>
          <w:sz w:val="26"/>
          <w:szCs w:val="26"/>
        </w:rPr>
        <w:t>рассматривает</w:t>
      </w:r>
      <w:r w:rsidRPr="00930D82">
        <w:rPr>
          <w:rFonts w:ascii="Times New Roman" w:hAnsi="Times New Roman" w:cs="Times New Roman"/>
          <w:sz w:val="26"/>
          <w:szCs w:val="26"/>
          <w:lang w:val="en-US"/>
        </w:rPr>
        <w:t xml:space="preserve">: </w:t>
      </w:r>
      <w:r w:rsidRPr="008E0718">
        <w:rPr>
          <w:rFonts w:ascii="Times New Roman" w:hAnsi="Times New Roman" w:cs="Times New Roman"/>
          <w:sz w:val="26"/>
          <w:szCs w:val="26"/>
        </w:rPr>
        <w:t>АО</w:t>
      </w:r>
      <w:r w:rsidRPr="00930D82">
        <w:rPr>
          <w:rFonts w:ascii="Times New Roman" w:hAnsi="Times New Roman" w:cs="Times New Roman"/>
          <w:sz w:val="26"/>
          <w:szCs w:val="26"/>
          <w:lang w:val="en-US"/>
        </w:rPr>
        <w:t xml:space="preserve"> </w:t>
      </w:r>
      <w:proofErr w:type="spellStart"/>
      <w:r w:rsidRPr="00930D82">
        <w:rPr>
          <w:rFonts w:ascii="Times New Roman" w:hAnsi="Times New Roman" w:cs="Times New Roman"/>
          <w:sz w:val="26"/>
          <w:szCs w:val="26"/>
          <w:lang w:val="en-US"/>
        </w:rPr>
        <w:t>GoRail</w:t>
      </w:r>
      <w:proofErr w:type="spellEnd"/>
      <w:r w:rsidRPr="00930D82">
        <w:rPr>
          <w:rFonts w:ascii="Times New Roman" w:hAnsi="Times New Roman" w:cs="Times New Roman"/>
          <w:sz w:val="26"/>
          <w:szCs w:val="26"/>
          <w:lang w:val="en-US"/>
        </w:rPr>
        <w:t xml:space="preserve">, </w:t>
      </w:r>
      <w:proofErr w:type="spellStart"/>
      <w:r w:rsidRPr="008E0718">
        <w:rPr>
          <w:rFonts w:ascii="Times New Roman" w:hAnsi="Times New Roman" w:cs="Times New Roman"/>
          <w:sz w:val="26"/>
          <w:szCs w:val="26"/>
        </w:rPr>
        <w:t>Тоомпуиестеэ</w:t>
      </w:r>
      <w:proofErr w:type="spellEnd"/>
      <w:r w:rsidRPr="00930D82">
        <w:rPr>
          <w:rFonts w:ascii="Times New Roman" w:hAnsi="Times New Roman" w:cs="Times New Roman"/>
          <w:sz w:val="26"/>
          <w:szCs w:val="26"/>
          <w:lang w:val="en-US"/>
        </w:rPr>
        <w:t xml:space="preserve"> 37, 10133 </w:t>
      </w:r>
      <w:r w:rsidRPr="008E0718">
        <w:rPr>
          <w:rFonts w:ascii="Times New Roman" w:hAnsi="Times New Roman" w:cs="Times New Roman"/>
          <w:sz w:val="26"/>
          <w:szCs w:val="26"/>
        </w:rPr>
        <w:t>Таллинн</w:t>
      </w:r>
      <w:r w:rsidRPr="00930D82">
        <w:rPr>
          <w:rFonts w:ascii="Times New Roman" w:hAnsi="Times New Roman" w:cs="Times New Roman"/>
          <w:sz w:val="26"/>
          <w:szCs w:val="26"/>
          <w:lang w:val="en-US"/>
        </w:rPr>
        <w:t xml:space="preserve">, </w:t>
      </w:r>
      <w:r w:rsidRPr="008E0718">
        <w:rPr>
          <w:rFonts w:ascii="Times New Roman" w:hAnsi="Times New Roman" w:cs="Times New Roman"/>
          <w:sz w:val="26"/>
          <w:szCs w:val="26"/>
        </w:rPr>
        <w:t>Эстония</w:t>
      </w:r>
      <w:r w:rsidRPr="00930D82">
        <w:rPr>
          <w:rFonts w:ascii="Times New Roman" w:hAnsi="Times New Roman" w:cs="Times New Roman"/>
          <w:sz w:val="26"/>
          <w:szCs w:val="26"/>
          <w:lang w:val="en-US"/>
        </w:rPr>
        <w:t xml:space="preserve"> (AS </w:t>
      </w:r>
      <w:proofErr w:type="spellStart"/>
      <w:r w:rsidRPr="00930D82">
        <w:rPr>
          <w:rFonts w:ascii="Times New Roman" w:hAnsi="Times New Roman" w:cs="Times New Roman"/>
          <w:sz w:val="26"/>
          <w:szCs w:val="26"/>
          <w:lang w:val="en-US"/>
        </w:rPr>
        <w:t>GoRail</w:t>
      </w:r>
      <w:proofErr w:type="spellEnd"/>
      <w:r w:rsidRPr="00930D82">
        <w:rPr>
          <w:rFonts w:ascii="Times New Roman" w:hAnsi="Times New Roman" w:cs="Times New Roman"/>
          <w:sz w:val="26"/>
          <w:szCs w:val="26"/>
          <w:lang w:val="en-US"/>
        </w:rPr>
        <w:t xml:space="preserve">, </w:t>
      </w:r>
      <w:proofErr w:type="spellStart"/>
      <w:r w:rsidRPr="00930D82">
        <w:rPr>
          <w:rFonts w:ascii="Times New Roman" w:hAnsi="Times New Roman" w:cs="Times New Roman"/>
          <w:sz w:val="26"/>
          <w:szCs w:val="26"/>
          <w:lang w:val="en-US"/>
        </w:rPr>
        <w:t>Toompuiestee</w:t>
      </w:r>
      <w:proofErr w:type="spellEnd"/>
      <w:r w:rsidRPr="00930D82">
        <w:rPr>
          <w:rFonts w:ascii="Times New Roman" w:hAnsi="Times New Roman" w:cs="Times New Roman"/>
          <w:sz w:val="26"/>
          <w:szCs w:val="26"/>
          <w:lang w:val="en-US"/>
        </w:rPr>
        <w:t xml:space="preserve"> 37, Tallinn, Estonia).».</w:t>
      </w:r>
    </w:p>
    <w:p w:rsidR="00C13503" w:rsidRPr="00E13148" w:rsidRDefault="00C13503" w:rsidP="005C738D">
      <w:pPr>
        <w:spacing w:after="0" w:line="240" w:lineRule="auto"/>
        <w:ind w:firstLine="709"/>
        <w:jc w:val="both"/>
        <w:rPr>
          <w:rFonts w:ascii="Times New Roman" w:hAnsi="Times New Roman" w:cs="Times New Roman"/>
          <w:sz w:val="26"/>
          <w:szCs w:val="26"/>
          <w:lang w:val="en-US"/>
        </w:rPr>
      </w:pPr>
    </w:p>
    <w:p w:rsidR="007B6944" w:rsidRDefault="007B6944" w:rsidP="005C738D">
      <w:pPr>
        <w:pStyle w:val="a3"/>
        <w:numPr>
          <w:ilvl w:val="0"/>
          <w:numId w:val="1"/>
        </w:numPr>
        <w:tabs>
          <w:tab w:val="clear" w:pos="4537"/>
          <w:tab w:val="center" w:pos="0"/>
        </w:tabs>
        <w:ind w:left="0" w:firstLine="0"/>
        <w:rPr>
          <w:sz w:val="24"/>
          <w:szCs w:val="24"/>
        </w:rPr>
      </w:pPr>
      <w:r w:rsidRPr="00930D82">
        <w:rPr>
          <w:szCs w:val="26"/>
        </w:rPr>
        <w:t xml:space="preserve">Изменения и дополнения в Приложение </w:t>
      </w:r>
      <w:r>
        <w:rPr>
          <w:szCs w:val="26"/>
        </w:rPr>
        <w:t xml:space="preserve">2 </w:t>
      </w:r>
      <w:proofErr w:type="gramStart"/>
      <w:r w:rsidRPr="00930D82">
        <w:rPr>
          <w:sz w:val="24"/>
          <w:szCs w:val="24"/>
        </w:rPr>
        <w:t>к</w:t>
      </w:r>
      <w:proofErr w:type="gramEnd"/>
      <w:r w:rsidRPr="00930D82">
        <w:rPr>
          <w:sz w:val="24"/>
          <w:szCs w:val="24"/>
        </w:rPr>
        <w:t xml:space="preserve"> ОП СМПС</w:t>
      </w:r>
    </w:p>
    <w:p w:rsidR="007B6944" w:rsidRPr="007B6944" w:rsidRDefault="007B6944" w:rsidP="007B6944">
      <w:pPr>
        <w:pStyle w:val="a3"/>
        <w:ind w:firstLine="709"/>
        <w:jc w:val="both"/>
        <w:rPr>
          <w:b w:val="0"/>
          <w:sz w:val="24"/>
          <w:szCs w:val="24"/>
        </w:rPr>
      </w:pPr>
    </w:p>
    <w:p w:rsidR="00E13148" w:rsidRDefault="005C738D" w:rsidP="00F43A56">
      <w:pPr>
        <w:pStyle w:val="1"/>
        <w:numPr>
          <w:ilvl w:val="1"/>
          <w:numId w:val="1"/>
        </w:numPr>
        <w:ind w:left="0" w:firstLine="709"/>
        <w:jc w:val="both"/>
        <w:rPr>
          <w:sz w:val="26"/>
          <w:szCs w:val="26"/>
          <w:lang w:val="ru-RU"/>
        </w:rPr>
      </w:pPr>
      <w:r>
        <w:rPr>
          <w:sz w:val="26"/>
          <w:lang w:val="ru-RU"/>
        </w:rPr>
        <w:t>П</w:t>
      </w:r>
      <w:r w:rsidR="00E13148">
        <w:rPr>
          <w:sz w:val="26"/>
          <w:lang w:val="ru-RU"/>
        </w:rPr>
        <w:t>ункт 3.2 параграфа 4 дополнить новым абзацем в редакции: «</w:t>
      </w:r>
      <w:r w:rsidR="00E13148">
        <w:rPr>
          <w:sz w:val="26"/>
          <w:szCs w:val="26"/>
        </w:rPr>
        <w:t>Оформление вагонов, предназначенных для перевозки грузов Национального банка и Министерства финансов, производится по квитанции форм   ГУ-57, РС-97 с указанием фактического маршрута следования, которая в направлении «обратно» заменяется в пункте оборота на перевозочный документ формы ЛУ-12б.</w:t>
      </w:r>
      <w:r w:rsidR="00E13148">
        <w:rPr>
          <w:sz w:val="26"/>
          <w:szCs w:val="26"/>
          <w:lang w:val="ru-RU"/>
        </w:rPr>
        <w:t>»</w:t>
      </w:r>
      <w:r>
        <w:rPr>
          <w:sz w:val="26"/>
          <w:szCs w:val="26"/>
          <w:lang w:val="ru-RU"/>
        </w:rPr>
        <w:t>.</w:t>
      </w:r>
    </w:p>
    <w:p w:rsidR="00E13148" w:rsidRDefault="005C738D" w:rsidP="00F43A56">
      <w:pPr>
        <w:pStyle w:val="1"/>
        <w:numPr>
          <w:ilvl w:val="1"/>
          <w:numId w:val="1"/>
        </w:numPr>
        <w:ind w:left="0" w:firstLine="709"/>
        <w:jc w:val="both"/>
        <w:rPr>
          <w:sz w:val="26"/>
          <w:szCs w:val="26"/>
          <w:lang w:val="ru-RU"/>
        </w:rPr>
      </w:pPr>
      <w:r>
        <w:rPr>
          <w:sz w:val="26"/>
          <w:szCs w:val="26"/>
          <w:lang w:val="ru-RU"/>
        </w:rPr>
        <w:t>В</w:t>
      </w:r>
      <w:r w:rsidR="00E13148">
        <w:rPr>
          <w:sz w:val="26"/>
          <w:szCs w:val="26"/>
          <w:lang w:val="ru-RU"/>
        </w:rPr>
        <w:t xml:space="preserve"> Приложении 1 к параграфу 3 Инструкции «Коды и условные обозначения железнодорожных администраций и перевозчиков» по строке железнодорожной администрации Литовской Республики заменить наименование «АО «Литовские железные дороги» на «ЗАО «LG KELEIVIAMS».</w:t>
      </w:r>
    </w:p>
    <w:p w:rsidR="00C13503" w:rsidRDefault="00C13503" w:rsidP="007B6944">
      <w:pPr>
        <w:pStyle w:val="2"/>
        <w:tabs>
          <w:tab w:val="left" w:pos="993"/>
        </w:tabs>
        <w:ind w:left="709" w:firstLine="0"/>
        <w:jc w:val="both"/>
        <w:rPr>
          <w:rFonts w:eastAsia="Courier New"/>
          <w:color w:val="FF0000"/>
          <w:szCs w:val="26"/>
          <w:lang w:bidi="ru-RU"/>
        </w:rPr>
      </w:pPr>
    </w:p>
    <w:p w:rsidR="00E13148" w:rsidRDefault="00E13148" w:rsidP="005C738D">
      <w:pPr>
        <w:pStyle w:val="a5"/>
        <w:numPr>
          <w:ilvl w:val="0"/>
          <w:numId w:val="1"/>
        </w:numPr>
        <w:spacing w:after="0" w:line="240" w:lineRule="auto"/>
        <w:ind w:left="0" w:firstLine="0"/>
        <w:jc w:val="center"/>
        <w:rPr>
          <w:rFonts w:ascii="Times New Roman" w:eastAsia="Times New Roman" w:hAnsi="Times New Roman" w:cs="Times New Roman"/>
          <w:b/>
          <w:sz w:val="26"/>
          <w:szCs w:val="26"/>
          <w:lang w:eastAsia="ru-RU"/>
        </w:rPr>
      </w:pPr>
      <w:r w:rsidRPr="00E13148">
        <w:rPr>
          <w:rFonts w:ascii="Times New Roman" w:eastAsia="Times New Roman" w:hAnsi="Times New Roman" w:cs="Times New Roman"/>
          <w:b/>
          <w:sz w:val="26"/>
          <w:szCs w:val="26"/>
          <w:lang w:eastAsia="ru-RU"/>
        </w:rPr>
        <w:t xml:space="preserve">Изменения и дополнения в Приложение 3 </w:t>
      </w:r>
      <w:proofErr w:type="gramStart"/>
      <w:r w:rsidRPr="00E13148">
        <w:rPr>
          <w:rFonts w:ascii="Times New Roman" w:eastAsia="Times New Roman" w:hAnsi="Times New Roman" w:cs="Times New Roman"/>
          <w:b/>
          <w:sz w:val="26"/>
          <w:szCs w:val="26"/>
          <w:lang w:eastAsia="ru-RU"/>
        </w:rPr>
        <w:t>к</w:t>
      </w:r>
      <w:proofErr w:type="gramEnd"/>
      <w:r w:rsidRPr="00E13148">
        <w:rPr>
          <w:rFonts w:ascii="Times New Roman" w:eastAsia="Times New Roman" w:hAnsi="Times New Roman" w:cs="Times New Roman"/>
          <w:b/>
          <w:sz w:val="26"/>
          <w:szCs w:val="26"/>
          <w:lang w:eastAsia="ru-RU"/>
        </w:rPr>
        <w:t xml:space="preserve"> ОП СМПС</w:t>
      </w:r>
    </w:p>
    <w:p w:rsidR="00E13148" w:rsidRPr="00E13148" w:rsidRDefault="00E13148" w:rsidP="00E13148">
      <w:pPr>
        <w:spacing w:after="0" w:line="240" w:lineRule="auto"/>
        <w:ind w:left="709"/>
        <w:rPr>
          <w:rFonts w:ascii="Times New Roman" w:eastAsia="Times New Roman" w:hAnsi="Times New Roman" w:cs="Times New Roman"/>
          <w:b/>
          <w:sz w:val="26"/>
          <w:szCs w:val="26"/>
          <w:lang w:eastAsia="ru-RU"/>
        </w:rPr>
      </w:pPr>
    </w:p>
    <w:p w:rsidR="00BD1695" w:rsidRPr="009A4514" w:rsidRDefault="009A4514" w:rsidP="00F43A56">
      <w:pPr>
        <w:pStyle w:val="1"/>
        <w:numPr>
          <w:ilvl w:val="1"/>
          <w:numId w:val="1"/>
        </w:numPr>
        <w:tabs>
          <w:tab w:val="left" w:pos="1134"/>
        </w:tabs>
        <w:ind w:left="0" w:firstLine="709"/>
        <w:jc w:val="both"/>
        <w:rPr>
          <w:sz w:val="26"/>
          <w:lang w:val="ru-RU"/>
        </w:rPr>
      </w:pPr>
      <w:r w:rsidRPr="009A4514">
        <w:rPr>
          <w:sz w:val="26"/>
          <w:lang w:val="ru-RU"/>
        </w:rPr>
        <w:t>И</w:t>
      </w:r>
      <w:r w:rsidR="00BD1695" w:rsidRPr="009A4514">
        <w:rPr>
          <w:sz w:val="26"/>
          <w:lang w:val="ru-RU"/>
        </w:rPr>
        <w:t>сключить Приложение 2.1 к Альбому бланков и изменить нумерацию приложения 2.2 на 2.1</w:t>
      </w:r>
      <w:r w:rsidRPr="009A4514">
        <w:rPr>
          <w:sz w:val="26"/>
          <w:lang w:val="ru-RU"/>
        </w:rPr>
        <w:t xml:space="preserve">, </w:t>
      </w:r>
      <w:r w:rsidRPr="00BE76E3">
        <w:rPr>
          <w:sz w:val="26"/>
          <w:lang w:val="ru-RU"/>
        </w:rPr>
        <w:t>и</w:t>
      </w:r>
      <w:r w:rsidR="00BD1695" w:rsidRPr="00BE76E3">
        <w:rPr>
          <w:sz w:val="26"/>
          <w:lang w:val="ru-RU"/>
        </w:rPr>
        <w:t xml:space="preserve">зменить нумерацию страниц </w:t>
      </w:r>
      <w:r w:rsidR="006F152E" w:rsidRPr="00BE76E3">
        <w:rPr>
          <w:sz w:val="26"/>
          <w:lang w:val="ru-RU"/>
        </w:rPr>
        <w:t xml:space="preserve">последующих приложений </w:t>
      </w:r>
      <w:r w:rsidR="00BD1695" w:rsidRPr="00BE76E3">
        <w:rPr>
          <w:sz w:val="26"/>
          <w:lang w:val="ru-RU"/>
        </w:rPr>
        <w:t>в Оглавлении</w:t>
      </w:r>
      <w:r w:rsidR="006F152E" w:rsidRPr="00BE76E3">
        <w:rPr>
          <w:sz w:val="26"/>
          <w:lang w:val="ru-RU"/>
        </w:rPr>
        <w:t>.</w:t>
      </w:r>
    </w:p>
    <w:p w:rsidR="00BD1695" w:rsidRDefault="009A4514" w:rsidP="00F43A56">
      <w:pPr>
        <w:pStyle w:val="1"/>
        <w:numPr>
          <w:ilvl w:val="1"/>
          <w:numId w:val="1"/>
        </w:numPr>
        <w:tabs>
          <w:tab w:val="left" w:pos="1134"/>
        </w:tabs>
        <w:ind w:left="0" w:firstLine="709"/>
        <w:jc w:val="both"/>
        <w:rPr>
          <w:sz w:val="26"/>
          <w:lang w:val="ru-RU"/>
        </w:rPr>
      </w:pPr>
      <w:r>
        <w:rPr>
          <w:sz w:val="26"/>
          <w:lang w:val="ru-RU"/>
        </w:rPr>
        <w:t>В</w:t>
      </w:r>
      <w:r w:rsidR="00BD1695">
        <w:rPr>
          <w:sz w:val="26"/>
          <w:lang w:val="ru-RU"/>
        </w:rPr>
        <w:t>торой абзац пункта 10 Приложения 2.2 изложить в следующей редакции: «оформляется с ТМ ЛГ для проезда в вагонах и поездах формирования ЛГ и других Сторон ОП СМПС.».</w:t>
      </w:r>
    </w:p>
    <w:p w:rsidR="00BD1695" w:rsidRPr="00E13148" w:rsidRDefault="00BD1695" w:rsidP="00E13148">
      <w:pPr>
        <w:pStyle w:val="a5"/>
        <w:ind w:left="1069"/>
        <w:rPr>
          <w:lang w:eastAsia="ru-RU" w:bidi="ru-RU"/>
        </w:rPr>
      </w:pPr>
    </w:p>
    <w:p w:rsidR="00E13148" w:rsidRDefault="00E13148" w:rsidP="00E13148">
      <w:pPr>
        <w:pStyle w:val="a5"/>
        <w:numPr>
          <w:ilvl w:val="0"/>
          <w:numId w:val="1"/>
        </w:numPr>
        <w:spacing w:after="0" w:line="240" w:lineRule="auto"/>
        <w:ind w:left="0" w:firstLine="0"/>
        <w:jc w:val="center"/>
        <w:rPr>
          <w:rFonts w:ascii="Times New Roman" w:eastAsia="Times New Roman" w:hAnsi="Times New Roman" w:cs="Times New Roman"/>
          <w:b/>
          <w:sz w:val="26"/>
          <w:szCs w:val="26"/>
          <w:lang w:eastAsia="ru-RU"/>
        </w:rPr>
      </w:pPr>
      <w:r w:rsidRPr="00E13148">
        <w:rPr>
          <w:rFonts w:ascii="Times New Roman" w:eastAsia="Times New Roman" w:hAnsi="Times New Roman" w:cs="Times New Roman"/>
          <w:b/>
          <w:sz w:val="26"/>
          <w:szCs w:val="26"/>
          <w:lang w:eastAsia="ru-RU"/>
        </w:rPr>
        <w:t xml:space="preserve">Изменения и дополнения в Приложение </w:t>
      </w:r>
      <w:r>
        <w:rPr>
          <w:rFonts w:ascii="Times New Roman" w:eastAsia="Times New Roman" w:hAnsi="Times New Roman" w:cs="Times New Roman"/>
          <w:b/>
          <w:sz w:val="26"/>
          <w:szCs w:val="26"/>
          <w:lang w:eastAsia="ru-RU"/>
        </w:rPr>
        <w:t>4</w:t>
      </w:r>
      <w:r w:rsidRPr="00E13148">
        <w:rPr>
          <w:rFonts w:ascii="Times New Roman" w:eastAsia="Times New Roman" w:hAnsi="Times New Roman" w:cs="Times New Roman"/>
          <w:b/>
          <w:sz w:val="26"/>
          <w:szCs w:val="26"/>
          <w:lang w:eastAsia="ru-RU"/>
        </w:rPr>
        <w:t xml:space="preserve"> </w:t>
      </w:r>
      <w:proofErr w:type="gramStart"/>
      <w:r w:rsidRPr="00E13148">
        <w:rPr>
          <w:rFonts w:ascii="Times New Roman" w:eastAsia="Times New Roman" w:hAnsi="Times New Roman" w:cs="Times New Roman"/>
          <w:b/>
          <w:sz w:val="26"/>
          <w:szCs w:val="26"/>
          <w:lang w:eastAsia="ru-RU"/>
        </w:rPr>
        <w:t>к</w:t>
      </w:r>
      <w:proofErr w:type="gramEnd"/>
      <w:r w:rsidRPr="00E13148">
        <w:rPr>
          <w:rFonts w:ascii="Times New Roman" w:eastAsia="Times New Roman" w:hAnsi="Times New Roman" w:cs="Times New Roman"/>
          <w:b/>
          <w:sz w:val="26"/>
          <w:szCs w:val="26"/>
          <w:lang w:eastAsia="ru-RU"/>
        </w:rPr>
        <w:t xml:space="preserve"> ОП СМПС</w:t>
      </w:r>
    </w:p>
    <w:p w:rsidR="00E13148" w:rsidRDefault="00E13148" w:rsidP="00E13148">
      <w:pPr>
        <w:pStyle w:val="a5"/>
        <w:spacing w:after="0" w:line="240" w:lineRule="auto"/>
        <w:ind w:left="0"/>
        <w:rPr>
          <w:rFonts w:ascii="Times New Roman" w:eastAsia="Times New Roman" w:hAnsi="Times New Roman" w:cs="Times New Roman"/>
          <w:b/>
          <w:sz w:val="26"/>
          <w:szCs w:val="26"/>
          <w:lang w:eastAsia="ru-RU"/>
        </w:rPr>
      </w:pPr>
    </w:p>
    <w:p w:rsidR="00E13148" w:rsidRPr="00CC42ED" w:rsidRDefault="00CC42ED" w:rsidP="00CC42ED">
      <w:pPr>
        <w:pStyle w:val="a5"/>
        <w:numPr>
          <w:ilvl w:val="1"/>
          <w:numId w:val="1"/>
        </w:numPr>
        <w:spacing w:after="0" w:line="240" w:lineRule="auto"/>
        <w:ind w:left="0" w:firstLine="709"/>
        <w:jc w:val="both"/>
        <w:rPr>
          <w:rFonts w:ascii="Times New Roman" w:eastAsia="Times New Roman" w:hAnsi="Times New Roman" w:cs="Times New Roman"/>
          <w:sz w:val="26"/>
          <w:szCs w:val="20"/>
          <w:lang w:eastAsia="tg-Cyrl-TJ"/>
        </w:rPr>
      </w:pPr>
      <w:r>
        <w:rPr>
          <w:rFonts w:ascii="Times New Roman" w:eastAsia="Times New Roman" w:hAnsi="Times New Roman" w:cs="Times New Roman"/>
          <w:sz w:val="26"/>
          <w:szCs w:val="20"/>
          <w:lang w:eastAsia="tg-Cyrl-TJ"/>
        </w:rPr>
        <w:t>З</w:t>
      </w:r>
      <w:r w:rsidRPr="00CC42ED">
        <w:rPr>
          <w:rFonts w:ascii="Times New Roman" w:eastAsia="Times New Roman" w:hAnsi="Times New Roman" w:cs="Times New Roman"/>
          <w:sz w:val="26"/>
          <w:szCs w:val="20"/>
          <w:lang w:eastAsia="tg-Cyrl-TJ"/>
        </w:rPr>
        <w:t xml:space="preserve">аменить </w:t>
      </w:r>
      <w:r>
        <w:rPr>
          <w:rFonts w:ascii="Times New Roman" w:eastAsia="Times New Roman" w:hAnsi="Times New Roman" w:cs="Times New Roman"/>
          <w:sz w:val="26"/>
          <w:szCs w:val="20"/>
          <w:lang w:eastAsia="tg-Cyrl-TJ"/>
        </w:rPr>
        <w:t>в</w:t>
      </w:r>
      <w:r w:rsidR="006F152E" w:rsidRPr="00CC42ED">
        <w:rPr>
          <w:rFonts w:ascii="Times New Roman" w:eastAsia="Times New Roman" w:hAnsi="Times New Roman" w:cs="Times New Roman"/>
          <w:sz w:val="26"/>
          <w:szCs w:val="20"/>
          <w:lang w:eastAsia="tg-Cyrl-TJ"/>
        </w:rPr>
        <w:t xml:space="preserve"> </w:t>
      </w:r>
      <w:r w:rsidRPr="00CC42ED">
        <w:rPr>
          <w:rFonts w:ascii="Times New Roman" w:eastAsia="Times New Roman" w:hAnsi="Times New Roman" w:cs="Times New Roman"/>
          <w:sz w:val="26"/>
          <w:szCs w:val="20"/>
          <w:lang w:eastAsia="tg-Cyrl-TJ"/>
        </w:rPr>
        <w:t xml:space="preserve">строке «Литовской Республики» наименование </w:t>
      </w:r>
      <w:r w:rsidR="00A34DEA">
        <w:rPr>
          <w:rFonts w:ascii="Times New Roman" w:eastAsia="Times New Roman" w:hAnsi="Times New Roman" w:cs="Times New Roman"/>
          <w:sz w:val="26"/>
          <w:szCs w:val="20"/>
          <w:lang w:eastAsia="tg-Cyrl-TJ"/>
        </w:rPr>
        <w:br/>
      </w:r>
      <w:r w:rsidRPr="00CC42ED">
        <w:rPr>
          <w:rFonts w:ascii="Times New Roman" w:eastAsia="Times New Roman" w:hAnsi="Times New Roman" w:cs="Times New Roman"/>
          <w:sz w:val="26"/>
          <w:szCs w:val="20"/>
          <w:lang w:eastAsia="tg-Cyrl-TJ"/>
        </w:rPr>
        <w:t>«АО «Литовские железные дороги» на «ЗАО «LG KELEIVIAMS».</w:t>
      </w:r>
    </w:p>
    <w:p w:rsidR="001716DB" w:rsidRPr="00CC42ED" w:rsidRDefault="00CC42ED" w:rsidP="00CC42ED">
      <w:pPr>
        <w:pStyle w:val="a5"/>
        <w:numPr>
          <w:ilvl w:val="1"/>
          <w:numId w:val="1"/>
        </w:numPr>
        <w:tabs>
          <w:tab w:val="left" w:pos="1276"/>
          <w:tab w:val="center" w:pos="4537"/>
        </w:tabs>
        <w:spacing w:after="0" w:line="240" w:lineRule="auto"/>
        <w:ind w:left="0" w:firstLine="709"/>
        <w:jc w:val="both"/>
        <w:rPr>
          <w:rFonts w:ascii="Times New Roman" w:hAnsi="Times New Roman"/>
          <w:sz w:val="26"/>
          <w:szCs w:val="26"/>
        </w:rPr>
      </w:pPr>
      <w:r>
        <w:rPr>
          <w:rFonts w:ascii="Times New Roman" w:eastAsia="Times New Roman" w:hAnsi="Times New Roman" w:cs="Times New Roman"/>
          <w:sz w:val="26"/>
          <w:szCs w:val="20"/>
          <w:lang w:eastAsia="tg-Cyrl-TJ"/>
        </w:rPr>
        <w:t>З</w:t>
      </w:r>
      <w:r w:rsidRPr="00CC42ED">
        <w:rPr>
          <w:rFonts w:ascii="Times New Roman" w:eastAsia="Times New Roman" w:hAnsi="Times New Roman" w:cs="Times New Roman"/>
          <w:sz w:val="26"/>
          <w:szCs w:val="20"/>
          <w:lang w:eastAsia="tg-Cyrl-TJ"/>
        </w:rPr>
        <w:t xml:space="preserve">аменить </w:t>
      </w:r>
      <w:r>
        <w:rPr>
          <w:rFonts w:ascii="Times New Roman" w:eastAsia="Times New Roman" w:hAnsi="Times New Roman" w:cs="Times New Roman"/>
          <w:sz w:val="26"/>
          <w:szCs w:val="20"/>
          <w:lang w:eastAsia="tg-Cyrl-TJ"/>
        </w:rPr>
        <w:t>в</w:t>
      </w:r>
      <w:r w:rsidRPr="00CC42ED">
        <w:rPr>
          <w:rFonts w:ascii="Times New Roman" w:eastAsia="Times New Roman" w:hAnsi="Times New Roman" w:cs="Times New Roman"/>
          <w:sz w:val="26"/>
          <w:szCs w:val="20"/>
          <w:lang w:eastAsia="tg-Cyrl-TJ"/>
        </w:rPr>
        <w:t xml:space="preserve"> строке </w:t>
      </w:r>
      <w:r>
        <w:rPr>
          <w:rFonts w:ascii="Times New Roman" w:eastAsia="Times New Roman" w:hAnsi="Times New Roman" w:cs="Times New Roman"/>
          <w:sz w:val="26"/>
          <w:szCs w:val="20"/>
          <w:lang w:eastAsia="tg-Cyrl-TJ"/>
        </w:rPr>
        <w:t>«Эстонской</w:t>
      </w:r>
      <w:r w:rsidRPr="00CC42ED">
        <w:rPr>
          <w:rFonts w:ascii="Times New Roman" w:eastAsia="Times New Roman" w:hAnsi="Times New Roman" w:cs="Times New Roman"/>
          <w:sz w:val="26"/>
          <w:szCs w:val="20"/>
          <w:lang w:eastAsia="tg-Cyrl-TJ"/>
        </w:rPr>
        <w:t xml:space="preserve"> Республики</w:t>
      </w:r>
      <w:r>
        <w:rPr>
          <w:rFonts w:ascii="Times New Roman" w:eastAsia="Times New Roman" w:hAnsi="Times New Roman" w:cs="Times New Roman"/>
          <w:sz w:val="26"/>
          <w:szCs w:val="20"/>
          <w:lang w:eastAsia="tg-Cyrl-TJ"/>
        </w:rPr>
        <w:t xml:space="preserve">» </w:t>
      </w:r>
      <w:r w:rsidRPr="00E6084E">
        <w:rPr>
          <w:rFonts w:ascii="Times New Roman" w:eastAsia="Times New Roman" w:hAnsi="Times New Roman"/>
          <w:sz w:val="26"/>
          <w:szCs w:val="26"/>
          <w:lang w:eastAsia="tg-Cyrl-TJ"/>
        </w:rPr>
        <w:t>словосочетание «</w:t>
      </w:r>
      <w:proofErr w:type="spellStart"/>
      <w:r w:rsidRPr="00E6084E">
        <w:rPr>
          <w:rFonts w:ascii="Times New Roman" w:eastAsia="Times New Roman" w:hAnsi="Times New Roman"/>
          <w:sz w:val="26"/>
          <w:szCs w:val="26"/>
          <w:lang w:eastAsia="tg-Cyrl-TJ"/>
        </w:rPr>
        <w:t>Тоомпуиестее</w:t>
      </w:r>
      <w:proofErr w:type="spellEnd"/>
      <w:r w:rsidRPr="00E6084E">
        <w:rPr>
          <w:rFonts w:ascii="Times New Roman" w:eastAsia="Times New Roman" w:hAnsi="Times New Roman"/>
          <w:sz w:val="26"/>
          <w:szCs w:val="26"/>
          <w:lang w:eastAsia="tg-Cyrl-TJ"/>
        </w:rPr>
        <w:t xml:space="preserve"> 35» на словосочетание «</w:t>
      </w:r>
      <w:proofErr w:type="spellStart"/>
      <w:r w:rsidRPr="00E6084E">
        <w:rPr>
          <w:rFonts w:ascii="Times New Roman" w:eastAsia="Times New Roman" w:hAnsi="Times New Roman"/>
          <w:sz w:val="26"/>
          <w:szCs w:val="26"/>
          <w:lang w:eastAsia="tg-Cyrl-TJ"/>
        </w:rPr>
        <w:t>Теллискиви</w:t>
      </w:r>
      <w:proofErr w:type="spellEnd"/>
      <w:r w:rsidRPr="00E6084E">
        <w:rPr>
          <w:rFonts w:ascii="Times New Roman" w:eastAsia="Times New Roman" w:hAnsi="Times New Roman"/>
          <w:sz w:val="26"/>
          <w:szCs w:val="26"/>
          <w:lang w:eastAsia="tg-Cyrl-TJ"/>
        </w:rPr>
        <w:t xml:space="preserve"> 60/2»</w:t>
      </w:r>
      <w:r>
        <w:rPr>
          <w:rFonts w:ascii="Times New Roman" w:eastAsia="Times New Roman" w:hAnsi="Times New Roman"/>
          <w:sz w:val="26"/>
          <w:szCs w:val="26"/>
          <w:lang w:eastAsia="tg-Cyrl-TJ"/>
        </w:rPr>
        <w:t>.</w:t>
      </w:r>
    </w:p>
    <w:p w:rsidR="00701899" w:rsidRPr="003972DC" w:rsidRDefault="00701899" w:rsidP="00701899">
      <w:pPr>
        <w:pStyle w:val="a5"/>
        <w:ind w:left="1069"/>
        <w:jc w:val="both"/>
        <w:rPr>
          <w:rFonts w:ascii="Times New Roman" w:hAnsi="Times New Roman" w:cs="Times New Roman"/>
          <w:sz w:val="26"/>
          <w:szCs w:val="26"/>
        </w:rPr>
      </w:pPr>
    </w:p>
    <w:sectPr w:rsidR="00701899" w:rsidRPr="003972DC" w:rsidSect="005D2B5D">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352" w:rsidRDefault="00663352" w:rsidP="005D2B5D">
      <w:pPr>
        <w:spacing w:after="0" w:line="240" w:lineRule="auto"/>
      </w:pPr>
      <w:r>
        <w:separator/>
      </w:r>
    </w:p>
  </w:endnote>
  <w:endnote w:type="continuationSeparator" w:id="0">
    <w:p w:rsidR="00663352" w:rsidRDefault="00663352" w:rsidP="005D2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Bookman Old Style"/>
    <w:panose1 w:val="00000000000000000000"/>
    <w:charset w:val="00"/>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352" w:rsidRDefault="00663352" w:rsidP="005D2B5D">
      <w:pPr>
        <w:spacing w:after="0" w:line="240" w:lineRule="auto"/>
      </w:pPr>
      <w:r>
        <w:separator/>
      </w:r>
    </w:p>
  </w:footnote>
  <w:footnote w:type="continuationSeparator" w:id="0">
    <w:p w:rsidR="00663352" w:rsidRDefault="00663352" w:rsidP="005D2B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2648081"/>
      <w:docPartObj>
        <w:docPartGallery w:val="Page Numbers (Top of Page)"/>
        <w:docPartUnique/>
      </w:docPartObj>
    </w:sdtPr>
    <w:sdtEndPr/>
    <w:sdtContent>
      <w:p w:rsidR="005D2B5D" w:rsidRDefault="009B678A">
        <w:pPr>
          <w:pStyle w:val="aa"/>
          <w:jc w:val="center"/>
        </w:pPr>
        <w:r>
          <w:fldChar w:fldCharType="begin"/>
        </w:r>
        <w:r w:rsidR="005D2B5D">
          <w:instrText>PAGE   \* MERGEFORMAT</w:instrText>
        </w:r>
        <w:r>
          <w:fldChar w:fldCharType="separate"/>
        </w:r>
        <w:r w:rsidR="00785C64">
          <w:rPr>
            <w:noProof/>
          </w:rPr>
          <w:t>2</w:t>
        </w:r>
        <w:r>
          <w:fldChar w:fldCharType="end"/>
        </w:r>
      </w:p>
    </w:sdtContent>
  </w:sdt>
  <w:p w:rsidR="005D2B5D" w:rsidRDefault="005D2B5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C16D2"/>
    <w:multiLevelType w:val="multilevel"/>
    <w:tmpl w:val="38D82BE8"/>
    <w:lvl w:ilvl="0">
      <w:start w:val="1"/>
      <w:numFmt w:val="decimal"/>
      <w:lvlText w:val="%1"/>
      <w:lvlJc w:val="left"/>
      <w:pPr>
        <w:ind w:left="525" w:hanging="525"/>
      </w:pPr>
      <w:rPr>
        <w:rFonts w:hint="default"/>
      </w:rPr>
    </w:lvl>
    <w:lvl w:ilvl="1">
      <w:start w:val="2"/>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
    <w:nsid w:val="1B0E2F61"/>
    <w:multiLevelType w:val="multilevel"/>
    <w:tmpl w:val="36862BD4"/>
    <w:lvl w:ilvl="0">
      <w:start w:val="1"/>
      <w:numFmt w:val="decimal"/>
      <w:lvlText w:val="%1."/>
      <w:lvlJc w:val="left"/>
      <w:pPr>
        <w:ind w:left="1069" w:hanging="360"/>
      </w:pPr>
      <w:rPr>
        <w:rFonts w:hint="default"/>
        <w:strike w:val="0"/>
        <w:color w:val="auto"/>
        <w:sz w:val="26"/>
        <w:szCs w:val="26"/>
      </w:rPr>
    </w:lvl>
    <w:lvl w:ilvl="1">
      <w:start w:val="1"/>
      <w:numFmt w:val="decimal"/>
      <w:isLgl/>
      <w:lvlText w:val="%1.%2."/>
      <w:lvlJc w:val="left"/>
      <w:pPr>
        <w:ind w:left="1429" w:hanging="720"/>
      </w:pPr>
      <w:rPr>
        <w:rFonts w:hint="default"/>
        <w:strike w:val="0"/>
        <w:color w:val="auto"/>
        <w:sz w:val="26"/>
        <w:szCs w:val="26"/>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nsid w:val="2F434712"/>
    <w:multiLevelType w:val="hybridMultilevel"/>
    <w:tmpl w:val="A7260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5E5392"/>
    <w:multiLevelType w:val="hybridMultilevel"/>
    <w:tmpl w:val="155CDE70"/>
    <w:lvl w:ilvl="0" w:tplc="AEDCD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CD96811"/>
    <w:multiLevelType w:val="multilevel"/>
    <w:tmpl w:val="262E106C"/>
    <w:lvl w:ilvl="0">
      <w:start w:val="1"/>
      <w:numFmt w:val="decimal"/>
      <w:lvlText w:val="%1"/>
      <w:lvlJc w:val="left"/>
      <w:pPr>
        <w:ind w:left="525" w:hanging="525"/>
      </w:pPr>
      <w:rPr>
        <w:rFonts w:hint="default"/>
      </w:rPr>
    </w:lvl>
    <w:lvl w:ilvl="1">
      <w:start w:val="4"/>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nsid w:val="60C24DAF"/>
    <w:multiLevelType w:val="multilevel"/>
    <w:tmpl w:val="D1AA1136"/>
    <w:lvl w:ilvl="0">
      <w:start w:val="1"/>
      <w:numFmt w:val="decimal"/>
      <w:lvlText w:val="%1"/>
      <w:lvlJc w:val="left"/>
      <w:pPr>
        <w:ind w:left="525" w:hanging="525"/>
      </w:pPr>
      <w:rPr>
        <w:rFonts w:hint="default"/>
      </w:rPr>
    </w:lvl>
    <w:lvl w:ilvl="1">
      <w:start w:val="8"/>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
    <w:nsid w:val="641D7B2D"/>
    <w:multiLevelType w:val="hybridMultilevel"/>
    <w:tmpl w:val="184A5842"/>
    <w:lvl w:ilvl="0" w:tplc="61C8D5B4">
      <w:start w:val="1"/>
      <w:numFmt w:val="decimal"/>
      <w:lvlText w:val="%1)"/>
      <w:lvlJc w:val="left"/>
      <w:pPr>
        <w:tabs>
          <w:tab w:val="num" w:pos="697"/>
        </w:tabs>
        <w:ind w:left="697" w:hanging="360"/>
      </w:pPr>
      <w:rPr>
        <w:rFonts w:hint="default"/>
      </w:rPr>
    </w:lvl>
    <w:lvl w:ilvl="1" w:tplc="04270019" w:tentative="1">
      <w:start w:val="1"/>
      <w:numFmt w:val="lowerLetter"/>
      <w:lvlText w:val="%2."/>
      <w:lvlJc w:val="left"/>
      <w:pPr>
        <w:tabs>
          <w:tab w:val="num" w:pos="1417"/>
        </w:tabs>
        <w:ind w:left="1417" w:hanging="360"/>
      </w:pPr>
    </w:lvl>
    <w:lvl w:ilvl="2" w:tplc="0427001B" w:tentative="1">
      <w:start w:val="1"/>
      <w:numFmt w:val="lowerRoman"/>
      <w:lvlText w:val="%3."/>
      <w:lvlJc w:val="right"/>
      <w:pPr>
        <w:tabs>
          <w:tab w:val="num" w:pos="2137"/>
        </w:tabs>
        <w:ind w:left="2137" w:hanging="180"/>
      </w:pPr>
    </w:lvl>
    <w:lvl w:ilvl="3" w:tplc="0427000F" w:tentative="1">
      <w:start w:val="1"/>
      <w:numFmt w:val="decimal"/>
      <w:lvlText w:val="%4."/>
      <w:lvlJc w:val="left"/>
      <w:pPr>
        <w:tabs>
          <w:tab w:val="num" w:pos="2857"/>
        </w:tabs>
        <w:ind w:left="2857" w:hanging="360"/>
      </w:pPr>
    </w:lvl>
    <w:lvl w:ilvl="4" w:tplc="04270019" w:tentative="1">
      <w:start w:val="1"/>
      <w:numFmt w:val="lowerLetter"/>
      <w:lvlText w:val="%5."/>
      <w:lvlJc w:val="left"/>
      <w:pPr>
        <w:tabs>
          <w:tab w:val="num" w:pos="3577"/>
        </w:tabs>
        <w:ind w:left="3577" w:hanging="360"/>
      </w:pPr>
    </w:lvl>
    <w:lvl w:ilvl="5" w:tplc="0427001B" w:tentative="1">
      <w:start w:val="1"/>
      <w:numFmt w:val="lowerRoman"/>
      <w:lvlText w:val="%6."/>
      <w:lvlJc w:val="right"/>
      <w:pPr>
        <w:tabs>
          <w:tab w:val="num" w:pos="4297"/>
        </w:tabs>
        <w:ind w:left="4297" w:hanging="180"/>
      </w:pPr>
    </w:lvl>
    <w:lvl w:ilvl="6" w:tplc="0427000F" w:tentative="1">
      <w:start w:val="1"/>
      <w:numFmt w:val="decimal"/>
      <w:lvlText w:val="%7."/>
      <w:lvlJc w:val="left"/>
      <w:pPr>
        <w:tabs>
          <w:tab w:val="num" w:pos="5017"/>
        </w:tabs>
        <w:ind w:left="5017" w:hanging="360"/>
      </w:pPr>
    </w:lvl>
    <w:lvl w:ilvl="7" w:tplc="04270019" w:tentative="1">
      <w:start w:val="1"/>
      <w:numFmt w:val="lowerLetter"/>
      <w:lvlText w:val="%8."/>
      <w:lvlJc w:val="left"/>
      <w:pPr>
        <w:tabs>
          <w:tab w:val="num" w:pos="5737"/>
        </w:tabs>
        <w:ind w:left="5737" w:hanging="360"/>
      </w:pPr>
    </w:lvl>
    <w:lvl w:ilvl="8" w:tplc="0427001B" w:tentative="1">
      <w:start w:val="1"/>
      <w:numFmt w:val="lowerRoman"/>
      <w:lvlText w:val="%9."/>
      <w:lvlJc w:val="right"/>
      <w:pPr>
        <w:tabs>
          <w:tab w:val="num" w:pos="6457"/>
        </w:tabs>
        <w:ind w:left="6457" w:hanging="180"/>
      </w:pPr>
    </w:lvl>
  </w:abstractNum>
  <w:abstractNum w:abstractNumId="7">
    <w:nsid w:val="66ED6580"/>
    <w:multiLevelType w:val="multilevel"/>
    <w:tmpl w:val="34E6BF3E"/>
    <w:lvl w:ilvl="0">
      <w:start w:val="1"/>
      <w:numFmt w:val="decimal"/>
      <w:lvlText w:val="%1"/>
      <w:lvlJc w:val="left"/>
      <w:pPr>
        <w:ind w:left="525" w:hanging="525"/>
      </w:pPr>
      <w:rPr>
        <w:rFonts w:hint="default"/>
      </w:rPr>
    </w:lvl>
    <w:lvl w:ilvl="1">
      <w:start w:val="3"/>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67AA2BA2"/>
    <w:multiLevelType w:val="multilevel"/>
    <w:tmpl w:val="8FD8C760"/>
    <w:lvl w:ilvl="0">
      <w:start w:val="1"/>
      <w:numFmt w:val="decimal"/>
      <w:lvlText w:val="%1."/>
      <w:lvlJc w:val="left"/>
      <w:pPr>
        <w:ind w:left="1069" w:hanging="360"/>
      </w:pPr>
      <w:rPr>
        <w:rFonts w:hint="default"/>
        <w:strike w:val="0"/>
        <w:color w:val="auto"/>
        <w:sz w:val="26"/>
        <w:szCs w:val="26"/>
      </w:rPr>
    </w:lvl>
    <w:lvl w:ilvl="1">
      <w:start w:val="1"/>
      <w:numFmt w:val="decimal"/>
      <w:isLgl/>
      <w:lvlText w:val="%1.%2."/>
      <w:lvlJc w:val="left"/>
      <w:pPr>
        <w:ind w:left="1429" w:hanging="720"/>
      </w:pPr>
      <w:rPr>
        <w:rFonts w:hint="default"/>
        <w:b w:val="0"/>
        <w:strike w:val="0"/>
        <w:color w:val="auto"/>
        <w:sz w:val="26"/>
        <w:szCs w:val="26"/>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8"/>
  </w:num>
  <w:num w:numId="2">
    <w:abstractNumId w:val="6"/>
  </w:num>
  <w:num w:numId="3">
    <w:abstractNumId w:val="2"/>
  </w:num>
  <w:num w:numId="4">
    <w:abstractNumId w:val="0"/>
  </w:num>
  <w:num w:numId="5">
    <w:abstractNumId w:val="7"/>
  </w:num>
  <w:num w:numId="6">
    <w:abstractNumId w:val="4"/>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01CFC"/>
    <w:rsid w:val="00060F52"/>
    <w:rsid w:val="001716DB"/>
    <w:rsid w:val="00214EC9"/>
    <w:rsid w:val="002215D6"/>
    <w:rsid w:val="0030424A"/>
    <w:rsid w:val="003972DC"/>
    <w:rsid w:val="004F48B7"/>
    <w:rsid w:val="005C738D"/>
    <w:rsid w:val="005D2B5D"/>
    <w:rsid w:val="005E5C83"/>
    <w:rsid w:val="00663352"/>
    <w:rsid w:val="006D0D84"/>
    <w:rsid w:val="006E4688"/>
    <w:rsid w:val="006F152E"/>
    <w:rsid w:val="006F4B99"/>
    <w:rsid w:val="00701899"/>
    <w:rsid w:val="00732660"/>
    <w:rsid w:val="00785C64"/>
    <w:rsid w:val="007878D9"/>
    <w:rsid w:val="007B6944"/>
    <w:rsid w:val="008377E4"/>
    <w:rsid w:val="0087380A"/>
    <w:rsid w:val="008E0718"/>
    <w:rsid w:val="00901CFC"/>
    <w:rsid w:val="00930D82"/>
    <w:rsid w:val="009A24A4"/>
    <w:rsid w:val="009A4514"/>
    <w:rsid w:val="009B678A"/>
    <w:rsid w:val="009E6E32"/>
    <w:rsid w:val="00A1422C"/>
    <w:rsid w:val="00A23158"/>
    <w:rsid w:val="00A34DEA"/>
    <w:rsid w:val="00A53825"/>
    <w:rsid w:val="00A711E9"/>
    <w:rsid w:val="00B63F0C"/>
    <w:rsid w:val="00BD1695"/>
    <w:rsid w:val="00BE76E3"/>
    <w:rsid w:val="00C13503"/>
    <w:rsid w:val="00CA03AC"/>
    <w:rsid w:val="00CC2FDE"/>
    <w:rsid w:val="00CC42ED"/>
    <w:rsid w:val="00E13148"/>
    <w:rsid w:val="00E14265"/>
    <w:rsid w:val="00F27201"/>
    <w:rsid w:val="00F378B9"/>
    <w:rsid w:val="00F43A56"/>
    <w:rsid w:val="00F728C2"/>
    <w:rsid w:val="00FC3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1E9"/>
  </w:style>
  <w:style w:type="paragraph" w:styleId="2">
    <w:name w:val="heading 2"/>
    <w:basedOn w:val="a"/>
    <w:next w:val="a"/>
    <w:link w:val="20"/>
    <w:qFormat/>
    <w:rsid w:val="001716DB"/>
    <w:pPr>
      <w:keepNext/>
      <w:spacing w:after="0" w:line="240" w:lineRule="auto"/>
      <w:ind w:firstLine="709"/>
      <w:jc w:val="center"/>
      <w:outlineLvl w:val="1"/>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1899"/>
    <w:pPr>
      <w:tabs>
        <w:tab w:val="center" w:pos="4537"/>
      </w:tabs>
      <w:spacing w:after="0" w:line="240" w:lineRule="auto"/>
      <w:jc w:val="center"/>
    </w:pPr>
    <w:rPr>
      <w:rFonts w:ascii="Times New Roman" w:eastAsia="Times New Roman" w:hAnsi="Times New Roman" w:cs="Times New Roman"/>
      <w:b/>
      <w:sz w:val="26"/>
      <w:szCs w:val="20"/>
      <w:lang w:eastAsia="ru-RU"/>
    </w:rPr>
  </w:style>
  <w:style w:type="character" w:customStyle="1" w:styleId="a4">
    <w:name w:val="Название Знак"/>
    <w:basedOn w:val="a0"/>
    <w:link w:val="a3"/>
    <w:rsid w:val="00701899"/>
    <w:rPr>
      <w:rFonts w:ascii="Times New Roman" w:eastAsia="Times New Roman" w:hAnsi="Times New Roman" w:cs="Times New Roman"/>
      <w:b/>
      <w:sz w:val="26"/>
      <w:szCs w:val="20"/>
      <w:lang w:eastAsia="ru-RU"/>
    </w:rPr>
  </w:style>
  <w:style w:type="paragraph" w:styleId="a5">
    <w:name w:val="List Paragraph"/>
    <w:basedOn w:val="a"/>
    <w:uiPriority w:val="34"/>
    <w:qFormat/>
    <w:rsid w:val="00701899"/>
    <w:pPr>
      <w:ind w:left="720"/>
      <w:contextualSpacing/>
    </w:pPr>
  </w:style>
  <w:style w:type="paragraph" w:customStyle="1" w:styleId="Default">
    <w:name w:val="Default"/>
    <w:rsid w:val="008738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Body Text Indent"/>
    <w:basedOn w:val="a"/>
    <w:link w:val="a7"/>
    <w:rsid w:val="001716DB"/>
    <w:pPr>
      <w:tabs>
        <w:tab w:val="center" w:pos="4537"/>
      </w:tabs>
      <w:spacing w:after="0" w:line="240" w:lineRule="auto"/>
      <w:ind w:firstLine="709"/>
      <w:jc w:val="both"/>
    </w:pPr>
    <w:rPr>
      <w:rFonts w:ascii="Times New Roman" w:eastAsia="Times New Roman" w:hAnsi="Times New Roman" w:cs="Times New Roman"/>
      <w:sz w:val="26"/>
      <w:szCs w:val="20"/>
      <w:lang w:eastAsia="ru-RU"/>
    </w:rPr>
  </w:style>
  <w:style w:type="character" w:customStyle="1" w:styleId="a7">
    <w:name w:val="Основной текст с отступом Знак"/>
    <w:basedOn w:val="a0"/>
    <w:link w:val="a6"/>
    <w:rsid w:val="001716DB"/>
    <w:rPr>
      <w:rFonts w:ascii="Times New Roman" w:eastAsia="Times New Roman" w:hAnsi="Times New Roman" w:cs="Times New Roman"/>
      <w:sz w:val="26"/>
      <w:szCs w:val="20"/>
      <w:lang w:eastAsia="ru-RU"/>
    </w:rPr>
  </w:style>
  <w:style w:type="paragraph" w:styleId="21">
    <w:name w:val="Body Text 2"/>
    <w:basedOn w:val="a"/>
    <w:link w:val="22"/>
    <w:uiPriority w:val="99"/>
    <w:semiHidden/>
    <w:unhideWhenUsed/>
    <w:rsid w:val="001716DB"/>
    <w:pPr>
      <w:spacing w:after="120" w:line="480" w:lineRule="auto"/>
    </w:pPr>
  </w:style>
  <w:style w:type="character" w:customStyle="1" w:styleId="22">
    <w:name w:val="Основной текст 2 Знак"/>
    <w:basedOn w:val="a0"/>
    <w:link w:val="21"/>
    <w:uiPriority w:val="99"/>
    <w:semiHidden/>
    <w:rsid w:val="001716DB"/>
  </w:style>
  <w:style w:type="character" w:customStyle="1" w:styleId="20">
    <w:name w:val="Заголовок 2 Знак"/>
    <w:basedOn w:val="a0"/>
    <w:link w:val="2"/>
    <w:rsid w:val="001716DB"/>
    <w:rPr>
      <w:rFonts w:ascii="Times New Roman" w:eastAsia="Times New Roman" w:hAnsi="Times New Roman" w:cs="Times New Roman"/>
      <w:b/>
      <w:sz w:val="26"/>
      <w:szCs w:val="20"/>
      <w:lang w:eastAsia="ru-RU"/>
    </w:rPr>
  </w:style>
  <w:style w:type="paragraph" w:customStyle="1" w:styleId="a8">
    <w:name w:val="текст сноски"/>
    <w:basedOn w:val="a"/>
    <w:rsid w:val="00C13503"/>
    <w:pPr>
      <w:spacing w:after="0" w:line="240" w:lineRule="auto"/>
    </w:pPr>
    <w:rPr>
      <w:rFonts w:ascii="Antiqua" w:eastAsia="Times New Roman" w:hAnsi="Antiqua" w:cs="Times New Roman"/>
      <w:sz w:val="20"/>
      <w:szCs w:val="20"/>
      <w:lang w:eastAsia="ru-RU"/>
    </w:rPr>
  </w:style>
  <w:style w:type="character" w:styleId="a9">
    <w:name w:val="Hyperlink"/>
    <w:basedOn w:val="a0"/>
    <w:uiPriority w:val="99"/>
    <w:unhideWhenUsed/>
    <w:rsid w:val="006F4B99"/>
    <w:rPr>
      <w:color w:val="0000FF" w:themeColor="hyperlink"/>
      <w:u w:val="single"/>
    </w:rPr>
  </w:style>
  <w:style w:type="paragraph" w:customStyle="1" w:styleId="1">
    <w:name w:val="Нет списка1"/>
    <w:semiHidden/>
    <w:rsid w:val="00E13148"/>
    <w:pPr>
      <w:spacing w:after="0" w:line="240" w:lineRule="auto"/>
    </w:pPr>
    <w:rPr>
      <w:rFonts w:ascii="Times New Roman" w:eastAsia="Times New Roman" w:hAnsi="Times New Roman" w:cs="Times New Roman"/>
      <w:sz w:val="20"/>
      <w:szCs w:val="20"/>
      <w:lang w:val="tg-Cyrl-TJ" w:eastAsia="tg-Cyrl-TJ"/>
    </w:rPr>
  </w:style>
  <w:style w:type="paragraph" w:styleId="aa">
    <w:name w:val="header"/>
    <w:basedOn w:val="a"/>
    <w:link w:val="ab"/>
    <w:uiPriority w:val="99"/>
    <w:unhideWhenUsed/>
    <w:rsid w:val="005D2B5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D2B5D"/>
  </w:style>
  <w:style w:type="paragraph" w:styleId="ac">
    <w:name w:val="footer"/>
    <w:basedOn w:val="a"/>
    <w:link w:val="ad"/>
    <w:uiPriority w:val="99"/>
    <w:unhideWhenUsed/>
    <w:rsid w:val="005D2B5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D2B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716DB"/>
    <w:pPr>
      <w:keepNext/>
      <w:spacing w:after="0" w:line="240" w:lineRule="auto"/>
      <w:ind w:firstLine="709"/>
      <w:jc w:val="center"/>
      <w:outlineLvl w:val="1"/>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1899"/>
    <w:pPr>
      <w:tabs>
        <w:tab w:val="center" w:pos="4537"/>
      </w:tabs>
      <w:spacing w:after="0" w:line="240" w:lineRule="auto"/>
      <w:jc w:val="center"/>
    </w:pPr>
    <w:rPr>
      <w:rFonts w:ascii="Times New Roman" w:eastAsia="Times New Roman" w:hAnsi="Times New Roman" w:cs="Times New Roman"/>
      <w:b/>
      <w:sz w:val="26"/>
      <w:szCs w:val="20"/>
      <w:lang w:eastAsia="ru-RU"/>
    </w:rPr>
  </w:style>
  <w:style w:type="character" w:customStyle="1" w:styleId="a4">
    <w:name w:val="Название Знак"/>
    <w:basedOn w:val="a0"/>
    <w:link w:val="a3"/>
    <w:rsid w:val="00701899"/>
    <w:rPr>
      <w:rFonts w:ascii="Times New Roman" w:eastAsia="Times New Roman" w:hAnsi="Times New Roman" w:cs="Times New Roman"/>
      <w:b/>
      <w:sz w:val="26"/>
      <w:szCs w:val="20"/>
      <w:lang w:eastAsia="ru-RU"/>
    </w:rPr>
  </w:style>
  <w:style w:type="paragraph" w:styleId="a5">
    <w:name w:val="List Paragraph"/>
    <w:basedOn w:val="a"/>
    <w:uiPriority w:val="34"/>
    <w:qFormat/>
    <w:rsid w:val="00701899"/>
    <w:pPr>
      <w:ind w:left="720"/>
      <w:contextualSpacing/>
    </w:pPr>
  </w:style>
  <w:style w:type="paragraph" w:customStyle="1" w:styleId="Default">
    <w:name w:val="Default"/>
    <w:rsid w:val="008738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Body Text Indent"/>
    <w:basedOn w:val="a"/>
    <w:link w:val="a7"/>
    <w:rsid w:val="001716DB"/>
    <w:pPr>
      <w:tabs>
        <w:tab w:val="center" w:pos="4537"/>
      </w:tabs>
      <w:spacing w:after="0" w:line="240" w:lineRule="auto"/>
      <w:ind w:firstLine="709"/>
      <w:jc w:val="both"/>
    </w:pPr>
    <w:rPr>
      <w:rFonts w:ascii="Times New Roman" w:eastAsia="Times New Roman" w:hAnsi="Times New Roman" w:cs="Times New Roman"/>
      <w:sz w:val="26"/>
      <w:szCs w:val="20"/>
      <w:lang w:eastAsia="ru-RU"/>
    </w:rPr>
  </w:style>
  <w:style w:type="character" w:customStyle="1" w:styleId="a7">
    <w:name w:val="Основной текст с отступом Знак"/>
    <w:basedOn w:val="a0"/>
    <w:link w:val="a6"/>
    <w:rsid w:val="001716DB"/>
    <w:rPr>
      <w:rFonts w:ascii="Times New Roman" w:eastAsia="Times New Roman" w:hAnsi="Times New Roman" w:cs="Times New Roman"/>
      <w:sz w:val="26"/>
      <w:szCs w:val="20"/>
      <w:lang w:eastAsia="ru-RU"/>
    </w:rPr>
  </w:style>
  <w:style w:type="paragraph" w:styleId="21">
    <w:name w:val="Body Text 2"/>
    <w:basedOn w:val="a"/>
    <w:link w:val="22"/>
    <w:uiPriority w:val="99"/>
    <w:semiHidden/>
    <w:unhideWhenUsed/>
    <w:rsid w:val="001716DB"/>
    <w:pPr>
      <w:spacing w:after="120" w:line="480" w:lineRule="auto"/>
    </w:pPr>
  </w:style>
  <w:style w:type="character" w:customStyle="1" w:styleId="22">
    <w:name w:val="Основной текст 2 Знак"/>
    <w:basedOn w:val="a0"/>
    <w:link w:val="21"/>
    <w:uiPriority w:val="99"/>
    <w:semiHidden/>
    <w:rsid w:val="001716DB"/>
  </w:style>
  <w:style w:type="character" w:customStyle="1" w:styleId="20">
    <w:name w:val="Заголовок 2 Знак"/>
    <w:basedOn w:val="a0"/>
    <w:link w:val="2"/>
    <w:rsid w:val="001716DB"/>
    <w:rPr>
      <w:rFonts w:ascii="Times New Roman" w:eastAsia="Times New Roman" w:hAnsi="Times New Roman" w:cs="Times New Roman"/>
      <w:b/>
      <w:sz w:val="26"/>
      <w:szCs w:val="20"/>
      <w:lang w:eastAsia="ru-RU"/>
    </w:rPr>
  </w:style>
  <w:style w:type="paragraph" w:customStyle="1" w:styleId="a8">
    <w:name w:val="текст сноски"/>
    <w:basedOn w:val="a"/>
    <w:rsid w:val="00C13503"/>
    <w:pPr>
      <w:spacing w:after="0" w:line="240" w:lineRule="auto"/>
    </w:pPr>
    <w:rPr>
      <w:rFonts w:ascii="Antiqua" w:eastAsia="Times New Roman" w:hAnsi="Antiqua" w:cs="Times New Roman"/>
      <w:sz w:val="20"/>
      <w:szCs w:val="20"/>
      <w:lang w:eastAsia="ru-RU"/>
    </w:rPr>
  </w:style>
  <w:style w:type="character" w:styleId="a9">
    <w:name w:val="Hyperlink"/>
    <w:basedOn w:val="a0"/>
    <w:uiPriority w:val="99"/>
    <w:unhideWhenUsed/>
    <w:rsid w:val="006F4B99"/>
    <w:rPr>
      <w:color w:val="0000FF" w:themeColor="hyperlink"/>
      <w:u w:val="single"/>
    </w:rPr>
  </w:style>
  <w:style w:type="paragraph" w:customStyle="1" w:styleId="1">
    <w:name w:val="Нет списка1"/>
    <w:semiHidden/>
    <w:rsid w:val="00E13148"/>
    <w:pPr>
      <w:spacing w:after="0" w:line="240" w:lineRule="auto"/>
    </w:pPr>
    <w:rPr>
      <w:rFonts w:ascii="Times New Roman" w:eastAsia="Times New Roman" w:hAnsi="Times New Roman" w:cs="Times New Roman"/>
      <w:sz w:val="20"/>
      <w:szCs w:val="20"/>
      <w:lang w:val="tg-Cyrl-TJ" w:eastAsia="tg-Cyrl-TJ"/>
    </w:rPr>
  </w:style>
  <w:style w:type="paragraph" w:styleId="aa">
    <w:name w:val="header"/>
    <w:basedOn w:val="a"/>
    <w:link w:val="ab"/>
    <w:uiPriority w:val="99"/>
    <w:unhideWhenUsed/>
    <w:rsid w:val="005D2B5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D2B5D"/>
  </w:style>
  <w:style w:type="paragraph" w:styleId="ac">
    <w:name w:val="footer"/>
    <w:basedOn w:val="a"/>
    <w:link w:val="ad"/>
    <w:uiPriority w:val="99"/>
    <w:unhideWhenUsed/>
    <w:rsid w:val="005D2B5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D2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3</Pages>
  <Words>1089</Words>
  <Characters>6211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23</cp:revision>
  <dcterms:created xsi:type="dcterms:W3CDTF">2020-02-24T10:42:00Z</dcterms:created>
  <dcterms:modified xsi:type="dcterms:W3CDTF">2020-06-17T06:32:00Z</dcterms:modified>
</cp:coreProperties>
</file>