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Ейск — г. Геленджик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89B3A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21A0">
        <w:rPr>
          <w:rFonts w:ascii="Times New Roman" w:hAnsi="Times New Roman" w:cs="Times New Roman"/>
          <w:sz w:val="28"/>
          <w:szCs w:val="28"/>
        </w:rPr>
        <w:t>г. Ейск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Геленджик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21A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2021-06-22T12:09:00Z</dcterms:modified>
</cp:coreProperties>
</file>