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04B" w:rsidRDefault="00D71C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ИНФОРМАЦИОННЫЙ БЮЛ</w:t>
      </w:r>
      <w:bookmarkStart w:id="0" w:name="_GoBack"/>
      <w:bookmarkEnd w:id="0"/>
      <w:r>
        <w:rPr>
          <w:rFonts w:ascii="Times New Roman" w:hAnsi="Times New Roman"/>
          <w:b/>
          <w:sz w:val="32"/>
        </w:rPr>
        <w:t>ЛЕТЕНЬ О ПОРЯДКЕ ИСПОЛЬЗОВАНИЯ ВОЗДУШНОГО ПРОСТРАНСТВА РОССИЙСКОЙ ФЕДЕРАЦИИ БЕСПИЛОТНЫМИ ВОЗДУШНЫМИ СУДАМИ</w:t>
      </w:r>
    </w:p>
    <w:p w:rsidR="005C504B" w:rsidRDefault="005C504B">
      <w:pPr>
        <w:widowControl w:val="0"/>
        <w:spacing w:after="0" w:line="240" w:lineRule="auto"/>
        <w:jc w:val="center"/>
        <w:rPr>
          <w:rFonts w:ascii="Courier New" w:hAnsi="Courier New"/>
          <w:sz w:val="28"/>
        </w:rPr>
      </w:pPr>
    </w:p>
    <w:p w:rsidR="005C504B" w:rsidRDefault="00D71C6A">
      <w:pPr>
        <w:widowControl w:val="0"/>
        <w:spacing w:after="0" w:line="240" w:lineRule="auto"/>
        <w:ind w:left="20" w:right="20" w:firstLine="68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В последнее время отмечается значительное увеличение количества случаев нарушений порядка использования воздушного пространства </w:t>
      </w:r>
      <w:r>
        <w:rPr>
          <w:rFonts w:ascii="Times New Roman" w:hAnsi="Times New Roman"/>
          <w:sz w:val="28"/>
          <w:highlight w:val="white"/>
        </w:rPr>
        <w:t>Российской Федерации (далее - нарушения), допущенных гражданами - владельцами беспилотных воздушных судов (далее - БВС).</w:t>
      </w:r>
    </w:p>
    <w:p w:rsidR="005C504B" w:rsidRDefault="00D71C6A">
      <w:pPr>
        <w:widowControl w:val="0"/>
        <w:spacing w:after="0" w:line="240" w:lineRule="auto"/>
        <w:ind w:left="20" w:right="20"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Наибольшую опасность представляли случаи несанкционированного запуска БВС в районах аэродромов (вертодромов, посадочных площадок), кото</w:t>
      </w:r>
      <w:r>
        <w:rPr>
          <w:rFonts w:ascii="Times New Roman" w:hAnsi="Times New Roman"/>
          <w:sz w:val="28"/>
          <w:highlight w:val="white"/>
        </w:rPr>
        <w:t xml:space="preserve">рые могли повлечь за собой угрозу для безопасности полетов, а также запуски БВС над населенными пунктами, представляющие угрозу для безопасности людей </w:t>
      </w:r>
      <w:r>
        <w:rPr>
          <w:rFonts w:ascii="Times New Roman" w:hAnsi="Times New Roman"/>
          <w:sz w:val="28"/>
          <w:highlight w:val="white"/>
        </w:rPr>
        <w:br/>
        <w:t>и объектов на земле.</w:t>
      </w:r>
    </w:p>
    <w:p w:rsidR="005C504B" w:rsidRDefault="00D71C6A">
      <w:pPr>
        <w:widowControl w:val="0"/>
        <w:spacing w:after="0" w:line="240" w:lineRule="auto"/>
        <w:ind w:left="20" w:right="20"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Основное количество нарушений было совершено владельцами БВС </w:t>
      </w:r>
      <w:r>
        <w:rPr>
          <w:rFonts w:ascii="Times New Roman" w:hAnsi="Times New Roman"/>
          <w:sz w:val="28"/>
          <w:highlight w:val="white"/>
        </w:rPr>
        <w:br/>
        <w:t>с максимальной взлетн</w:t>
      </w:r>
      <w:r>
        <w:rPr>
          <w:rFonts w:ascii="Times New Roman" w:hAnsi="Times New Roman"/>
          <w:sz w:val="28"/>
          <w:highlight w:val="white"/>
        </w:rPr>
        <w:t>ой массой до 30 кг при выполнении полетов в частных целях.</w:t>
      </w:r>
    </w:p>
    <w:p w:rsidR="005C504B" w:rsidRDefault="00D71C6A">
      <w:pPr>
        <w:widowControl w:val="0"/>
        <w:spacing w:after="0" w:line="240" w:lineRule="auto"/>
        <w:ind w:left="20" w:right="20"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В большинстве случаев допускаемые нарушения связаны с незнанием владельцами БВС правил использования воздушного пространства Российской Федерации и факторов опасности, связанных с запуском БВС.</w:t>
      </w:r>
    </w:p>
    <w:p w:rsidR="005C504B" w:rsidRDefault="00D71C6A">
      <w:pPr>
        <w:widowControl w:val="0"/>
        <w:spacing w:after="0" w:line="240" w:lineRule="auto"/>
        <w:ind w:left="20" w:right="20" w:firstLine="68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 ц</w:t>
      </w:r>
      <w:r>
        <w:rPr>
          <w:rFonts w:ascii="Times New Roman" w:hAnsi="Times New Roman"/>
          <w:sz w:val="28"/>
          <w:highlight w:val="white"/>
        </w:rPr>
        <w:t xml:space="preserve">елях исключения случаев несанкционированных запусков беспилотных гражданских воздушных судов обращаем внимание граждан - владельцев БВС </w:t>
      </w:r>
      <w:r>
        <w:rPr>
          <w:rFonts w:ascii="Times New Roman" w:hAnsi="Times New Roman"/>
          <w:sz w:val="28"/>
          <w:highlight w:val="white"/>
        </w:rPr>
        <w:br/>
        <w:t>на следующие требования воздушного законодательства Российской Федерации.</w:t>
      </w:r>
    </w:p>
    <w:p w:rsidR="005C504B" w:rsidRDefault="00D71C6A">
      <w:pPr>
        <w:widowControl w:val="0"/>
        <w:spacing w:after="0" w:line="240" w:lineRule="auto"/>
        <w:ind w:left="20" w:right="20" w:firstLine="68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Беспилотные гражданские воздушные суда с макс</w:t>
      </w:r>
      <w:r>
        <w:rPr>
          <w:rFonts w:ascii="Times New Roman" w:hAnsi="Times New Roman"/>
          <w:sz w:val="28"/>
          <w:highlight w:val="white"/>
        </w:rPr>
        <w:t xml:space="preserve">имальной взлетной массой от 0,25 килограмма до 30 килограммов, ввезенные в Российскую Федерацию </w:t>
      </w:r>
      <w:r>
        <w:rPr>
          <w:rFonts w:ascii="Times New Roman" w:hAnsi="Times New Roman"/>
          <w:sz w:val="28"/>
          <w:highlight w:val="white"/>
        </w:rPr>
        <w:br/>
        <w:t xml:space="preserve">или произведенные в Российской Федерации, подлежат учету в порядке, установленном Правилами учета беспилотных гражданских воздушных судов </w:t>
      </w:r>
      <w:r>
        <w:rPr>
          <w:rFonts w:ascii="Times New Roman" w:hAnsi="Times New Roman"/>
          <w:sz w:val="28"/>
          <w:highlight w:val="white"/>
        </w:rPr>
        <w:br/>
        <w:t>с максимальной взлет</w:t>
      </w:r>
      <w:r>
        <w:rPr>
          <w:rFonts w:ascii="Times New Roman" w:hAnsi="Times New Roman"/>
          <w:sz w:val="28"/>
          <w:highlight w:val="white"/>
        </w:rPr>
        <w:t xml:space="preserve">ной массой от 0,25 килограмма до 30 килограммов, ввезенных в Российскую Федерацию или произведенных в Российской Федерации, утвержденными постановлением Правительства Российской Федерации </w:t>
      </w:r>
      <w:r>
        <w:rPr>
          <w:rFonts w:ascii="Times New Roman" w:hAnsi="Times New Roman"/>
          <w:sz w:val="28"/>
          <w:highlight w:val="white"/>
        </w:rPr>
        <w:br/>
        <w:t>от 25.05.2019 № 658, и Административным регламентом Федерального аг</w:t>
      </w:r>
      <w:r>
        <w:rPr>
          <w:rFonts w:ascii="Times New Roman" w:hAnsi="Times New Roman"/>
          <w:sz w:val="28"/>
          <w:highlight w:val="white"/>
        </w:rPr>
        <w:t xml:space="preserve">ентства воздушного транспорта предоставления государственной услуги по учету беспилотных гражданских воздушных судов с максимальной взлетной массой </w:t>
      </w:r>
      <w:r>
        <w:rPr>
          <w:rFonts w:ascii="Times New Roman" w:hAnsi="Times New Roman"/>
          <w:sz w:val="28"/>
          <w:highlight w:val="white"/>
        </w:rPr>
        <w:br/>
        <w:t>от 0,25 килограмма до 30 килограммов, ввезенных в Российскую Федерацию или произведенных в Российской Федер</w:t>
      </w:r>
      <w:r>
        <w:rPr>
          <w:rFonts w:ascii="Times New Roman" w:hAnsi="Times New Roman"/>
          <w:sz w:val="28"/>
          <w:highlight w:val="white"/>
        </w:rPr>
        <w:t xml:space="preserve">ации, утвержденным приказом Росавиации </w:t>
      </w:r>
      <w:r>
        <w:rPr>
          <w:rFonts w:ascii="Times New Roman" w:hAnsi="Times New Roman"/>
          <w:sz w:val="28"/>
          <w:highlight w:val="white"/>
        </w:rPr>
        <w:br/>
        <w:t>от 28.10.2019 № 1040-П.</w:t>
      </w:r>
    </w:p>
    <w:p w:rsidR="005C504B" w:rsidRDefault="00D71C6A">
      <w:pPr>
        <w:widowControl w:val="0"/>
        <w:spacing w:after="0" w:line="240" w:lineRule="auto"/>
        <w:ind w:left="20" w:right="20" w:firstLine="68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Беспилотные гражданские воздушные суда с максимальной взлетной массой более 30 килограммов подлежат государственной регистрации в порядке, установленном Административным регламентом Федерально</w:t>
      </w:r>
      <w:r>
        <w:rPr>
          <w:rFonts w:ascii="Times New Roman" w:hAnsi="Times New Roman"/>
          <w:sz w:val="28"/>
          <w:highlight w:val="white"/>
        </w:rPr>
        <w:t xml:space="preserve">го агентства воздушного транспорта предоставления государственной услуги </w:t>
      </w:r>
      <w:r>
        <w:rPr>
          <w:rFonts w:ascii="Times New Roman" w:hAnsi="Times New Roman"/>
          <w:sz w:val="28"/>
          <w:highlight w:val="white"/>
        </w:rPr>
        <w:br/>
        <w:t>по государственной регистрации гражданских воздушных судов и ведению государственного реестра гражданских воздушных судов Российской Федерации», утвержденным приказом Минтранса Росси</w:t>
      </w:r>
      <w:r>
        <w:rPr>
          <w:rFonts w:ascii="Times New Roman" w:hAnsi="Times New Roman"/>
          <w:sz w:val="28"/>
          <w:highlight w:val="white"/>
        </w:rPr>
        <w:t>и от 05.12.2013 № 457.</w:t>
      </w:r>
    </w:p>
    <w:p w:rsidR="005C504B" w:rsidRDefault="00D71C6A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Полеты БВС отнесены к деятельности по использованию воздушного пространства. Физические или юридические лица, планирующие осуществлять </w:t>
      </w:r>
      <w:r>
        <w:rPr>
          <w:rFonts w:ascii="Times New Roman" w:hAnsi="Times New Roman"/>
          <w:sz w:val="28"/>
        </w:rPr>
        <w:lastRenderedPageBreak/>
        <w:t>запуски БВС, должны знать и выполнять правила и процедуры, установленные воздушным законодательств</w:t>
      </w:r>
      <w:r>
        <w:rPr>
          <w:rFonts w:ascii="Times New Roman" w:hAnsi="Times New Roman"/>
          <w:sz w:val="28"/>
        </w:rPr>
        <w:t>ом Российской Федерации в сфере использования воздушного пространства.</w:t>
      </w:r>
    </w:p>
    <w:p w:rsidR="005C504B" w:rsidRDefault="00D71C6A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использования воздушного пространства Российской Федерации, </w:t>
      </w:r>
      <w:r>
        <w:rPr>
          <w:rFonts w:ascii="Times New Roman" w:hAnsi="Times New Roman"/>
          <w:sz w:val="28"/>
        </w:rPr>
        <w:br/>
        <w:t>в том числе и БВС, установлен Федеральными правилами использования воздушного пространства Российской Федерации, утв</w:t>
      </w:r>
      <w:r>
        <w:rPr>
          <w:rFonts w:ascii="Times New Roman" w:hAnsi="Times New Roman"/>
          <w:sz w:val="28"/>
        </w:rPr>
        <w:t>ержденными постановлением Правительства Российской Федерации от 11.03.2010 № 138 (далее - Федеральные правила).</w:t>
      </w:r>
    </w:p>
    <w:p w:rsidR="005C504B" w:rsidRDefault="00D71C6A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выполнения полетов БВС Федеральными правилами установлен разрешительный порядок использования воздушного пространства, независимо </w:t>
      </w:r>
      <w:r>
        <w:rPr>
          <w:rFonts w:ascii="Times New Roman" w:hAnsi="Times New Roman"/>
          <w:sz w:val="28"/>
        </w:rPr>
        <w:br/>
        <w:t>от класса</w:t>
      </w:r>
      <w:r>
        <w:rPr>
          <w:rFonts w:ascii="Times New Roman" w:hAnsi="Times New Roman"/>
          <w:sz w:val="28"/>
        </w:rPr>
        <w:t xml:space="preserve"> воздушного пространства, в котором выполняется полет. </w:t>
      </w:r>
    </w:p>
    <w:p w:rsidR="005C504B" w:rsidRDefault="00D71C6A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Разрешительный порядок использования воздушного пространства предусматривает направление в оперативные органы (центры) Единой системы организации воздушного движения Российской Федерации (далее - ЕС О</w:t>
      </w:r>
      <w:r>
        <w:rPr>
          <w:rFonts w:ascii="Times New Roman" w:hAnsi="Times New Roman"/>
          <w:sz w:val="28"/>
        </w:rPr>
        <w:t xml:space="preserve">рВД) представленного плана полета воздушного судна (БВС), а также получение разрешения центра ЕС ОрВД на использование воздушного пространства, </w:t>
      </w:r>
      <w:r>
        <w:rPr>
          <w:rFonts w:ascii="Times New Roman" w:hAnsi="Times New Roman"/>
          <w:sz w:val="28"/>
        </w:rPr>
        <w:br/>
        <w:t xml:space="preserve">за исключением полетов БВС, предусмотренных пунктом 52(1) Федеральных правил. </w:t>
      </w:r>
    </w:p>
    <w:p w:rsidR="005C504B" w:rsidRDefault="00D71C6A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Направление представленного план</w:t>
      </w:r>
      <w:r>
        <w:rPr>
          <w:rFonts w:ascii="Times New Roman" w:hAnsi="Times New Roman"/>
          <w:sz w:val="28"/>
        </w:rPr>
        <w:t>а полета воздушного судна (БВС) в центры ЕС ОрВД осуществляется пользователем воздушного пространства (гражданином - владельцем БВС) в соответствии с Табелем сообщений о движении воздушных судов в Российской Федерации, утвержденным приказом Минтранса Росси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br/>
        <w:t>от 24.01.2013 № 13.</w:t>
      </w:r>
    </w:p>
    <w:p w:rsidR="005C504B" w:rsidRDefault="00D71C6A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сайте ФГУП «Госкорпорация по ОрВД» для владельцев БВС </w:t>
      </w:r>
      <w:r>
        <w:rPr>
          <w:rFonts w:ascii="Times New Roman" w:hAnsi="Times New Roman"/>
          <w:sz w:val="28"/>
        </w:rPr>
        <w:br/>
        <w:t>с максимальной взлетной массой от 0,25 килограмма до 30 килограммов, прошедших процедуру учета БВС в Российской Федерации, предоставлена возможность самостоятельной регистраци</w:t>
      </w:r>
      <w:r>
        <w:rPr>
          <w:rFonts w:ascii="Times New Roman" w:hAnsi="Times New Roman"/>
          <w:sz w:val="28"/>
        </w:rPr>
        <w:t xml:space="preserve">и в Системе представления планов полетов по сети Интернет и телефонной сети (СППИ) и направления в оперативные органы ЕС ОрВД представлений на установление временного и местного режимов, </w:t>
      </w:r>
      <w:r>
        <w:rPr>
          <w:rFonts w:ascii="Times New Roman" w:hAnsi="Times New Roman"/>
          <w:sz w:val="28"/>
        </w:rPr>
        <w:br/>
        <w:t>а также плана полета БВС.</w:t>
      </w:r>
    </w:p>
    <w:p w:rsidR="005C504B" w:rsidRDefault="00D71C6A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владельцев БВС, которые не прошли выше</w:t>
      </w:r>
      <w:r>
        <w:rPr>
          <w:rFonts w:ascii="Times New Roman" w:hAnsi="Times New Roman"/>
          <w:sz w:val="28"/>
        </w:rPr>
        <w:t xml:space="preserve">указанную процедуру, предусмотрена возможность представления планов полетов в центры ЕС ОрВД </w:t>
      </w:r>
      <w:r>
        <w:rPr>
          <w:rFonts w:ascii="Times New Roman" w:hAnsi="Times New Roman"/>
          <w:sz w:val="28"/>
        </w:rPr>
        <w:br/>
        <w:t>по телефону (факсу). Контактная информация, необходимая для направления плана полета воздушного судна (БВС), размещена на информационно-телекоммуникационных ресур</w:t>
      </w:r>
      <w:r>
        <w:rPr>
          <w:rFonts w:ascii="Times New Roman" w:hAnsi="Times New Roman"/>
          <w:sz w:val="28"/>
        </w:rPr>
        <w:t xml:space="preserve">сах в сети «Интернет» (далее – сеть «Интернет») </w:t>
      </w:r>
      <w:hyperlink r:id="rId6" w:history="1">
        <w:r>
          <w:rPr>
            <w:rStyle w:val="a6"/>
            <w:rFonts w:ascii="Times New Roman" w:hAnsi="Times New Roman"/>
            <w:sz w:val="28"/>
          </w:rPr>
          <w:t>www.ivprf.ru</w:t>
        </w:r>
      </w:hyperlink>
      <w:r>
        <w:rPr>
          <w:rFonts w:ascii="Times New Roman" w:hAnsi="Times New Roman"/>
          <w:sz w:val="28"/>
        </w:rPr>
        <w:t xml:space="preserve"> и </w:t>
      </w:r>
      <w:hyperlink r:id="rId7" w:history="1">
        <w:r>
          <w:rPr>
            <w:rStyle w:val="a6"/>
            <w:rFonts w:ascii="Times New Roman" w:hAnsi="Times New Roman"/>
            <w:sz w:val="28"/>
          </w:rPr>
          <w:t>http://gkovd.ru/servisy/.</w:t>
        </w:r>
      </w:hyperlink>
    </w:p>
    <w:p w:rsidR="005C504B" w:rsidRDefault="00D71C6A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воздушного про</w:t>
      </w:r>
      <w:r>
        <w:rPr>
          <w:rFonts w:ascii="Times New Roman" w:hAnsi="Times New Roman"/>
          <w:sz w:val="28"/>
        </w:rPr>
        <w:t>странства БВС осуществляется посредством установления временного и местного режимов, а также кратковременных ограничений в интересах пользователей воздушного пространства, организующих полеты БВС.</w:t>
      </w:r>
    </w:p>
    <w:p w:rsidR="005C504B" w:rsidRDefault="00D71C6A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Представления на установление временного и местного режимов</w:t>
      </w:r>
      <w:r>
        <w:rPr>
          <w:rFonts w:ascii="Times New Roman" w:hAnsi="Times New Roman"/>
          <w:sz w:val="28"/>
        </w:rPr>
        <w:t xml:space="preserve"> подаются пользователями воздушного пространства в соответствии с Инструкцией </w:t>
      </w:r>
      <w:r>
        <w:rPr>
          <w:rFonts w:ascii="Times New Roman" w:hAnsi="Times New Roman"/>
          <w:sz w:val="28"/>
        </w:rPr>
        <w:br/>
        <w:t>по разработке, установлению, введению и снятию временного и местного режимов, а также кратковременных ограничений, утвержденной приказом Минтранса России от 27.06.2011 № 171.</w:t>
      </w:r>
    </w:p>
    <w:p w:rsidR="005C504B" w:rsidRDefault="00D71C6A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Пл</w:t>
      </w:r>
      <w:r>
        <w:rPr>
          <w:rFonts w:ascii="Times New Roman" w:hAnsi="Times New Roman"/>
          <w:sz w:val="28"/>
        </w:rPr>
        <w:t xml:space="preserve">анирование и координирование использования воздушного пространства </w:t>
      </w:r>
      <w:r>
        <w:rPr>
          <w:rFonts w:ascii="Times New Roman" w:hAnsi="Times New Roman"/>
          <w:sz w:val="28"/>
        </w:rPr>
        <w:br/>
        <w:t xml:space="preserve">в осуществляется центрами ЕС ОрВД в соответствии с федеральными авиационными правилами «Организация планирования использования воздушного пространства Российской Федерации», утвержденными </w:t>
      </w:r>
      <w:r>
        <w:rPr>
          <w:rFonts w:ascii="Times New Roman" w:hAnsi="Times New Roman"/>
          <w:sz w:val="28"/>
        </w:rPr>
        <w:t>приказом Минтранса России от 16.01.2012 № 6.</w:t>
      </w:r>
    </w:p>
    <w:p w:rsidR="005C504B" w:rsidRDefault="00D71C6A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необходимости использования воздушного пространства БВС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u w:val="single"/>
        </w:rPr>
        <w:t>(за исключением полетов беспилотных воздушных судов с максимальной взлетной массой менее 0,25 кг)</w:t>
      </w:r>
      <w:r>
        <w:rPr>
          <w:rFonts w:ascii="Times New Roman" w:hAnsi="Times New Roman"/>
          <w:sz w:val="28"/>
        </w:rPr>
        <w:t xml:space="preserve"> над населенным пунктом пользователю воздушного прост</w:t>
      </w:r>
      <w:r>
        <w:rPr>
          <w:rFonts w:ascii="Times New Roman" w:hAnsi="Times New Roman"/>
          <w:sz w:val="28"/>
        </w:rPr>
        <w:t>ранства (гражданину - владельцу БВС) в соответствии с пунктом 49 Федеральных правил дополнительно необходимо получить разрешение органа местного самоуправления такого населенного пункта,</w:t>
      </w:r>
      <w:r>
        <w:rPr>
          <w:rFonts w:ascii="Arial" w:hAnsi="Arial"/>
          <w:sz w:val="20"/>
        </w:rPr>
        <w:t xml:space="preserve"> </w:t>
      </w:r>
      <w:r>
        <w:rPr>
          <w:rFonts w:ascii="Times New Roman" w:hAnsi="Times New Roman"/>
          <w:sz w:val="28"/>
        </w:rPr>
        <w:t>а в городах федерального значения Москве, Санкт-Петербурге и Севастоп</w:t>
      </w:r>
      <w:r>
        <w:rPr>
          <w:rFonts w:ascii="Times New Roman" w:hAnsi="Times New Roman"/>
          <w:sz w:val="28"/>
        </w:rPr>
        <w:t>оле - разрешения соответствующих органов исполнительной власти указанных городов.</w:t>
      </w:r>
    </w:p>
    <w:p w:rsidR="005C504B" w:rsidRDefault="00D71C6A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Пунктом 52(1) Федеральных правил предусмотрен упрощенный порядок использования воздушного пространства в случае выполнения визуальных полетов БВС с максимальной взлетной масс</w:t>
      </w:r>
      <w:r>
        <w:rPr>
          <w:rFonts w:ascii="Times New Roman" w:hAnsi="Times New Roman"/>
          <w:sz w:val="28"/>
        </w:rPr>
        <w:t>ой до 30 кг, осуществляемых в пределах прямой видимости в светлое время суток на высотах менее 150 метров от земной или водной поверхности в воздушном пространстве:</w:t>
      </w:r>
    </w:p>
    <w:p w:rsidR="005C504B" w:rsidRDefault="00D71C6A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 диспетчерских зон аэродромов гражданской авиации, районов аэродромов (вертодромов) госу</w:t>
      </w:r>
      <w:r>
        <w:rPr>
          <w:rFonts w:ascii="Times New Roman" w:hAnsi="Times New Roman"/>
          <w:sz w:val="28"/>
        </w:rPr>
        <w:t xml:space="preserve">дарственной и экспериментальной авиации, запретных зон, зон ограничения полетов, специальных зон, воздушного пространства над местами проведения публичных мероприятий, официальных спортивных соревнований, </w:t>
      </w:r>
      <w:r>
        <w:rPr>
          <w:rFonts w:ascii="Times New Roman" w:hAnsi="Times New Roman"/>
          <w:sz w:val="28"/>
        </w:rPr>
        <w:br/>
        <w:t>а также охранных мероприятий, проводимых в соответ</w:t>
      </w:r>
      <w:r>
        <w:rPr>
          <w:rFonts w:ascii="Times New Roman" w:hAnsi="Times New Roman"/>
          <w:sz w:val="28"/>
        </w:rPr>
        <w:t>ствии с Федеральным законом «О государственной охране»;</w:t>
      </w:r>
    </w:p>
    <w:p w:rsidR="005C504B" w:rsidRDefault="00D71C6A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удалении более 5 км от контрольных точек неконтролируемых аэродромов и посадочных площадок.</w:t>
      </w:r>
    </w:p>
    <w:p w:rsidR="005C504B" w:rsidRDefault="00D71C6A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выполнения вышеуказанных полетов БВС не требуется представление соответствующего плана полета, получе</w:t>
      </w:r>
      <w:r>
        <w:rPr>
          <w:rFonts w:ascii="Times New Roman" w:hAnsi="Times New Roman"/>
          <w:sz w:val="28"/>
        </w:rPr>
        <w:t>ние разрешения на использование воздушного пространства, а также направление представления на установление временных, местных режимов и кратковременных ограничений.</w:t>
      </w:r>
    </w:p>
    <w:p w:rsidR="005C504B" w:rsidRDefault="00D71C6A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Актуальная информация о границах и условиях использования элементов структуры воздушного </w:t>
      </w:r>
      <w:r>
        <w:rPr>
          <w:rFonts w:ascii="Times New Roman" w:hAnsi="Times New Roman"/>
          <w:sz w:val="28"/>
        </w:rPr>
        <w:t xml:space="preserve">пространства публикуется в Сборнике аэронавигационной информации Российской Федерации и находится в сети «Интернет» на сайте филиала «Центр Аэронавигационной Информации» ФГУП «Госкорпорация </w:t>
      </w:r>
      <w:r>
        <w:rPr>
          <w:rFonts w:ascii="Times New Roman" w:hAnsi="Times New Roman"/>
          <w:sz w:val="28"/>
        </w:rPr>
        <w:br/>
        <w:t xml:space="preserve">по ОрВД» - </w:t>
      </w:r>
      <w:hyperlink r:id="rId8" w:history="1">
        <w:r>
          <w:rPr>
            <w:rStyle w:val="a6"/>
            <w:rFonts w:ascii="Times New Roman" w:hAnsi="Times New Roman"/>
            <w:sz w:val="28"/>
          </w:rPr>
          <w:t>www.ca</w:t>
        </w:r>
        <w:bookmarkStart w:id="1" w:name="_Hlt31871505"/>
        <w:bookmarkEnd w:id="1"/>
        <w:r>
          <w:rPr>
            <w:rStyle w:val="a6"/>
            <w:rFonts w:ascii="Times New Roman" w:hAnsi="Times New Roman"/>
            <w:sz w:val="28"/>
          </w:rPr>
          <w:t>iсa</w:t>
        </w:r>
        <w:bookmarkStart w:id="2" w:name="_Hlt31877245"/>
        <w:bookmarkEnd w:id="2"/>
        <w:r>
          <w:rPr>
            <w:rStyle w:val="a6"/>
            <w:rFonts w:ascii="Times New Roman" w:hAnsi="Times New Roman"/>
            <w:sz w:val="28"/>
          </w:rPr>
          <w:t>.ru</w:t>
        </w:r>
      </w:hyperlink>
      <w:r>
        <w:rPr>
          <w:rFonts w:ascii="Times New Roman" w:hAnsi="Times New Roman"/>
          <w:sz w:val="28"/>
        </w:rPr>
        <w:t>, в разд</w:t>
      </w:r>
      <w:r>
        <w:rPr>
          <w:rFonts w:ascii="Times New Roman" w:hAnsi="Times New Roman"/>
          <w:sz w:val="28"/>
        </w:rPr>
        <w:t xml:space="preserve">еле ENR 2 «Воздушное пространство ОВД» </w:t>
      </w:r>
      <w:r>
        <w:rPr>
          <w:rFonts w:ascii="Times New Roman" w:hAnsi="Times New Roman"/>
          <w:sz w:val="28"/>
        </w:rPr>
        <w:br/>
        <w:t>по адресам:</w:t>
      </w:r>
    </w:p>
    <w:p w:rsidR="005C504B" w:rsidRDefault="00D71C6A">
      <w:pPr>
        <w:spacing w:after="0" w:line="240" w:lineRule="auto"/>
        <w:ind w:left="689"/>
        <w:jc w:val="both"/>
        <w:rPr>
          <w:rFonts w:ascii="Times New Roman" w:hAnsi="Times New Roman"/>
          <w:sz w:val="28"/>
        </w:rPr>
      </w:pPr>
      <w:hyperlink r:id="rId9" w:history="1">
        <w:r>
          <w:rPr>
            <w:rStyle w:val="a6"/>
            <w:rFonts w:ascii="Times New Roman" w:hAnsi="Times New Roman"/>
            <w:sz w:val="28"/>
          </w:rPr>
          <w:t>http://www.caica.ru/common/AirInter/validaip/html/rus.htm</w:t>
        </w:r>
      </w:hyperlink>
      <w:r>
        <w:rPr>
          <w:rFonts w:ascii="Times New Roman" w:hAnsi="Times New Roman"/>
          <w:sz w:val="28"/>
        </w:rPr>
        <w:t xml:space="preserve">; </w:t>
      </w:r>
      <w:hyperlink r:id="rId10" w:history="1">
        <w:r>
          <w:rPr>
            <w:rStyle w:val="a6"/>
            <w:rFonts w:ascii="Times New Roman" w:hAnsi="Times New Roman"/>
            <w:sz w:val="28"/>
          </w:rPr>
          <w:t>http://www.caica.ru/common/AirClassABV/validaip2/html/rus.htm</w:t>
        </w:r>
      </w:hyperlink>
      <w:r>
        <w:rPr>
          <w:rFonts w:ascii="Times New Roman" w:hAnsi="Times New Roman"/>
          <w:sz w:val="28"/>
        </w:rPr>
        <w:t xml:space="preserve">; </w:t>
      </w:r>
      <w:hyperlink r:id="rId11" w:history="1">
        <w:r>
          <w:rPr>
            <w:rStyle w:val="a6"/>
            <w:rFonts w:ascii="Times New Roman" w:hAnsi="Times New Roman"/>
            <w:sz w:val="28"/>
          </w:rPr>
          <w:t>http://www.caica.ru/common/AirClassGDE/validaip4/html/rus.htm</w:t>
        </w:r>
      </w:hyperlink>
      <w:r>
        <w:rPr>
          <w:rFonts w:ascii="Times New Roman" w:hAnsi="Times New Roman"/>
          <w:sz w:val="28"/>
        </w:rPr>
        <w:t>.</w:t>
      </w:r>
    </w:p>
    <w:p w:rsidR="005C504B" w:rsidRDefault="00D71C6A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планировании полетов БВС следует обратить внима</w:t>
      </w:r>
      <w:r>
        <w:rPr>
          <w:rFonts w:ascii="Times New Roman" w:hAnsi="Times New Roman"/>
          <w:sz w:val="28"/>
        </w:rPr>
        <w:t xml:space="preserve">ние, что над территорией Российской Федерации вдоль ее государственной границы устанавливается приграничная полоса - воздушное пространство, примыкающее </w:t>
      </w:r>
      <w:r>
        <w:rPr>
          <w:rFonts w:ascii="Times New Roman" w:hAnsi="Times New Roman"/>
          <w:sz w:val="28"/>
        </w:rPr>
        <w:br/>
        <w:t>к государственной границе Российской Федерации, шириной 25 км с особым режимом его использования.</w:t>
      </w:r>
    </w:p>
    <w:p w:rsidR="005C504B" w:rsidRDefault="00D71C6A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пр</w:t>
      </w:r>
      <w:r>
        <w:rPr>
          <w:rFonts w:ascii="Times New Roman" w:hAnsi="Times New Roman"/>
          <w:sz w:val="28"/>
        </w:rPr>
        <w:t xml:space="preserve">играничной полосе запрещены полеты без представления плана полета воздушного судна, разрешения на использование воздушного пространства </w:t>
      </w:r>
      <w:r>
        <w:rPr>
          <w:rFonts w:ascii="Times New Roman" w:hAnsi="Times New Roman"/>
          <w:sz w:val="28"/>
        </w:rPr>
        <w:br/>
        <w:t>и без радиосвязи экипажа воздушного судна с органом обслуживания воздушного движения (управления полетами).</w:t>
      </w:r>
    </w:p>
    <w:p w:rsidR="005C504B" w:rsidRDefault="00D71C6A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</w:t>
      </w:r>
      <w:r>
        <w:rPr>
          <w:rFonts w:ascii="Times New Roman" w:hAnsi="Times New Roman"/>
          <w:sz w:val="28"/>
        </w:rPr>
        <w:t>ие воздушного пространства приграничной полосы при выполнении авиационных работ осуществляется при наличии у пользователей воздушного пространства разрешения территориального органа Федеральной службы безопасности Российской Федерации.</w:t>
      </w:r>
    </w:p>
    <w:p w:rsidR="005C504B" w:rsidRDefault="00D71C6A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предотвращен</w:t>
      </w:r>
      <w:r>
        <w:rPr>
          <w:rFonts w:ascii="Times New Roman" w:hAnsi="Times New Roman"/>
          <w:sz w:val="28"/>
        </w:rPr>
        <w:t xml:space="preserve">ия непреднамеренного нарушения государственной границы Российской Федерации, пункты управления БВС, находящиеся </w:t>
      </w:r>
      <w:r>
        <w:rPr>
          <w:rFonts w:ascii="Times New Roman" w:hAnsi="Times New Roman"/>
          <w:sz w:val="28"/>
        </w:rPr>
        <w:br/>
        <w:t>в приграничной полосе, должны иметь систему наблюдения, позволяющую осуществлять контроль за полетом БВС.</w:t>
      </w:r>
    </w:p>
    <w:p w:rsidR="005C504B" w:rsidRDefault="00D71C6A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Соответствующими приказами Минтранса </w:t>
      </w:r>
      <w:r>
        <w:rPr>
          <w:rFonts w:ascii="Times New Roman" w:hAnsi="Times New Roman"/>
          <w:sz w:val="28"/>
        </w:rPr>
        <w:t>России в воздушном пространстве Российской Федерации установлены запретные зоны и зоны ограничения полетов, информация по которым находится в открытом доступе в сети «Интернет».</w:t>
      </w:r>
    </w:p>
    <w:p w:rsidR="005C504B" w:rsidRDefault="00D71C6A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пункту 40 Федеральных правил, при необходимости использования воздушн</w:t>
      </w:r>
      <w:r>
        <w:rPr>
          <w:rFonts w:ascii="Times New Roman" w:hAnsi="Times New Roman"/>
          <w:sz w:val="28"/>
        </w:rPr>
        <w:t>ого пространства запретных зон и зон ограничения полетов, пользователи воздушного пространства (граждане - владельцы БВС) обязаны получить разрешение лиц, в интересах которых установлены такие зоны. Почтовые адреса, телефоны, частоты радиосвязи авиационног</w:t>
      </w:r>
      <w:r>
        <w:rPr>
          <w:rFonts w:ascii="Times New Roman" w:hAnsi="Times New Roman"/>
          <w:sz w:val="28"/>
        </w:rPr>
        <w:t>о диапазона лиц, наделенных полномочиями по выдаче таких разрешений опубликованы на официальном сайте Федерального агентства воздушного транспорта в сети «Интернет».</w:t>
      </w:r>
    </w:p>
    <w:p w:rsidR="005C504B" w:rsidRDefault="00D71C6A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нарушение правил использования воздушного пространства Кодексом Российской Федерации об</w:t>
      </w:r>
      <w:r>
        <w:rPr>
          <w:rFonts w:ascii="Times New Roman" w:hAnsi="Times New Roman"/>
          <w:sz w:val="28"/>
        </w:rPr>
        <w:t xml:space="preserve"> административных правонарушениях (ст. 11.4) установлена соответствующая ответственность граждан, должностных </w:t>
      </w:r>
      <w:r>
        <w:rPr>
          <w:rFonts w:ascii="Times New Roman" w:hAnsi="Times New Roman"/>
          <w:sz w:val="28"/>
        </w:rPr>
        <w:br/>
        <w:t>и юридических лиц.</w:t>
      </w:r>
    </w:p>
    <w:p w:rsidR="005C504B" w:rsidRDefault="005C504B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</w:p>
    <w:p w:rsidR="005C504B" w:rsidRDefault="005C504B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</w:p>
    <w:p w:rsidR="005C504B" w:rsidRDefault="005C504B">
      <w:pPr>
        <w:spacing w:after="0" w:line="240" w:lineRule="auto"/>
        <w:ind w:firstLine="689"/>
        <w:jc w:val="both"/>
        <w:rPr>
          <w:rFonts w:ascii="Times New Roman" w:hAnsi="Times New Roman"/>
          <w:sz w:val="28"/>
        </w:rPr>
      </w:pPr>
    </w:p>
    <w:sectPr w:rsidR="005C504B">
      <w:headerReference w:type="default" r:id="rId12"/>
      <w:pgSz w:w="11906" w:h="16838"/>
      <w:pgMar w:top="1134" w:right="567" w:bottom="1134" w:left="1134" w:header="567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C6A" w:rsidRDefault="00D71C6A">
      <w:pPr>
        <w:spacing w:after="0" w:line="240" w:lineRule="auto"/>
      </w:pPr>
      <w:r>
        <w:separator/>
      </w:r>
    </w:p>
  </w:endnote>
  <w:endnote w:type="continuationSeparator" w:id="0">
    <w:p w:rsidR="00D71C6A" w:rsidRDefault="00D7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C6A" w:rsidRDefault="00D71C6A">
      <w:pPr>
        <w:spacing w:after="0" w:line="240" w:lineRule="auto"/>
      </w:pPr>
      <w:r>
        <w:separator/>
      </w:r>
    </w:p>
  </w:footnote>
  <w:footnote w:type="continuationSeparator" w:id="0">
    <w:p w:rsidR="00D71C6A" w:rsidRDefault="00D71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04B" w:rsidRDefault="00D71C6A">
    <w:pPr>
      <w:framePr w:wrap="around" w:vAnchor="text" w:hAnchor="margin" w:xAlign="center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 w:rsidR="004A2038">
      <w:rPr>
        <w:rFonts w:ascii="Times New Roman" w:hAnsi="Times New Roman"/>
        <w:sz w:val="24"/>
      </w:rPr>
      <w:fldChar w:fldCharType="separate"/>
    </w:r>
    <w:r w:rsidR="004A2038">
      <w:rPr>
        <w:rFonts w:ascii="Times New Roman" w:hAnsi="Times New Roman"/>
        <w:noProof/>
        <w:sz w:val="24"/>
      </w:rPr>
      <w:t>4</w:t>
    </w:r>
    <w:r>
      <w:rPr>
        <w:rFonts w:ascii="Times New Roman" w:hAnsi="Times New Roman"/>
        <w:sz w:val="24"/>
      </w:rPr>
      <w:fldChar w:fldCharType="end"/>
    </w:r>
  </w:p>
  <w:p w:rsidR="005C504B" w:rsidRDefault="005C504B">
    <w:pPr>
      <w:pStyle w:val="a4"/>
      <w:jc w:val="center"/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4B"/>
    <w:rsid w:val="004A2038"/>
    <w:rsid w:val="005C504B"/>
    <w:rsid w:val="00D7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F117E-773F-4E8B-A9A3-12892CA2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Pr>
      <w:sz w:val="22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6"/>
    <w:rPr>
      <w:color w:val="0000FF"/>
      <w:u w:val="single"/>
    </w:rPr>
  </w:style>
  <w:style w:type="character" w:styleId="a6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Основной шрифт абзаца1"/>
    <w:link w:val="a7"/>
  </w:style>
  <w:style w:type="paragraph" w:styleId="a7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616161"/>
      <w:sz w:val="24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2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ad">
    <w:name w:val="Гипертекстовая ссылка"/>
    <w:link w:val="ae"/>
    <w:rPr>
      <w:b/>
      <w:color w:val="106BBE"/>
    </w:rPr>
  </w:style>
  <w:style w:type="character" w:customStyle="1" w:styleId="ae">
    <w:name w:val="Гипертекстовая ссылка"/>
    <w:link w:val="ad"/>
    <w:rPr>
      <w:b/>
      <w:color w:val="106BBE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i&#1089;a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kovd.ru/servisy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AppData\Local\Microsoft\Windows\INetCache\Content.Outlook\27NLZFSY\www.ivprf.ru" TargetMode="External"/><Relationship Id="rId11" Type="http://schemas.openxmlformats.org/officeDocument/2006/relationships/hyperlink" Target="http://www.caica.ru/common/AirClassGDE/validaip4/html/rus.ht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caica.ru/common/AirClassABV/validaip2/html/rus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ica.ru/common/AirInter/validaip/html/ru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2021-01-28T09:51:00Z</dcterms:created>
  <dcterms:modified xsi:type="dcterms:W3CDTF">2021-01-28T09:51:00Z</dcterms:modified>
</cp:coreProperties>
</file>