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03-06/2020/7343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Шарья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Шарья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03-06/2020/7343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