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1827" w:rsidRDefault="003F1827">
      <w:pPr>
        <w:pStyle w:val="ConsPlusTitlePage"/>
      </w:pPr>
      <w:r>
        <w:br/>
      </w:r>
    </w:p>
    <w:p w:rsidR="003F1827" w:rsidRDefault="003F1827">
      <w:pPr>
        <w:pStyle w:val="ConsPlusNormal"/>
        <w:jc w:val="both"/>
        <w:outlineLvl w:val="0"/>
      </w:pPr>
    </w:p>
    <w:p w:rsidR="003F1827" w:rsidRDefault="003F1827">
      <w:pPr>
        <w:pStyle w:val="ConsPlusNormal"/>
        <w:outlineLvl w:val="0"/>
      </w:pPr>
      <w:r>
        <w:t>Зарегистрировано в Минюсте России 10 марта 2016 г. N 41367</w:t>
      </w:r>
    </w:p>
    <w:p w:rsidR="003F1827" w:rsidRDefault="003F1827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F1827" w:rsidRDefault="003F1827">
      <w:pPr>
        <w:pStyle w:val="ConsPlusNormal"/>
        <w:jc w:val="both"/>
      </w:pPr>
    </w:p>
    <w:p w:rsidR="003F1827" w:rsidRDefault="003F1827">
      <w:pPr>
        <w:pStyle w:val="ConsPlusTitle"/>
        <w:jc w:val="center"/>
      </w:pPr>
      <w:r>
        <w:t>МИНИСТЕРСТВО ТРАНСПОРТА РОССИЙСКОЙ ФЕДЕРАЦИИ</w:t>
      </w:r>
    </w:p>
    <w:p w:rsidR="003F1827" w:rsidRDefault="003F1827">
      <w:pPr>
        <w:pStyle w:val="ConsPlusTitle"/>
        <w:jc w:val="center"/>
      </w:pPr>
    </w:p>
    <w:p w:rsidR="003F1827" w:rsidRDefault="003F1827">
      <w:pPr>
        <w:pStyle w:val="ConsPlusTitle"/>
        <w:jc w:val="center"/>
      </w:pPr>
      <w:r>
        <w:t>ПРИКАЗ</w:t>
      </w:r>
    </w:p>
    <w:p w:rsidR="003F1827" w:rsidRDefault="003F1827">
      <w:pPr>
        <w:pStyle w:val="ConsPlusTitle"/>
        <w:jc w:val="center"/>
      </w:pPr>
      <w:r>
        <w:t>от 11 декабря 2015 г. N 355</w:t>
      </w:r>
    </w:p>
    <w:p w:rsidR="003F1827" w:rsidRDefault="003F1827">
      <w:pPr>
        <w:pStyle w:val="ConsPlusTitle"/>
        <w:jc w:val="center"/>
      </w:pPr>
    </w:p>
    <w:p w:rsidR="003F1827" w:rsidRDefault="003F1827">
      <w:pPr>
        <w:pStyle w:val="ConsPlusTitle"/>
        <w:jc w:val="center"/>
      </w:pPr>
      <w:r>
        <w:t>О ВНЕСЕНИИ ИЗМЕНЕНИЙ</w:t>
      </w:r>
    </w:p>
    <w:p w:rsidR="003F1827" w:rsidRDefault="003F1827">
      <w:pPr>
        <w:pStyle w:val="ConsPlusTitle"/>
        <w:jc w:val="center"/>
      </w:pPr>
      <w:r>
        <w:t>В ПРАВИЛА ПЕРЕВОЗОК ПАССАЖИРОВ И ИХ БАГАЖА НА ВНУТРЕННЕМ</w:t>
      </w:r>
    </w:p>
    <w:p w:rsidR="003F1827" w:rsidRDefault="003F1827">
      <w:pPr>
        <w:pStyle w:val="ConsPlusTitle"/>
        <w:jc w:val="center"/>
      </w:pPr>
      <w:r>
        <w:t>ВОДНОМ ТРАНСПОРТЕ, УТВЕРЖДЕН</w:t>
      </w:r>
      <w:bookmarkStart w:id="0" w:name="_GoBack"/>
      <w:bookmarkEnd w:id="0"/>
      <w:r>
        <w:t>НЫЕ ПРИКАЗОМ МИНИСТЕРСТВА</w:t>
      </w:r>
    </w:p>
    <w:p w:rsidR="003F1827" w:rsidRDefault="003F1827">
      <w:pPr>
        <w:pStyle w:val="ConsPlusTitle"/>
        <w:jc w:val="center"/>
      </w:pPr>
      <w:r>
        <w:t>ТРАНСПОРТА РОССИЙСКОЙ ФЕДЕРАЦИИ ОТ 5 МАЯ 2012 Г. N 140</w:t>
      </w:r>
    </w:p>
    <w:p w:rsidR="003F1827" w:rsidRDefault="003F1827">
      <w:pPr>
        <w:pStyle w:val="ConsPlusNormal"/>
        <w:jc w:val="both"/>
      </w:pPr>
    </w:p>
    <w:p w:rsidR="003F1827" w:rsidRDefault="003F1827">
      <w:pPr>
        <w:pStyle w:val="ConsPlusNormal"/>
        <w:ind w:firstLine="540"/>
        <w:jc w:val="both"/>
      </w:pPr>
      <w:r>
        <w:t xml:space="preserve">В соответствии с </w:t>
      </w:r>
      <w:hyperlink r:id="rId4" w:history="1">
        <w:r>
          <w:rPr>
            <w:color w:val="0000FF"/>
          </w:rPr>
          <w:t>пунктом 7 статьи 95</w:t>
        </w:r>
      </w:hyperlink>
      <w:r>
        <w:t xml:space="preserve"> Федерального закона от 7 марта 2001 г. N 24-ФЗ "Кодекс внутреннего водного транспорта Российской Федерации" (Собрание законодательства Российской Федерации, 2001, N 11, ст. 1001; 2003, N 14, ст. 1256, N 27 (ч. I), ст. 2700; 2004, N 27, ст. 2711; 2006, N 50, ст. 5279, N 52 (ч. I), ст. 5498; 2007, N 27, ст. 3213, N 46, ст. 5554, ст. 5557, N 50, ст. 6246; 2008, N 29 (ч. I), ст. 3418, N 30 (ч. II), ст. 3616; 2009, N 1, ст. 30, N 18 (ч. I), ст. 2141, N 29, ст. 3625, N 52 (ч. I), ст. 6450; 2011, N 15, ст. 2020, N 27, ст. 3880, N 29, ст. 4294, N 30 (ч. I), ст. 4577, 4590, 4591, 4594, 4596, N 45, ст. 6333, 6335; 2012, N 18, ст. 2128, N 25, ст. 3268, N 26, ст. 3446, N 31, ст. 4320; 2013, N 27, ст. 3477; 2014, N 6, ст. 566, N 42, ст. 5615, N 45, ст. 6153, N 49 (ч. VI), ст. 6928; 2015, N 1 (ч. I), ст. 55, N 29 (ч. I), ст. 4356, 4359) приказываю:</w:t>
      </w:r>
    </w:p>
    <w:p w:rsidR="003F1827" w:rsidRDefault="003F1827">
      <w:pPr>
        <w:pStyle w:val="ConsPlusNormal"/>
        <w:spacing w:before="220"/>
        <w:ind w:firstLine="540"/>
        <w:jc w:val="both"/>
      </w:pPr>
      <w:r>
        <w:t xml:space="preserve">1. Внести изменения в </w:t>
      </w:r>
      <w:hyperlink r:id="rId5" w:history="1">
        <w:r>
          <w:rPr>
            <w:color w:val="0000FF"/>
          </w:rPr>
          <w:t>Правила</w:t>
        </w:r>
      </w:hyperlink>
      <w:r>
        <w:t xml:space="preserve"> перевозок пассажиров и их багажа на внутреннем водном транспорте, утвержденные приказом Министерства транспорта Российской Федерации от 5 мая 2012 г. N 140 (зарегистрирован Минюстом России 27 сентября 2012 г., регистрационный N 25557), согласно </w:t>
      </w:r>
      <w:hyperlink w:anchor="P29" w:history="1">
        <w:r>
          <w:rPr>
            <w:color w:val="0000FF"/>
          </w:rPr>
          <w:t>приложению</w:t>
        </w:r>
      </w:hyperlink>
      <w:r>
        <w:t xml:space="preserve"> к настоящему приказу.</w:t>
      </w:r>
    </w:p>
    <w:p w:rsidR="003F1827" w:rsidRDefault="003F1827">
      <w:pPr>
        <w:pStyle w:val="ConsPlusNormal"/>
        <w:spacing w:before="220"/>
        <w:ind w:firstLine="540"/>
        <w:jc w:val="both"/>
      </w:pPr>
      <w:r>
        <w:t>2. Установить, что настоящий приказ вступает в силу с 1 июля 2016 г.</w:t>
      </w:r>
    </w:p>
    <w:p w:rsidR="003F1827" w:rsidRDefault="003F1827">
      <w:pPr>
        <w:pStyle w:val="ConsPlusNormal"/>
        <w:jc w:val="both"/>
      </w:pPr>
    </w:p>
    <w:p w:rsidR="003F1827" w:rsidRDefault="003F1827">
      <w:pPr>
        <w:pStyle w:val="ConsPlusNormal"/>
        <w:jc w:val="right"/>
      </w:pPr>
      <w:r>
        <w:t>Министр</w:t>
      </w:r>
    </w:p>
    <w:p w:rsidR="003F1827" w:rsidRDefault="003F1827">
      <w:pPr>
        <w:pStyle w:val="ConsPlusNormal"/>
        <w:jc w:val="right"/>
      </w:pPr>
      <w:r>
        <w:t>М.Ю.СОКОЛОВ</w:t>
      </w:r>
    </w:p>
    <w:p w:rsidR="003F1827" w:rsidRDefault="003F1827">
      <w:pPr>
        <w:pStyle w:val="ConsPlusNormal"/>
        <w:jc w:val="both"/>
      </w:pPr>
    </w:p>
    <w:p w:rsidR="003F1827" w:rsidRDefault="003F1827">
      <w:pPr>
        <w:pStyle w:val="ConsPlusNormal"/>
        <w:jc w:val="both"/>
      </w:pPr>
    </w:p>
    <w:p w:rsidR="003F1827" w:rsidRDefault="003F1827">
      <w:pPr>
        <w:pStyle w:val="ConsPlusNormal"/>
        <w:jc w:val="both"/>
      </w:pPr>
    </w:p>
    <w:p w:rsidR="003F1827" w:rsidRDefault="003F1827">
      <w:pPr>
        <w:pStyle w:val="ConsPlusNormal"/>
        <w:jc w:val="both"/>
      </w:pPr>
    </w:p>
    <w:p w:rsidR="003F1827" w:rsidRDefault="003F1827">
      <w:pPr>
        <w:pStyle w:val="ConsPlusNormal"/>
        <w:jc w:val="both"/>
      </w:pPr>
    </w:p>
    <w:p w:rsidR="003F1827" w:rsidRDefault="003F1827">
      <w:pPr>
        <w:pStyle w:val="ConsPlusNormal"/>
        <w:jc w:val="right"/>
        <w:outlineLvl w:val="0"/>
      </w:pPr>
      <w:r>
        <w:t>Приложение</w:t>
      </w:r>
    </w:p>
    <w:p w:rsidR="003F1827" w:rsidRDefault="003F1827">
      <w:pPr>
        <w:pStyle w:val="ConsPlusNormal"/>
        <w:jc w:val="right"/>
      </w:pPr>
      <w:r>
        <w:t>к приказу Минтранса России</w:t>
      </w:r>
    </w:p>
    <w:p w:rsidR="003F1827" w:rsidRDefault="003F1827">
      <w:pPr>
        <w:pStyle w:val="ConsPlusNormal"/>
        <w:jc w:val="right"/>
      </w:pPr>
      <w:r>
        <w:t>от 11 декабря 2015 г. N 355</w:t>
      </w:r>
    </w:p>
    <w:p w:rsidR="003F1827" w:rsidRDefault="003F1827">
      <w:pPr>
        <w:pStyle w:val="ConsPlusNormal"/>
        <w:jc w:val="both"/>
      </w:pPr>
    </w:p>
    <w:p w:rsidR="003F1827" w:rsidRDefault="003F1827">
      <w:pPr>
        <w:pStyle w:val="ConsPlusNormal"/>
        <w:jc w:val="center"/>
      </w:pPr>
      <w:bookmarkStart w:id="1" w:name="P29"/>
      <w:bookmarkEnd w:id="1"/>
      <w:r>
        <w:t>ИЗМЕНЕНИЯ,</w:t>
      </w:r>
    </w:p>
    <w:p w:rsidR="003F1827" w:rsidRDefault="003F1827">
      <w:pPr>
        <w:pStyle w:val="ConsPlusNormal"/>
        <w:jc w:val="center"/>
      </w:pPr>
      <w:r>
        <w:t>ВНОСИМЫЕ В ПРАВИЛА ПЕРЕВОЗОК ПАССАЖИРОВ И ИХ БАГАЖА</w:t>
      </w:r>
    </w:p>
    <w:p w:rsidR="003F1827" w:rsidRDefault="003F1827">
      <w:pPr>
        <w:pStyle w:val="ConsPlusNormal"/>
        <w:jc w:val="center"/>
      </w:pPr>
      <w:r>
        <w:t>НА ВНУТРЕННЕМ ВОДНОМ ТРАНСПОРТЕ, УТВЕРЖДЕННЫЕ ПРИКАЗОМ</w:t>
      </w:r>
    </w:p>
    <w:p w:rsidR="003F1827" w:rsidRDefault="003F1827">
      <w:pPr>
        <w:pStyle w:val="ConsPlusNormal"/>
        <w:jc w:val="center"/>
      </w:pPr>
      <w:r>
        <w:t>МИНИСТЕРСТВА ТРАНСПОРТА РОССИЙСКОЙ ФЕДЕРАЦИИ</w:t>
      </w:r>
    </w:p>
    <w:p w:rsidR="003F1827" w:rsidRDefault="003F1827">
      <w:pPr>
        <w:pStyle w:val="ConsPlusNormal"/>
        <w:jc w:val="center"/>
      </w:pPr>
      <w:r>
        <w:t>ОТ 5 МАЯ 2012 Г. N 140</w:t>
      </w:r>
    </w:p>
    <w:p w:rsidR="003F1827" w:rsidRDefault="003F1827">
      <w:pPr>
        <w:pStyle w:val="ConsPlusNormal"/>
        <w:jc w:val="both"/>
      </w:pPr>
    </w:p>
    <w:p w:rsidR="003F1827" w:rsidRDefault="0025653E">
      <w:pPr>
        <w:pStyle w:val="ConsPlusNormal"/>
        <w:ind w:firstLine="540"/>
        <w:jc w:val="both"/>
      </w:pPr>
      <w:hyperlink r:id="rId6" w:history="1">
        <w:r w:rsidR="003F1827">
          <w:rPr>
            <w:color w:val="0000FF"/>
          </w:rPr>
          <w:t>Главу VII</w:t>
        </w:r>
      </w:hyperlink>
      <w:r w:rsidR="003F1827">
        <w:t xml:space="preserve"> изложить в следующей редакции:</w:t>
      </w:r>
    </w:p>
    <w:p w:rsidR="003F1827" w:rsidRDefault="003F1827">
      <w:pPr>
        <w:pStyle w:val="ConsPlusNormal"/>
        <w:jc w:val="both"/>
      </w:pPr>
    </w:p>
    <w:p w:rsidR="003F1827" w:rsidRDefault="003F1827">
      <w:pPr>
        <w:pStyle w:val="ConsPlusNormal"/>
        <w:jc w:val="center"/>
      </w:pPr>
      <w:r>
        <w:t>"VII. Порядок обеспечения условий</w:t>
      </w:r>
    </w:p>
    <w:p w:rsidR="003F1827" w:rsidRDefault="003F1827">
      <w:pPr>
        <w:pStyle w:val="ConsPlusNormal"/>
        <w:jc w:val="center"/>
      </w:pPr>
      <w:r>
        <w:t>доступности для пассажиров из числа инвалидов и других лиц</w:t>
      </w:r>
    </w:p>
    <w:p w:rsidR="003F1827" w:rsidRDefault="003F1827">
      <w:pPr>
        <w:pStyle w:val="ConsPlusNormal"/>
        <w:jc w:val="center"/>
      </w:pPr>
      <w:r>
        <w:lastRenderedPageBreak/>
        <w:t>с ограничениями жизнедеятельности услуги по перевозке</w:t>
      </w:r>
    </w:p>
    <w:p w:rsidR="003F1827" w:rsidRDefault="003F1827">
      <w:pPr>
        <w:pStyle w:val="ConsPlusNormal"/>
        <w:jc w:val="center"/>
      </w:pPr>
      <w:r>
        <w:t>пассажиров и их багажа внутренним водным транспортом,</w:t>
      </w:r>
    </w:p>
    <w:p w:rsidR="003F1827" w:rsidRDefault="003F1827">
      <w:pPr>
        <w:pStyle w:val="ConsPlusNormal"/>
        <w:jc w:val="center"/>
      </w:pPr>
      <w:r>
        <w:t>а также оказания им при этом необходимой помощи</w:t>
      </w:r>
    </w:p>
    <w:p w:rsidR="003F1827" w:rsidRDefault="003F1827">
      <w:pPr>
        <w:pStyle w:val="ConsPlusNormal"/>
        <w:jc w:val="both"/>
      </w:pPr>
    </w:p>
    <w:p w:rsidR="003F1827" w:rsidRDefault="003F1827">
      <w:pPr>
        <w:pStyle w:val="ConsPlusNormal"/>
        <w:ind w:firstLine="540"/>
        <w:jc w:val="both"/>
      </w:pPr>
      <w:r>
        <w:t>84. Услуги по перевозке внутренним водным транспортом пассажиров из числа инвалидов и других лиц с ограничениями жизнедеятельности (включая инвалидов, использующих кресла-коляски и собак-проводников) и их багажа осуществляются в соответствии с настоящими Правилами на транзитных, местных, пригородных и внутригородских маршрутах и на переправах.</w:t>
      </w:r>
    </w:p>
    <w:p w:rsidR="003F1827" w:rsidRDefault="003F1827">
      <w:pPr>
        <w:pStyle w:val="ConsPlusNormal"/>
        <w:spacing w:before="220"/>
        <w:ind w:firstLine="540"/>
        <w:jc w:val="both"/>
      </w:pPr>
      <w:r>
        <w:t>85. В целях предоставления возможности беспрепятственного пользования внутренним водным транспортом при осуществлении перевозки пассажиров из числа инвалидов и других лиц с ограничениями жизнедеятельности перевозчик обеспечивает:</w:t>
      </w:r>
    </w:p>
    <w:p w:rsidR="003F1827" w:rsidRDefault="003F1827">
      <w:pPr>
        <w:pStyle w:val="ConsPlusNormal"/>
        <w:spacing w:before="220"/>
        <w:ind w:firstLine="540"/>
        <w:jc w:val="both"/>
      </w:pPr>
      <w:r>
        <w:t>размещение в общедоступных информационных ресурсах, в местах продажи билетов и иным доступным способом информации в доступной для инвалидов форме об условиях предоставляемой услуги по перевозке пассажиров из числа инвалидов и других лиц с ограничениями жизнедеятельности, необходимой для обеспечения беспрепятственного пользования пассажирами из числа инвалидов и других лиц с ограничениями жизнедеятельности внутренним водным транспортом;</w:t>
      </w:r>
    </w:p>
    <w:p w:rsidR="003F1827" w:rsidRDefault="003F1827">
      <w:pPr>
        <w:pStyle w:val="ConsPlusNormal"/>
        <w:spacing w:before="220"/>
        <w:ind w:firstLine="540"/>
        <w:jc w:val="both"/>
      </w:pPr>
      <w:r>
        <w:t>реализацию мероприятий по инструктажу экипажа и иных лиц, занятых на борту судна в обслуживании пассажиров, в части осуществления действий по сопровождению и оказанию помощи при предоставлении услуги по перевозке на судне пассажиров из числа инвалидов и других лиц с ограничениями жизнедеятельности;</w:t>
      </w:r>
    </w:p>
    <w:p w:rsidR="003F1827" w:rsidRDefault="003F1827">
      <w:pPr>
        <w:pStyle w:val="ConsPlusNormal"/>
        <w:spacing w:before="220"/>
        <w:ind w:firstLine="540"/>
        <w:jc w:val="both"/>
      </w:pPr>
      <w:r>
        <w:t>условия для самостоятельной посадки на судно и высадки с него пассажиров из числа инвалидов и других лиц с ограничениями жизнедеятельности, а в случае отсутствия такой технической возможности оказание помощи в посадке на судно и высадки с него силами экипажа и иных лиц, занятых на борту судна в обслуживании пассажиров;</w:t>
      </w:r>
    </w:p>
    <w:p w:rsidR="003F1827" w:rsidRDefault="003F1827">
      <w:pPr>
        <w:pStyle w:val="ConsPlusNormal"/>
        <w:spacing w:before="220"/>
        <w:ind w:firstLine="540"/>
        <w:jc w:val="both"/>
      </w:pPr>
      <w:r>
        <w:t>оказание помощи на борту судна в размещении багажа и ручной клади, находящейся при пассажире из числа инвалидов и других лиц с ограничениями жизнедеятельности;</w:t>
      </w:r>
    </w:p>
    <w:p w:rsidR="003F1827" w:rsidRDefault="003F1827">
      <w:pPr>
        <w:pStyle w:val="ConsPlusNormal"/>
        <w:spacing w:before="220"/>
        <w:ind w:firstLine="540"/>
        <w:jc w:val="both"/>
      </w:pPr>
      <w:r>
        <w:t>предоставление права пассажирам из числа инвалидов и других лиц с ограничениями жизнедеятельности на перевозку сверх установленной нормы бесплатного провоза ручной клади, предусмотренной пунктом 90 настоящих Правил, трости, костылей, носилок и (или) кресла-коляски, предназначенных для личного пользования;</w:t>
      </w:r>
    </w:p>
    <w:p w:rsidR="003F1827" w:rsidRDefault="003F1827">
      <w:pPr>
        <w:pStyle w:val="ConsPlusNormal"/>
        <w:spacing w:before="220"/>
        <w:ind w:firstLine="540"/>
        <w:jc w:val="both"/>
      </w:pPr>
      <w:r>
        <w:t>предоставление пассажирам из числа инвалидов и других лиц с ограничениями жизнедеятельности во временное пользование кресла-коляски при невозможности использования ими на борту судна личного кресла-коляски;</w:t>
      </w:r>
    </w:p>
    <w:p w:rsidR="003F1827" w:rsidRDefault="003F1827">
      <w:pPr>
        <w:pStyle w:val="ConsPlusNormal"/>
        <w:spacing w:before="220"/>
        <w:ind w:firstLine="540"/>
        <w:jc w:val="both"/>
      </w:pPr>
      <w:r>
        <w:t>персональное ознакомление с правилами поведения на борту судна, действиями в аварийной ситуации и иной актуальной информацией в доступной для пассажиров из числа инвалидов и других лиц с ограничениями жизнедеятельности форме;</w:t>
      </w:r>
    </w:p>
    <w:p w:rsidR="003F1827" w:rsidRDefault="003F1827">
      <w:pPr>
        <w:pStyle w:val="ConsPlusNormal"/>
        <w:spacing w:before="220"/>
        <w:ind w:firstLine="540"/>
        <w:jc w:val="both"/>
      </w:pPr>
      <w:r>
        <w:t>сопровождение пассажиров из числа инвалидов и других лиц с ограничениями жизнедеятельности в случае отсутствия сопровождающего лица и оказание помощи пассажирам из числа инвалидов и других лиц с ограничениями жизнедеятельности в преодолении барьеров, мешающих получению ими услуг наравне с другими лицами с учетом ограничений их жизнедеятельности;</w:t>
      </w:r>
    </w:p>
    <w:p w:rsidR="003F1827" w:rsidRDefault="003F1827">
      <w:pPr>
        <w:pStyle w:val="ConsPlusNormal"/>
        <w:spacing w:before="220"/>
        <w:ind w:firstLine="540"/>
        <w:jc w:val="both"/>
      </w:pPr>
      <w:r>
        <w:t xml:space="preserve">по заявке пассажира из числа инвалидов и других лиц с ограничениями жизнедеятельности привлечение специалиста - </w:t>
      </w:r>
      <w:proofErr w:type="spellStart"/>
      <w:r>
        <w:t>сурдопереводчика</w:t>
      </w:r>
      <w:proofErr w:type="spellEnd"/>
      <w:r>
        <w:t xml:space="preserve"> и/или </w:t>
      </w:r>
      <w:proofErr w:type="spellStart"/>
      <w:r>
        <w:t>тифлосурдопереводчика</w:t>
      </w:r>
      <w:proofErr w:type="spellEnd"/>
      <w:r>
        <w:t>. В этом случае условия возмещения расходов на оплату услуг такого специалиста должны быть предусмотрены договором перевозки пассажира.</w:t>
      </w:r>
    </w:p>
    <w:p w:rsidR="003F1827" w:rsidRDefault="003F1827">
      <w:pPr>
        <w:pStyle w:val="ConsPlusNormal"/>
        <w:spacing w:before="220"/>
        <w:ind w:firstLine="540"/>
        <w:jc w:val="both"/>
      </w:pPr>
      <w:r>
        <w:lastRenderedPageBreak/>
        <w:t>86. Без взимания дополнительной платы перевозчик создает условия для предоставления пассажирам из числа инвалидов и других лиц с ограничениями жизнедеятельности доступа к услугам, предусмотренным договором перевозки пассажиров, наравне с другими лицами, включая доступ к судовым помещениям общего пользования.</w:t>
      </w:r>
    </w:p>
    <w:p w:rsidR="003F1827" w:rsidRDefault="003F1827">
      <w:pPr>
        <w:pStyle w:val="ConsPlusNormal"/>
        <w:spacing w:before="220"/>
        <w:ind w:firstLine="540"/>
        <w:jc w:val="both"/>
      </w:pPr>
      <w:r>
        <w:t>87. Перевозчик обеспечивает дублирование звуковой и зрительной информации, предназначенной для пассажиров, а также надписей, знаков и иной текстовой и графической информации знаками, выполненными рельефно-точечным шрифтом Брайля.</w:t>
      </w:r>
    </w:p>
    <w:p w:rsidR="003F1827" w:rsidRDefault="003F1827">
      <w:pPr>
        <w:pStyle w:val="ConsPlusNormal"/>
        <w:spacing w:before="220"/>
        <w:ind w:firstLine="540"/>
        <w:jc w:val="both"/>
      </w:pPr>
      <w:r>
        <w:t>Размещение на борту судна пассажира из числа инвалидов и других лиц с ограничениями жизнедеятельности осуществляется с учетом условий обеспечения в приоритетном порядке эвакуации при аварийной ситуации.</w:t>
      </w:r>
    </w:p>
    <w:p w:rsidR="003F1827" w:rsidRDefault="003F1827">
      <w:pPr>
        <w:pStyle w:val="ConsPlusNormal"/>
        <w:spacing w:before="220"/>
        <w:ind w:firstLine="540"/>
        <w:jc w:val="both"/>
      </w:pPr>
      <w:r>
        <w:t>88. При перевозке пассажира из числа инвалидов и других лиц с ограничениями жизнедеятельности в сопровождении собаки-проводника, перевозка собаки-проводника осуществляется бесплатно и без оформления перевозочных документов при условии предъявления перевозчику паспорта на собаку-проводника &lt;1&gt;. Собака-проводник перевозится при наличии ошейника, поводка и намордника и находится у ног пассажира, которого она сопровождает.</w:t>
      </w:r>
    </w:p>
    <w:p w:rsidR="003F1827" w:rsidRDefault="003F1827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3F1827" w:rsidRDefault="003F1827">
      <w:pPr>
        <w:pStyle w:val="ConsPlusNormal"/>
        <w:spacing w:before="220"/>
        <w:ind w:firstLine="540"/>
        <w:jc w:val="both"/>
      </w:pPr>
      <w:r>
        <w:t xml:space="preserve">&lt;1&gt; </w:t>
      </w:r>
      <w:hyperlink r:id="rId7" w:history="1">
        <w:r>
          <w:rPr>
            <w:color w:val="0000FF"/>
          </w:rPr>
          <w:t>Приказ</w:t>
        </w:r>
      </w:hyperlink>
      <w:r>
        <w:t xml:space="preserve"> Минтруда России от 22 июня 2015 г. N 386н "Об утверждении формы документа, подтверждающего специальное обучение собаки-проводника, и порядка его выдачи" (зарегистрирован Минюстом России 21 июля 2015 г., регистрационный N 38115).</w:t>
      </w:r>
    </w:p>
    <w:p w:rsidR="003F1827" w:rsidRDefault="003F1827">
      <w:pPr>
        <w:pStyle w:val="ConsPlusNormal"/>
        <w:jc w:val="both"/>
      </w:pPr>
    </w:p>
    <w:p w:rsidR="003F1827" w:rsidRDefault="003F1827">
      <w:pPr>
        <w:pStyle w:val="ConsPlusNormal"/>
        <w:ind w:firstLine="540"/>
        <w:jc w:val="both"/>
      </w:pPr>
      <w:r>
        <w:t>89. Перевозчик должен обеспечить посадку и высадку с судна пассажиров на креслах-колясках, неспособных передвигаться самостоятельно, пассажиров на носилках и пассажиров с малолетними детьми в колясках.".</w:t>
      </w:r>
    </w:p>
    <w:p w:rsidR="003F1827" w:rsidRDefault="003F1827">
      <w:pPr>
        <w:pStyle w:val="ConsPlusNormal"/>
        <w:jc w:val="both"/>
      </w:pPr>
    </w:p>
    <w:p w:rsidR="003F1827" w:rsidRDefault="003F1827">
      <w:pPr>
        <w:pStyle w:val="ConsPlusNormal"/>
        <w:jc w:val="both"/>
      </w:pPr>
    </w:p>
    <w:p w:rsidR="003F1827" w:rsidRDefault="003F1827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36311" w:rsidRDefault="0025653E"/>
    <w:sectPr w:rsidR="00336311" w:rsidSect="002878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827"/>
    <w:rsid w:val="00164411"/>
    <w:rsid w:val="0025653E"/>
    <w:rsid w:val="003F1827"/>
    <w:rsid w:val="00E32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E17662-C7FF-49B3-BE3C-3110DE364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F182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F182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F182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41F65362A778F99ED42898147E4DA42064776835C49189F1706C6B854D68EAB4B774E8313CF41C6DABE0A7E42Df2O7J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1F65362A778F99ED42898147E4DA420647C6D31CA9189F1706C6B854D68EAB4A574B03D3CF7036BA4F5F1B56B72E51CB95B05590944B27Cf4O3J" TargetMode="External"/><Relationship Id="rId5" Type="http://schemas.openxmlformats.org/officeDocument/2006/relationships/hyperlink" Target="consultantplus://offline/ref=41F65362A778F99ED42898147E4DA420647C6D31CA9189F1706C6B854D68EAB4A574B03D3CF7026CADF5F1B56B72E51CB95B05590944B27Cf4O3J" TargetMode="External"/><Relationship Id="rId4" Type="http://schemas.openxmlformats.org/officeDocument/2006/relationships/hyperlink" Target="consultantplus://offline/ref=41F65362A778F99ED42898147E4DA420667C6B39CF9789F1706C6B854D68EAB4A574B03F38F20939FCBAF0E92F24F61CBC5B075F15f4O6J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1140</Words>
  <Characters>6499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Кудинкина Марина Валентиновна</dc:creator>
  <cp:lastModifiedBy>Людмила</cp:lastModifiedBy>
  <cp:revision>2</cp:revision>
  <dcterms:created xsi:type="dcterms:W3CDTF">2020-10-26T11:15:00Z</dcterms:created>
  <dcterms:modified xsi:type="dcterms:W3CDTF">2020-10-26T11:15:00Z</dcterms:modified>
</cp:coreProperties>
</file>