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4B" w:rsidRDefault="00985E4B">
      <w:pPr>
        <w:pStyle w:val="ConsPlusTitlePage"/>
      </w:pPr>
      <w:bookmarkStart w:id="0" w:name="_GoBack"/>
      <w:bookmarkEnd w:id="0"/>
      <w:r>
        <w:br/>
      </w:r>
    </w:p>
    <w:p w:rsidR="00985E4B" w:rsidRDefault="00985E4B">
      <w:pPr>
        <w:pStyle w:val="ConsPlusNormal"/>
        <w:jc w:val="both"/>
        <w:outlineLvl w:val="0"/>
      </w:pPr>
    </w:p>
    <w:p w:rsidR="00985E4B" w:rsidRDefault="00985E4B">
      <w:pPr>
        <w:pStyle w:val="ConsPlusNormal"/>
        <w:outlineLvl w:val="0"/>
      </w:pPr>
      <w:r>
        <w:t>Зарегистрировано в Минюсте России 21 марта 2016 г. N 41479</w:t>
      </w:r>
    </w:p>
    <w:p w:rsidR="00985E4B" w:rsidRDefault="0098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Title"/>
        <w:jc w:val="center"/>
      </w:pPr>
      <w:r>
        <w:t>МИНИСТЕРСТВО ТРАНСПОРТА РОССИЙСКОЙ ФЕДЕРАЦИИ</w:t>
      </w:r>
    </w:p>
    <w:p w:rsidR="00985E4B" w:rsidRDefault="00985E4B">
      <w:pPr>
        <w:pStyle w:val="ConsPlusTitle"/>
        <w:jc w:val="center"/>
      </w:pPr>
    </w:p>
    <w:p w:rsidR="00985E4B" w:rsidRDefault="00985E4B">
      <w:pPr>
        <w:pStyle w:val="ConsPlusTitle"/>
        <w:jc w:val="center"/>
      </w:pPr>
      <w:r>
        <w:t>ПРИКАЗ</w:t>
      </w:r>
    </w:p>
    <w:p w:rsidR="00985E4B" w:rsidRDefault="00985E4B">
      <w:pPr>
        <w:pStyle w:val="ConsPlusTitle"/>
        <w:jc w:val="center"/>
      </w:pPr>
      <w:r>
        <w:t>от 15 февраля 2016 г. N 25</w:t>
      </w:r>
    </w:p>
    <w:p w:rsidR="00985E4B" w:rsidRDefault="00985E4B">
      <w:pPr>
        <w:pStyle w:val="ConsPlusTitle"/>
        <w:jc w:val="center"/>
      </w:pPr>
    </w:p>
    <w:p w:rsidR="00985E4B" w:rsidRDefault="00985E4B">
      <w:pPr>
        <w:pStyle w:val="ConsPlusTitle"/>
        <w:jc w:val="center"/>
      </w:pPr>
      <w:r>
        <w:t>О ВНЕСЕНИИ ИЗМЕНЕНИЙ</w:t>
      </w:r>
    </w:p>
    <w:p w:rsidR="00985E4B" w:rsidRDefault="00985E4B">
      <w:pPr>
        <w:pStyle w:val="ConsPlusTitle"/>
        <w:jc w:val="center"/>
      </w:pPr>
      <w:r>
        <w:t>В НОРМАТИВНЫЕ ПРАВОВЫЕ АКТЫ МИНИСТЕРСТВА ТРАНСПОРТА</w:t>
      </w:r>
    </w:p>
    <w:p w:rsidR="00985E4B" w:rsidRDefault="00985E4B">
      <w:pPr>
        <w:pStyle w:val="ConsPlusTitle"/>
        <w:jc w:val="center"/>
      </w:pPr>
      <w:r>
        <w:t>РОССИЙСКОЙ ФЕДЕРАЦИИ В ЧАСТИ ПРЕДОСТАВЛЕНИЯ ПАССАЖИРАМ</w:t>
      </w:r>
    </w:p>
    <w:p w:rsidR="00985E4B" w:rsidRDefault="00985E4B">
      <w:pPr>
        <w:pStyle w:val="ConsPlusTitle"/>
        <w:jc w:val="center"/>
      </w:pPr>
      <w:r>
        <w:t>ИЗ ЧИСЛА ИНВАЛИДОВ И ДРУГИХ ЛИЦ С ОГРАНИЧЕНИЯМИ</w:t>
      </w:r>
    </w:p>
    <w:p w:rsidR="00985E4B" w:rsidRDefault="00985E4B">
      <w:pPr>
        <w:pStyle w:val="ConsPlusTitle"/>
        <w:jc w:val="center"/>
      </w:pPr>
      <w:r>
        <w:t>ЖИЗНЕДЕЯТЕЛЬНОСТИ УСЛУГ В АЭРОПОРТАХ И НА ВОЗДУШНЫХ СУДАХ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106.1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N 30, ст. 4014; 2011, N 7, ст. 901, N 15, ст. 2019, 2023, 2024, N 30 (ч. I), ст. 4590, N 48, ст. 6733, N 50, ст. 7351; 2012, N 25, ст. 3268, N 31, ст. 4318, N 53 (ч. 1), ст. 7585; 2013, N 23, ст. 2882, N 27, ст. 3477; 2014, N 16, ст. 1830, ст. 1836, N 30 (ч. I), ст. 4254, N 42, ст. 5615; 2015, N 27, ст. 3957, N 29 (ч. I), ст. 4342, 4356, 4379, 4380; 2016, N 1 (ч. I), ст. 82) приказываю: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Внести изменения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985E4B" w:rsidRDefault="00985E4B">
      <w:pPr>
        <w:pStyle w:val="ConsPlusNormal"/>
        <w:jc w:val="right"/>
      </w:pPr>
      <w:r>
        <w:t>Е.И.ДИТРИХ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right"/>
        <w:outlineLvl w:val="0"/>
      </w:pPr>
      <w:r>
        <w:t>Приложение</w:t>
      </w:r>
    </w:p>
    <w:p w:rsidR="00985E4B" w:rsidRDefault="00985E4B">
      <w:pPr>
        <w:pStyle w:val="ConsPlusNormal"/>
        <w:jc w:val="right"/>
      </w:pPr>
      <w:r>
        <w:t>к приказу Минтранса России</w:t>
      </w:r>
    </w:p>
    <w:p w:rsidR="00985E4B" w:rsidRDefault="00985E4B">
      <w:pPr>
        <w:pStyle w:val="ConsPlusNormal"/>
        <w:jc w:val="right"/>
      </w:pPr>
      <w:r>
        <w:t>от 15 февраля 2016 г. N 25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center"/>
      </w:pPr>
      <w:bookmarkStart w:id="1" w:name="P29"/>
      <w:bookmarkEnd w:id="1"/>
      <w:r>
        <w:t>ИЗМЕНЕНИЯ,</w:t>
      </w:r>
    </w:p>
    <w:p w:rsidR="00985E4B" w:rsidRDefault="00985E4B">
      <w:pPr>
        <w:pStyle w:val="ConsPlusNormal"/>
        <w:jc w:val="center"/>
      </w:pPr>
      <w:r>
        <w:t>ВНОСИМЫЕ В НОРМАТИВНЫЕ ПРАВОВЫЕ АКТЫ МИНИСТЕРСТВА</w:t>
      </w:r>
    </w:p>
    <w:p w:rsidR="00985E4B" w:rsidRDefault="00985E4B">
      <w:pPr>
        <w:pStyle w:val="ConsPlusNormal"/>
        <w:jc w:val="center"/>
      </w:pPr>
      <w:r>
        <w:t>ТРАНСПОРТА РОССИЙСКОЙ ФЕДЕРАЦИИ В ЧАСТИ ПРЕДОСТАВЛЕНИЯ</w:t>
      </w:r>
    </w:p>
    <w:p w:rsidR="00985E4B" w:rsidRDefault="00985E4B">
      <w:pPr>
        <w:pStyle w:val="ConsPlusNormal"/>
        <w:jc w:val="center"/>
      </w:pPr>
      <w:r>
        <w:t>ПАССАЖИРАМ ИЗ ЧИСЛА ИНВАЛИДОВ И ДРУГИХ ЛИЦ С ОГРАНИЧЕНИЯМИ</w:t>
      </w:r>
    </w:p>
    <w:p w:rsidR="00985E4B" w:rsidRDefault="00985E4B">
      <w:pPr>
        <w:pStyle w:val="ConsPlusNormal"/>
        <w:jc w:val="center"/>
      </w:pPr>
      <w:r>
        <w:t>ЖИЗНЕДЕЯТЕЛЬНОСТИ УСЛУГ В АЭРОПОРТАХ И НА ВОЗДУШНЫХ СУДАХ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ind w:firstLine="540"/>
        <w:jc w:val="both"/>
      </w:pPr>
      <w:r>
        <w:t xml:space="preserve">1. В Федеральных авиационных </w:t>
      </w:r>
      <w:hyperlink r:id="rId5" w:history="1">
        <w:r>
          <w:rPr>
            <w:color w:val="0000FF"/>
          </w:rPr>
          <w:t>правилах</w:t>
        </w:r>
      </w:hyperlink>
      <w:r>
        <w:t xml:space="preserve">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Министерства транспорта Российской Федерации от 28 июня 2007 г. N 82 (зарегистрирован Минюстом России 27 сентября 2007 г., регистрационный N 10186) с изменениями, внесенными приказами Министерства транспорта Российской Федерации </w:t>
      </w:r>
      <w:r>
        <w:lastRenderedPageBreak/>
        <w:t>от 8 октября 2008 г. N 165 (зарегистрирован Минюстом России 24 декабря 2008 г., регистрационный N 12964), от 25 октября 2010 г. N 231 (зарегистрирован Минюстом России 14 декабря 2010 г., регистрационный N 19174), от 2 апреля 2012 г. N 88 (зарегистрирован Минюстом России 5 мая 2012 г., регистрационный N 24083), от 30 апреля 2014 г. N 114 (зарегистрирован Минюстом России 23 мая 2014 г., регистрационный N 32421), от 16 июля 2014 г. N 187 (зарегистрирован Минюстом России 25 августа 2014 г., регистрационный N 33780):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первый пункта 6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"6. Перевозчик организует, обеспечивает и выполняет перевозку пассажиров, багажа, груза регулярными рейсами. Перевозчик вправе передать обязанности или их часть по договору воздушной перевозки лицу, осуществляющему от имени перевозчика бронирование, продажу и оформление перевозок на перевозочных документах (далее - уполномоченный агент), лицу, оказывающему услуги по обслуживанию в зоне и зданиях аэровокзального комплекса убывающих и прибывающих пассажиров (далее - обслуживающая организация) или другому лицу, в том числе другому перевозчику, являясь ответственным за их действия (бездействие) перед пассажиром, грузоотправителем и грузополучателем и выполнение договора воздушной перевозки пассажира, договора воздушной перевозки груза.";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25</w:t>
        </w:r>
      </w:hyperlink>
      <w:r>
        <w:t>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подпункты 5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подпункте 6</w:t>
        </w:r>
      </w:hyperlink>
      <w:r>
        <w:t xml:space="preserve"> слова "с собакой-поводырем" заменить словами "с собакой-проводником";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абзаце первом пункта 104</w:t>
        </w:r>
      </w:hyperlink>
      <w:r>
        <w:t xml:space="preserve"> слова "Дети в возрасте до двух лет" заменить словами "Ребенок в возрасте до двух лет, а также ребенок-инвалид в возрасте до двенадцати лет";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110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"110. Перевозка больного на носилках производится с предоставлением ему дополнительных мест на воздушном судне с оплатой, установленной перевозчиком";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111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"111. Пассажир из числа инвалидов по слуху и зрению одновременно перевозится в сопровождении пассажира, оказывающего ему помощь в полете";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112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"112. Пассажир из числа инвалидов, лишенный слуха или зрения, пассажир в кресле-коляске может перевозиться без сопровождающего пассажира";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7) в </w:t>
      </w:r>
      <w:hyperlink r:id="rId15" w:history="1">
        <w:r>
          <w:rPr>
            <w:color w:val="0000FF"/>
          </w:rPr>
          <w:t>пункте 113</w:t>
        </w:r>
      </w:hyperlink>
      <w:r>
        <w:t>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слова "по согласованию с перевозчиком" исключить;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8" w:history="1">
        <w:r>
          <w:rPr>
            <w:color w:val="0000FF"/>
          </w:rPr>
          <w:t>втором</w:t>
        </w:r>
      </w:hyperlink>
      <w:r>
        <w:t xml:space="preserve">, </w:t>
      </w:r>
      <w:hyperlink r:id="rId19" w:history="1">
        <w:r>
          <w:rPr>
            <w:color w:val="0000FF"/>
          </w:rPr>
          <w:t>третьем</w:t>
        </w:r>
      </w:hyperlink>
      <w:r>
        <w:t xml:space="preserve"> слова "собаки-поводыря" заменить словами "собаки-проводника";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абзацем четвертым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"Количество перевозимых на воздушном судне собак-проводников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перевозчика.";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пункт 114</w:t>
        </w:r>
      </w:hyperlink>
      <w:r>
        <w:t xml:space="preserve"> признать утратившим силу;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22" w:history="1">
        <w:r>
          <w:rPr>
            <w:color w:val="0000FF"/>
          </w:rPr>
          <w:t>пункт 124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"124. Сверхнормативный багаж,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багажа, за исключением случаев, когда провоз такого багажа был согласован с перевозчиком и оплачен при бронировании, а также случаев перевозки кресел-колясок и иных вспомогательных устройств передвижения, используемых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судах, предусмотренным </w:t>
      </w:r>
      <w:hyperlink r:id="rId23" w:history="1">
        <w:r>
          <w:rPr>
            <w:color w:val="0000FF"/>
          </w:rPr>
          <w:t>пунктом 13 статьи 106.1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N 30, ст. 4014; 2011, N 7, ст. 901, N 15, ст. 2019, 2023, 2024, N 30 (ч. I), ст. 4590, N 48, ст. 6733, N 50, ст. 7351; 2012, N 25, ст. 3268, N 31, ст. 4318, N 53 (ч. 1), ст. 7585; 2013, N 23, ст. 2882, N 27, ст. 3477; 2014, N 16, ст. 1830, ст. 1836, N 30 (ч. I), ст. 4254, N 42, ст. 5615; 2015, N 27, ст. 3957, N 29 (ч. I), ст. 4342, 4356, 4379, 4380; 2016, N 1 (ч. I), ст. 82).";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10) </w:t>
      </w:r>
      <w:hyperlink r:id="rId24" w:history="1">
        <w:r>
          <w:rPr>
            <w:color w:val="0000FF"/>
          </w:rPr>
          <w:t>пункт 131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"131. Вес одного места зарегистрированного багажа не должен превышать 50 килограммов, за исключением кресла-коляски, используемого пассажиром из числа инвалидов и других лиц с ограничениями жизнедеятельности";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11) в </w:t>
      </w:r>
      <w:hyperlink r:id="rId25" w:history="1">
        <w:r>
          <w:rPr>
            <w:color w:val="0000FF"/>
          </w:rPr>
          <w:t>пункте 135</w:t>
        </w:r>
      </w:hyperlink>
      <w:r>
        <w:t xml:space="preserve"> слова "костыли, носилки или кресло-коляска при перевозке пассажира с ограниченной подвижностью" заменить словами "костыли, складная кресло-коляска, имеющие габариты,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12) </w:t>
      </w:r>
      <w:hyperlink r:id="rId26" w:history="1">
        <w:r>
          <w:rPr>
            <w:color w:val="0000FF"/>
          </w:rPr>
          <w:t>пункт 136</w:t>
        </w:r>
      </w:hyperlink>
      <w:r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"136. Перевозка негабаритного багажа, тяжеловесного багажа, служебных собак, комнатных животных и птиц оплачивается исходя из их фактического веса по установленным перевозчиком багажным тарифам независимо от других вещей пассажира, перевозимых в качестве багажа, за исключением собак-проводников, следующих с пассажиром, лишенным зрения, а также кресел-колясок, используемых пассажиром из числа инвалидов и других лиц с ограничениями жизнедеятельности.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При перевозке сверхнормативного багажа разница между установленной нормой бесплатного провоза багажа и весом мест багажа, предъявленного к перевозке, оплачивается по установленным перевозчиком багажным тарифам.";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13) в </w:t>
      </w:r>
      <w:hyperlink r:id="rId27" w:history="1">
        <w:r>
          <w:rPr>
            <w:color w:val="0000FF"/>
          </w:rPr>
          <w:t>пункте 144</w:t>
        </w:r>
      </w:hyperlink>
      <w:r>
        <w:t xml:space="preserve"> слова "собаки-поводыри" заменить словами "собаки-проводники".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приказе</w:t>
        </w:r>
      </w:hyperlink>
      <w:r>
        <w:t xml:space="preserve"> Министерства транспорта Российской Федерации от 29 января 2008 г. N 15 "Об установлении формы пассажирского билета и багажной квитанции </w:t>
      </w:r>
      <w:proofErr w:type="spellStart"/>
      <w:r>
        <w:t>покупонного</w:t>
      </w:r>
      <w:proofErr w:type="spellEnd"/>
      <w:r>
        <w:t xml:space="preserve"> автоматизированного оформления в гражданской авиации" (зарегистрирован Минюстом России 3 апреля 2008 г., регистрационный N 11466):</w:t>
      </w:r>
    </w:p>
    <w:p w:rsidR="00985E4B" w:rsidRDefault="0044088E">
      <w:pPr>
        <w:pStyle w:val="ConsPlusNormal"/>
        <w:spacing w:before="220"/>
        <w:ind w:firstLine="540"/>
        <w:jc w:val="both"/>
      </w:pPr>
      <w:hyperlink r:id="rId29" w:history="1">
        <w:r w:rsidR="00985E4B">
          <w:rPr>
            <w:color w:val="0000FF"/>
          </w:rPr>
          <w:t>абзац первый подпункта "б" пункта 2</w:t>
        </w:r>
      </w:hyperlink>
      <w:r w:rsidR="00985E4B">
        <w:t xml:space="preserve"> приложения "Форма пассажирского билета и багажной квитанции </w:t>
      </w:r>
      <w:proofErr w:type="spellStart"/>
      <w:r w:rsidR="00985E4B">
        <w:t>покупонного</w:t>
      </w:r>
      <w:proofErr w:type="spellEnd"/>
      <w:r w:rsidR="00985E4B">
        <w:t xml:space="preserve"> автоматизированного оформления в гражданской авиации"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"контрольный купон, купон для платежной карты, полетный купон, агентский купон, купон </w:t>
      </w:r>
      <w:r>
        <w:lastRenderedPageBreak/>
        <w:t xml:space="preserve">сборов и пассажирский купон билета </w:t>
      </w:r>
      <w:proofErr w:type="spellStart"/>
      <w:r>
        <w:t>покупонного</w:t>
      </w:r>
      <w:proofErr w:type="spellEnd"/>
      <w:r>
        <w:t xml:space="preserve"> автоматизированного оформления могут содержать другую дополнительную информацию об условиях перевозки или особенностях обслуживания пассажиров и багажа, в том числе информацию об ограничениях жизнедеятельности пассажиров из числа инвалидов и других лиц с ограничениями жизнедеятельности".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3. В </w:t>
      </w:r>
      <w:hyperlink r:id="rId30" w:history="1">
        <w:r>
          <w:rPr>
            <w:color w:val="0000FF"/>
          </w:rPr>
          <w:t>приказе</w:t>
        </w:r>
      </w:hyperlink>
      <w:r>
        <w:t xml:space="preserve"> Министерства транспорта Российской Федерации от 8 ноября 2006 г. N 134 "Об установлении формы электронного пассажирского билета и багажной квитанции в гражданской авиации" (зарегистрирован Минюстом России 24 января 2007 г., регистрационный N 8835) с изменениями, внесенными приказом Министерством транспорта Российской Федерации от 18 мая 2010 г. N 117 (зарегистрирован Минюстом России 9 июня 2010 г., регистрационный N 17533):</w:t>
      </w:r>
    </w:p>
    <w:p w:rsidR="00985E4B" w:rsidRDefault="0044088E">
      <w:pPr>
        <w:pStyle w:val="ConsPlusNormal"/>
        <w:spacing w:before="220"/>
        <w:ind w:firstLine="540"/>
        <w:jc w:val="both"/>
      </w:pPr>
      <w:hyperlink r:id="rId31" w:history="1">
        <w:r w:rsidR="00985E4B">
          <w:rPr>
            <w:color w:val="0000FF"/>
          </w:rPr>
          <w:t>подпункт "б" пункта 2</w:t>
        </w:r>
      </w:hyperlink>
      <w:r w:rsidR="00985E4B"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>"маршрут/квитанция (выписка из автоматизированной информационной системы оформления воздушных перевозок), электронный полетный купон, электронный контрольный купон, электронный агентский купон могут содержать другую дополнительную информацию об условиях перевозки или особенностях обслуживания пассажиров и багажа, в том числе информацию об ограничениях жизнедеятельности пассажиров из числа инвалидов и других лиц с ограничениями жизнедеятельности".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4. В Федеральных авиационных </w:t>
      </w:r>
      <w:hyperlink r:id="rId32" w:history="1">
        <w:r>
          <w:rPr>
            <w:color w:val="0000FF"/>
          </w:rPr>
          <w:t>правилах</w:t>
        </w:r>
      </w:hyperlink>
      <w:r>
        <w:t xml:space="preserve">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почты", утвержденных приказом Министерства транспорта Российской Федерации от 23 июня 2003 г. N 150 (зарегистрирован Минюстом России 19 сентября 2003 г., регистрационный N 5097) с изменениями, внесенными приказами Министерства транспорта Российской Федерации от 7 сентября 2007 г. N 132 (зарегистрирован Минюстом России 10 октября 2007 г., регистрационный N 10298) и от 5 декабря 2011 г. N 302 (зарегистрирован Минюстом России 19 апреля 2012 г., регистрационный N 23891):</w:t>
      </w:r>
    </w:p>
    <w:p w:rsidR="00985E4B" w:rsidRDefault="0044088E">
      <w:pPr>
        <w:pStyle w:val="ConsPlusNormal"/>
        <w:spacing w:before="220"/>
        <w:ind w:firstLine="540"/>
        <w:jc w:val="both"/>
      </w:pPr>
      <w:hyperlink r:id="rId33" w:history="1">
        <w:r w:rsidR="00985E4B">
          <w:rPr>
            <w:color w:val="0000FF"/>
          </w:rPr>
          <w:t>абзац четырнадцатый пункта 17</w:t>
        </w:r>
      </w:hyperlink>
      <w:r w:rsidR="00985E4B">
        <w:t xml:space="preserve"> изложить в следующей редакции:</w:t>
      </w:r>
    </w:p>
    <w:p w:rsidR="00985E4B" w:rsidRDefault="00985E4B">
      <w:pPr>
        <w:pStyle w:val="ConsPlusNormal"/>
        <w:spacing w:before="220"/>
        <w:ind w:firstLine="540"/>
        <w:jc w:val="both"/>
      </w:pPr>
      <w:r>
        <w:t xml:space="preserve">"обслуживание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судах, предусмотренным </w:t>
      </w:r>
      <w:hyperlink r:id="rId34" w:history="1">
        <w:r>
          <w:rPr>
            <w:color w:val="0000FF"/>
          </w:rPr>
          <w:t>пунктом 13 статьи 106.1</w:t>
        </w:r>
      </w:hyperlink>
      <w:r>
        <w:t xml:space="preserve"> Федерального закона от 19 марта 1997 г. N 60-ФЗ "Воздушный кодекс Российской Федерации".</w:t>
      </w: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jc w:val="both"/>
      </w:pPr>
    </w:p>
    <w:p w:rsidR="00985E4B" w:rsidRDefault="0098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311" w:rsidRDefault="0044088E"/>
    <w:sectPr w:rsidR="00336311" w:rsidSect="00D1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B"/>
    <w:rsid w:val="00164411"/>
    <w:rsid w:val="0044088E"/>
    <w:rsid w:val="00985E4B"/>
    <w:rsid w:val="00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9297-0EB1-49E2-8BFC-817A1BC9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4A7E49C1C62E10894F76AD7DB226020C1004396DC026A027F5EF884AD43AB7A47CEBF6553B8868E6FF9BC48213B54FA21C6A4E7C6ED7514F8K" TargetMode="External"/><Relationship Id="rId13" Type="http://schemas.openxmlformats.org/officeDocument/2006/relationships/hyperlink" Target="consultantplus://offline/ref=AC34A7E49C1C62E10894F76AD7DB226020C1004396DC026A027F5EF884AD43AB7A47CEBF6553BA85876FF9BC48213B54FA21C6A4E7C6ED7514F8K" TargetMode="External"/><Relationship Id="rId18" Type="http://schemas.openxmlformats.org/officeDocument/2006/relationships/hyperlink" Target="consultantplus://offline/ref=AC34A7E49C1C62E10894F76AD7DB226020C1004396DC026A027F5EF884AD43AB7A47CEBF6553BA85826FF9BC48213B54FA21C6A4E7C6ED7514F8K" TargetMode="External"/><Relationship Id="rId26" Type="http://schemas.openxmlformats.org/officeDocument/2006/relationships/hyperlink" Target="consultantplus://offline/ref=AC34A7E49C1C62E10894F76AD7DB226020C1004396DC026A027F5EF884AD43AB7A47CEBF6753B3D7D720F8E00C772854FF21C4A2FB1CF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34A7E49C1C62E10894F76AD7DB226020C1004396DC026A027F5EF884AD43AB7A47CEBF6553BA85806FF9BC48213B54FA21C6A4E7C6ED7514F8K" TargetMode="External"/><Relationship Id="rId34" Type="http://schemas.openxmlformats.org/officeDocument/2006/relationships/hyperlink" Target="consultantplus://offline/ref=AC34A7E49C1C62E10894F76AD7DB226022C3014697DA026A027F5EF884AD43AB7A47CEBC6752B3D7D720F8E00C772854FF21C4A2FB1CF4K" TargetMode="External"/><Relationship Id="rId7" Type="http://schemas.openxmlformats.org/officeDocument/2006/relationships/hyperlink" Target="consultantplus://offline/ref=AC34A7E49C1C62E10894F76AD7DB226020C1004396DC026A027F5EF884AD43AB7A47CEBF6553B886856FF9BC48213B54FA21C6A4E7C6ED7514F8K" TargetMode="External"/><Relationship Id="rId12" Type="http://schemas.openxmlformats.org/officeDocument/2006/relationships/hyperlink" Target="consultantplus://offline/ref=AC34A7E49C1C62E10894F76AD7DB226020C1004396DC026A027F5EF884AD43AB7A47CEBF6553BA86816FF9BC48213B54FA21C6A4E7C6ED7514F8K" TargetMode="External"/><Relationship Id="rId17" Type="http://schemas.openxmlformats.org/officeDocument/2006/relationships/hyperlink" Target="consultantplus://offline/ref=AC34A7E49C1C62E10894F76AD7DB226020C1004396DC026A027F5EF884AD43AB7A47CEBF6553BA85856FF9BC48213B54FA21C6A4E7C6ED7514F8K" TargetMode="External"/><Relationship Id="rId25" Type="http://schemas.openxmlformats.org/officeDocument/2006/relationships/hyperlink" Target="consultantplus://offline/ref=AC34A7E49C1C62E10894F76AD7DB226020C1004396DC026A027F5EF884AD43AB7A47CEBF6553BA8A806FF9BC48213B54FA21C6A4E7C6ED7514F8K" TargetMode="External"/><Relationship Id="rId33" Type="http://schemas.openxmlformats.org/officeDocument/2006/relationships/hyperlink" Target="consultantplus://offline/ref=AC34A7E49C1C62E10894F76AD7DB226020C5004195DA026A027F5EF884AD43AB7A47CEBF6553BB81876FF9BC48213B54FA21C6A4E7C6ED7514F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4A7E49C1C62E10894F76AD7DB226020C1004396DC026A027F5EF884AD43AB7A47CEBF6553BA85856FF9BC48213B54FA21C6A4E7C6ED7514F8K" TargetMode="External"/><Relationship Id="rId20" Type="http://schemas.openxmlformats.org/officeDocument/2006/relationships/hyperlink" Target="consultantplus://offline/ref=AC34A7E49C1C62E10894F76AD7DB226020C1004396DC026A027F5EF884AD43AB7A47CEBF6553BA85856FF9BC48213B54FA21C6A4E7C6ED7514F8K" TargetMode="External"/><Relationship Id="rId29" Type="http://schemas.openxmlformats.org/officeDocument/2006/relationships/hyperlink" Target="consultantplus://offline/ref=AC34A7E49C1C62E10894F76AD7DB226026C1084291D35F600A2652FA83A21CBC7D0EC2BE6553BC838D30FCA959793657E73FC0BCFBC4EF17F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4A7E49C1C62E10894F76AD7DB226020C1004396DC026A027F5EF884AD43AB7A47CEBF6553B881826FF9BC48213B54FA21C6A4E7C6ED7514F8K" TargetMode="External"/><Relationship Id="rId11" Type="http://schemas.openxmlformats.org/officeDocument/2006/relationships/hyperlink" Target="consultantplus://offline/ref=AC34A7E49C1C62E10894F76AD7DB226020C1004396DC026A027F5EF884AD43AB7A47CEBA6658ECD2C231A0ED0F6A3652E73DC6A01FF9K" TargetMode="External"/><Relationship Id="rId24" Type="http://schemas.openxmlformats.org/officeDocument/2006/relationships/hyperlink" Target="consultantplus://offline/ref=AC34A7E49C1C62E10894F76AD7DB226020C1004396DC026A027F5EF884AD43AB7A47CEBF6553BA8A846FF9BC48213B54FA21C6A4E7C6ED7514F8K" TargetMode="External"/><Relationship Id="rId32" Type="http://schemas.openxmlformats.org/officeDocument/2006/relationships/hyperlink" Target="consultantplus://offline/ref=AC34A7E49C1C62E10894F76AD7DB226020C5004195DA026A027F5EF884AD43AB7A47CEBF6553B882876FF9BC48213B54FA21C6A4E7C6ED7514F8K" TargetMode="External"/><Relationship Id="rId5" Type="http://schemas.openxmlformats.org/officeDocument/2006/relationships/hyperlink" Target="consultantplus://offline/ref=AC34A7E49C1C62E10894F76AD7DB226020C1004396DC026A027F5EF884AD43AB7A47CEBF6553B882866FF9BC48213B54FA21C6A4E7C6ED7514F8K" TargetMode="External"/><Relationship Id="rId15" Type="http://schemas.openxmlformats.org/officeDocument/2006/relationships/hyperlink" Target="consultantplus://offline/ref=AC34A7E49C1C62E10894F76AD7DB226020C1004396DC026A027F5EF884AD43AB7A47CEBF6553BA85856FF9BC48213B54FA21C6A4E7C6ED7514F8K" TargetMode="External"/><Relationship Id="rId23" Type="http://schemas.openxmlformats.org/officeDocument/2006/relationships/hyperlink" Target="consultantplus://offline/ref=AC34A7E49C1C62E10894F76AD7DB226022C3014697DA026A027F5EF884AD43AB7A47CEBC6752B3D7D720F8E00C772854FF21C4A2FB1CF4K" TargetMode="External"/><Relationship Id="rId28" Type="http://schemas.openxmlformats.org/officeDocument/2006/relationships/hyperlink" Target="consultantplus://offline/ref=AC34A7E49C1C62E10894F76AD7DB226026C1084291D35F600A2652FA83A21CAE7D56CEBE664DB8859866ADEF10F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C34A7E49C1C62E10894F76AD7DB226020C1004396DC026A027F5EF884AD43AB7A47CEBF6553B8868F6FF9BC48213B54FA21C6A4E7C6ED7514F8K" TargetMode="External"/><Relationship Id="rId19" Type="http://schemas.openxmlformats.org/officeDocument/2006/relationships/hyperlink" Target="consultantplus://offline/ref=AC34A7E49C1C62E10894F76AD7DB226020C1004396DC026A027F5EF884AD43AB7A47CEBF6553BA85836FF9BC48213B54FA21C6A4E7C6ED7514F8K" TargetMode="External"/><Relationship Id="rId31" Type="http://schemas.openxmlformats.org/officeDocument/2006/relationships/hyperlink" Target="consultantplus://offline/ref=AC34A7E49C1C62E10894F76AD7DB226020C7094492D8026A027F5EF884AD43AB7A47CEBC6158ECD2C231A0ED0F6A3652E73DC6A01FF9K" TargetMode="External"/><Relationship Id="rId4" Type="http://schemas.openxmlformats.org/officeDocument/2006/relationships/hyperlink" Target="consultantplus://offline/ref=AC34A7E49C1C62E10894F76AD7DB226022C3014697DA026A027F5EF884AD43AB7A47CEBF6C5AB3D7D720F8E00C772854FF21C4A2FB1CF4K" TargetMode="External"/><Relationship Id="rId9" Type="http://schemas.openxmlformats.org/officeDocument/2006/relationships/hyperlink" Target="consultantplus://offline/ref=AC34A7E49C1C62E10894F76AD7DB226020C1004396DC026A027F5EF884AD43AB7A47CEBF6553B885866FF9BC48213B54FA21C6A4E7C6ED7514F8K" TargetMode="External"/><Relationship Id="rId14" Type="http://schemas.openxmlformats.org/officeDocument/2006/relationships/hyperlink" Target="consultantplus://offline/ref=AC34A7E49C1C62E10894F76AD7DB226020C1004396DC026A027F5EF884AD43AB7A47CEBF6553BA85846FF9BC48213B54FA21C6A4E7C6ED7514F8K" TargetMode="External"/><Relationship Id="rId22" Type="http://schemas.openxmlformats.org/officeDocument/2006/relationships/hyperlink" Target="consultantplus://offline/ref=AC34A7E49C1C62E10894F76AD7DB226020C1004396DC026A027F5EF884AD43AB7A47CEBF6553BA8B866FF9BC48213B54FA21C6A4E7C6ED7514F8K" TargetMode="External"/><Relationship Id="rId27" Type="http://schemas.openxmlformats.org/officeDocument/2006/relationships/hyperlink" Target="consultantplus://offline/ref=AC34A7E49C1C62E10894F76AD7DB226020C1004396DC026A027F5EF884AD43AB7A47CEBF6553BB80866FF9BC48213B54FA21C6A4E7C6ED7514F8K" TargetMode="External"/><Relationship Id="rId30" Type="http://schemas.openxmlformats.org/officeDocument/2006/relationships/hyperlink" Target="consultantplus://offline/ref=AC34A7E49C1C62E10894F76AD7DB226020C7094492D8026A027F5EF884AD43AB684796B36550A683807AAFED0E17F4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Кудинкина Марина Валентиновна</dc:creator>
  <cp:lastModifiedBy>Людмила</cp:lastModifiedBy>
  <cp:revision>2</cp:revision>
  <dcterms:created xsi:type="dcterms:W3CDTF">2020-10-26T11:04:00Z</dcterms:created>
  <dcterms:modified xsi:type="dcterms:W3CDTF">2020-10-26T11:04:00Z</dcterms:modified>
</cp:coreProperties>
</file>