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"Верхняя Терраса" г. Ульяновск, Ульяновская обл., г. Ульяновск, Димитровградское шоссе,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Большое Нагаткино, Ульяновская область, Цильнинский район, рп Большое Нагаткино, ул. Садовая,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Шемурша, Чувашская Республика, Шемуршинский район, с. Шемурша, ул. Космовского,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Карабай-Шемурша, а/д А-151 Цивильск – Ульяновск, 106км+457м (справа), 106км+420м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Батырево, Чувашская Республика, с. Батырево, ул. Дружбы, 6В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Комсомольское, а/д А-151 Цивильск-Ульяновск, км 72+060 слева, км 72+140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Комсомольское, Чувашская Республика, с. Комсомольское, ул. Канашская, 35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Канашский автовокзал, Чувашская Республика, г. Канаш, ул. Зеленая,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Малая Андреевка, а/д А-151 Цивильск – Ульяновск, 26км+921м (справа), 26км+821м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Цивильск, а/д М-7 "Волга" км 678+095 слева, км 678+255 справа,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73-252Н-002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73К-1429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Торговая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Зелёная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Автодрога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