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Тольятти — г. Ульяновск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3685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