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FD" w:rsidRDefault="002832FD" w:rsidP="002D5FE8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B24496" w:rsidRPr="00B24496" w:rsidRDefault="00961799" w:rsidP="004A473A">
      <w:pPr>
        <w:pStyle w:val="a3"/>
        <w:shd w:val="clear" w:color="auto" w:fill="FFFFFF"/>
        <w:spacing w:before="0" w:beforeAutospacing="0" w:after="0" w:afterAutospacing="0"/>
        <w:ind w:firstLineChars="250" w:firstLine="703"/>
        <w:jc w:val="center"/>
        <w:textAlignment w:val="baseline"/>
        <w:rPr>
          <w:b/>
          <w:sz w:val="28"/>
          <w:szCs w:val="28"/>
        </w:rPr>
      </w:pPr>
      <w:r w:rsidRPr="00961799">
        <w:rPr>
          <w:b/>
          <w:sz w:val="28"/>
          <w:szCs w:val="28"/>
        </w:rPr>
        <w:t xml:space="preserve">Информация </w:t>
      </w:r>
      <w:r w:rsidR="00F048AA" w:rsidRPr="00F048AA">
        <w:rPr>
          <w:b/>
          <w:sz w:val="28"/>
          <w:szCs w:val="28"/>
        </w:rPr>
        <w:t xml:space="preserve">об исполнении </w:t>
      </w:r>
      <w:r w:rsidR="00705F8B">
        <w:rPr>
          <w:b/>
          <w:sz w:val="28"/>
          <w:szCs w:val="28"/>
        </w:rPr>
        <w:br/>
      </w:r>
      <w:r w:rsidRPr="00961799">
        <w:rPr>
          <w:b/>
          <w:sz w:val="28"/>
          <w:szCs w:val="28"/>
        </w:rPr>
        <w:t>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</w:t>
      </w:r>
      <w:r w:rsidR="00F16A7B" w:rsidRPr="00F16A7B">
        <w:rPr>
          <w:b/>
          <w:sz w:val="28"/>
          <w:szCs w:val="28"/>
        </w:rPr>
        <w:t xml:space="preserve"> </w:t>
      </w:r>
      <w:r w:rsidR="00F11549">
        <w:rPr>
          <w:b/>
          <w:sz w:val="28"/>
          <w:szCs w:val="28"/>
        </w:rPr>
        <w:t>по</w:t>
      </w:r>
      <w:r w:rsidR="00B24496">
        <w:rPr>
          <w:b/>
          <w:sz w:val="28"/>
          <w:szCs w:val="28"/>
        </w:rPr>
        <w:t xml:space="preserve"> </w:t>
      </w:r>
      <w:r w:rsidR="00FE095F" w:rsidRPr="00B24496">
        <w:rPr>
          <w:b/>
          <w:sz w:val="28"/>
          <w:szCs w:val="28"/>
        </w:rPr>
        <w:t>мероприяти</w:t>
      </w:r>
      <w:r w:rsidR="00F11549">
        <w:rPr>
          <w:b/>
          <w:sz w:val="28"/>
          <w:szCs w:val="28"/>
        </w:rPr>
        <w:t>ям</w:t>
      </w:r>
      <w:r w:rsidR="00FE095F" w:rsidRPr="00B24496">
        <w:rPr>
          <w:b/>
          <w:sz w:val="28"/>
          <w:szCs w:val="28"/>
        </w:rPr>
        <w:t xml:space="preserve">, срок реализации которых завершается в 2020 году </w:t>
      </w:r>
    </w:p>
    <w:p w:rsidR="00961799" w:rsidRPr="00FE095F" w:rsidRDefault="00B24496" w:rsidP="004A473A">
      <w:pPr>
        <w:pStyle w:val="a3"/>
        <w:shd w:val="clear" w:color="auto" w:fill="FFFFFF"/>
        <w:spacing w:before="0" w:beforeAutospacing="0" w:after="0" w:afterAutospacing="0"/>
        <w:ind w:firstLineChars="250" w:firstLine="70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</w:t>
      </w:r>
      <w:r w:rsidR="00A24135" w:rsidRPr="00FE095F">
        <w:rPr>
          <w:sz w:val="28"/>
          <w:szCs w:val="28"/>
        </w:rPr>
        <w:t xml:space="preserve">по состоянию на конец </w:t>
      </w:r>
      <w:r w:rsidR="00A24135" w:rsidRPr="00FE095F">
        <w:rPr>
          <w:sz w:val="28"/>
          <w:szCs w:val="28"/>
          <w:lang w:val="en-US"/>
        </w:rPr>
        <w:t>III</w:t>
      </w:r>
      <w:r w:rsidR="00A24135" w:rsidRPr="00FE095F">
        <w:rPr>
          <w:sz w:val="28"/>
          <w:szCs w:val="28"/>
        </w:rPr>
        <w:t xml:space="preserve"> квартала 2020 года)</w:t>
      </w:r>
    </w:p>
    <w:p w:rsidR="00961799" w:rsidRDefault="00961799" w:rsidP="004A473A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A75BFC" w:rsidRDefault="00A75BFC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Подраздел</w:t>
      </w:r>
      <w:r w:rsidRPr="00A75BFC">
        <w:rPr>
          <w:b/>
          <w:sz w:val="28"/>
          <w:szCs w:val="28"/>
        </w:rPr>
        <w:t xml:space="preserve"> IV «Дорожное строительство» </w:t>
      </w:r>
      <w:r>
        <w:rPr>
          <w:b/>
          <w:sz w:val="28"/>
          <w:szCs w:val="28"/>
        </w:rPr>
        <w:t>р</w:t>
      </w:r>
      <w:r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Pr="007C0F9E">
        <w:rPr>
          <w:b/>
          <w:sz w:val="28"/>
          <w:szCs w:val="28"/>
        </w:rPr>
        <w:t xml:space="preserve"> </w:t>
      </w:r>
      <w:r w:rsidRPr="007C0F9E">
        <w:rPr>
          <w:b/>
          <w:sz w:val="28"/>
          <w:szCs w:val="28"/>
          <w:lang w:val="en-US"/>
        </w:rPr>
        <w:t>II</w:t>
      </w:r>
      <w:r w:rsidRPr="007C0F9E">
        <w:rPr>
          <w:b/>
          <w:sz w:val="28"/>
          <w:szCs w:val="28"/>
        </w:rPr>
        <w:t>. «План развития конкуренции»</w:t>
      </w:r>
    </w:p>
    <w:p w:rsidR="002031E1" w:rsidRDefault="002031E1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</w:pPr>
      <w:r w:rsidRPr="002031E1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2</w:t>
      </w:r>
      <w:r w:rsidRPr="002031E1">
        <w:t xml:space="preserve"> </w:t>
      </w:r>
    </w:p>
    <w:p w:rsidR="00A276F2" w:rsidRDefault="00261D0D" w:rsidP="00261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A276F2" w:rsidRPr="00261D0D">
        <w:rPr>
          <w:rFonts w:ascii="Times New Roman" w:hAnsi="Times New Roman" w:cs="Times New Roman"/>
          <w:i/>
          <w:sz w:val="28"/>
          <w:szCs w:val="28"/>
        </w:rPr>
        <w:t>Внесение изменений в законодательство Российской Федерации в части определения видов конкурентных процедур, требований к подрядным организациям и правил оценки предложений при осуществлении закупочной деятельности в отношении работ, связанных с осуществлением дорожной деятельности в отношении автомобильных дорог общего пользования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2F3C90">
        <w:rPr>
          <w:rFonts w:ascii="Times New Roman" w:hAnsi="Times New Roman" w:cs="Times New Roman"/>
          <w:i/>
          <w:sz w:val="28"/>
          <w:szCs w:val="28"/>
        </w:rPr>
        <w:t>.</w:t>
      </w:r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017E2">
        <w:rPr>
          <w:rFonts w:ascii="Times New Roman" w:hAnsi="Times New Roman" w:cs="Times New Roman"/>
          <w:sz w:val="28"/>
          <w:szCs w:val="20"/>
        </w:rPr>
        <w:t xml:space="preserve">В целях исполнения указанного пункта </w:t>
      </w:r>
      <w:r w:rsidR="00D47B11">
        <w:rPr>
          <w:rFonts w:ascii="Times New Roman" w:hAnsi="Times New Roman" w:cs="Times New Roman"/>
          <w:sz w:val="28"/>
          <w:szCs w:val="20"/>
        </w:rPr>
        <w:t>представляется</w:t>
      </w:r>
      <w:r w:rsidRPr="009017E2">
        <w:rPr>
          <w:rFonts w:ascii="Times New Roman" w:hAnsi="Times New Roman" w:cs="Times New Roman"/>
          <w:sz w:val="28"/>
          <w:szCs w:val="20"/>
        </w:rPr>
        <w:t xml:space="preserve"> возможным учесть совместную работу Минтранса России, Федерального дорожного агентства, </w:t>
      </w:r>
      <w:r w:rsidR="00D47B11">
        <w:rPr>
          <w:rFonts w:ascii="Times New Roman" w:hAnsi="Times New Roman" w:cs="Times New Roman"/>
          <w:sz w:val="28"/>
          <w:szCs w:val="20"/>
        </w:rPr>
        <w:br/>
      </w:r>
      <w:r w:rsidRPr="009017E2">
        <w:rPr>
          <w:rFonts w:ascii="Times New Roman" w:hAnsi="Times New Roman" w:cs="Times New Roman"/>
          <w:sz w:val="28"/>
          <w:szCs w:val="20"/>
        </w:rPr>
        <w:t>ФАУ «РОСДОРНИИ», Г</w:t>
      </w:r>
      <w:r w:rsidR="00D47B11">
        <w:rPr>
          <w:rFonts w:ascii="Times New Roman" w:hAnsi="Times New Roman" w:cs="Times New Roman"/>
          <w:sz w:val="28"/>
          <w:szCs w:val="20"/>
        </w:rPr>
        <w:t>осударственной компании</w:t>
      </w:r>
      <w:r w:rsidRPr="009017E2">
        <w:rPr>
          <w:rFonts w:ascii="Times New Roman" w:hAnsi="Times New Roman" w:cs="Times New Roman"/>
          <w:sz w:val="28"/>
          <w:szCs w:val="20"/>
        </w:rPr>
        <w:t xml:space="preserve"> «Автодор», проделанную в рамках исполнения части 3 подпункта «н» пункта 1 перечня поручений Президента Российской Федерации от 17</w:t>
      </w:r>
      <w:r w:rsidR="000B0B80">
        <w:rPr>
          <w:rFonts w:ascii="Times New Roman" w:hAnsi="Times New Roman" w:cs="Times New Roman"/>
          <w:sz w:val="28"/>
          <w:szCs w:val="20"/>
        </w:rPr>
        <w:t>.07.</w:t>
      </w:r>
      <w:r w:rsidRPr="009017E2">
        <w:rPr>
          <w:rFonts w:ascii="Times New Roman" w:hAnsi="Times New Roman" w:cs="Times New Roman"/>
          <w:sz w:val="28"/>
          <w:szCs w:val="20"/>
        </w:rPr>
        <w:t>2019 № Пр-1381ГС в части осуществления работ по формированию механизма «лестница квалификаций», направленного на создание условий для конкуренции между подрядными организациями</w:t>
      </w:r>
      <w:r w:rsidR="00D47B11">
        <w:rPr>
          <w:rFonts w:ascii="Times New Roman" w:hAnsi="Times New Roman" w:cs="Times New Roman"/>
          <w:sz w:val="28"/>
          <w:szCs w:val="20"/>
        </w:rPr>
        <w:t>,</w:t>
      </w:r>
      <w:r w:rsidRPr="009017E2">
        <w:rPr>
          <w:rFonts w:ascii="Times New Roman" w:hAnsi="Times New Roman" w:cs="Times New Roman"/>
          <w:sz w:val="28"/>
          <w:szCs w:val="20"/>
        </w:rPr>
        <w:t xml:space="preserve"> обеспечение возможности доступа на рынок дорожного строительства подрядных организаций разных уровней и опыта. </w:t>
      </w:r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В настоящее время Минтрансом России подготовлены предложения 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по созданию новой модели определения подрядных организаций в дорожном хозяйстве (с применением системы рейтингования участников закупки на основе дифференцированных требований к участникам закупки, в том числе учитывающих сложность выполнения работ, наличие деловой репутации, материально-технической базы и опыта выполнения работ), а также план мероприятий 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>по ее внедрению (далее – план).</w:t>
      </w:r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Основной этап плана предусматривает изменения законодательства Российской Федерации о контрактной системе в сфере закупок, в том числе нормативных правовых актов, регулирующих формирование информации в Единой информационной системе в сфере закупок, а также подготовку порядка формирования отраслевого рейтинга. </w:t>
      </w:r>
      <w:bookmarkStart w:id="0" w:name="_Hlk50658847"/>
      <w:bookmarkEnd w:id="0"/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Предложения Минтранса России по внесению изменений в Федеральный закон от </w:t>
      </w:r>
      <w:r w:rsidR="000B0B8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5</w:t>
      </w:r>
      <w:r w:rsidR="000B0B8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.04.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2013 № 44-ФЗ «О контрактной системе в сфере закупок товаров, работ, услуг для государственных и муниципальных нужд» в целях наделения Правительства Российской Федерации правом определить сферы деятельности, 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br/>
        <w:t xml:space="preserve">в которых при осуществлении закупок устанавливаются особенности применения рейтинга деловой репутации участника закупки, направлены в Минфин России 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lastRenderedPageBreak/>
        <w:t xml:space="preserve">письмом от </w:t>
      </w:r>
      <w:r w:rsidR="000B0B8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3</w:t>
      </w:r>
      <w:r w:rsidR="000B0B8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.08.</w:t>
      </w:r>
      <w:r w:rsidRPr="009017E2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2020 № ДЗ-Д7-22/14837. Результаты рассмотрения указанных предложений в Минтранс России не поступили.   </w:t>
      </w:r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9017E2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 xml:space="preserve">Вместе с тем, предложения Минтранса России по созданию новой модели </w:t>
      </w:r>
      <w:bookmarkStart w:id="1" w:name="_GoBack"/>
      <w:r w:rsidRPr="009017E2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 xml:space="preserve">определения подрядных </w:t>
      </w:r>
      <w:bookmarkEnd w:id="1"/>
      <w:r w:rsidRPr="009017E2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 xml:space="preserve">организаций концептуально поддержаны Минстроем России в рамках состоявшегося </w:t>
      </w:r>
      <w:r w:rsidR="000B0B80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>0</w:t>
      </w:r>
      <w:r w:rsidRPr="009017E2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>4</w:t>
      </w:r>
      <w:r w:rsidR="000B0B80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>.08.</w:t>
      </w:r>
      <w:r w:rsidRPr="009017E2">
        <w:rPr>
          <w:rFonts w:ascii="Times New Roman" w:eastAsia="Tahoma" w:hAnsi="Times New Roman" w:cs="Times New Roman"/>
          <w:bCs/>
          <w:sz w:val="28"/>
          <w:szCs w:val="28"/>
          <w:lang w:eastAsia="zh-CN" w:bidi="hi-IN"/>
        </w:rPr>
        <w:t>2020 совещания с участием первого заместителя Министра строительства и жилищно-коммунального хозяйства Российской Федерации И.Э. Файзуллина.</w:t>
      </w:r>
    </w:p>
    <w:p w:rsidR="009017E2" w:rsidRPr="009017E2" w:rsidRDefault="009017E2" w:rsidP="00901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F2245">
        <w:rPr>
          <w:rFonts w:ascii="Times New Roman" w:hAnsi="Times New Roman" w:cs="Times New Roman"/>
          <w:sz w:val="28"/>
          <w:szCs w:val="20"/>
        </w:rPr>
        <w:t xml:space="preserve">В настоящее время осуществляется дальнейшая работа, направленная </w:t>
      </w:r>
      <w:r w:rsidRPr="003F2245">
        <w:rPr>
          <w:rFonts w:ascii="Times New Roman" w:hAnsi="Times New Roman" w:cs="Times New Roman"/>
          <w:sz w:val="28"/>
          <w:szCs w:val="20"/>
        </w:rPr>
        <w:br/>
        <w:t xml:space="preserve">на исполнение поручения Президента Российской Федерации. Следует отметить, что заложенные в пункте 2 раздела </w:t>
      </w:r>
      <w:r w:rsidRPr="003F2245">
        <w:rPr>
          <w:rFonts w:ascii="Times New Roman" w:hAnsi="Times New Roman" w:cs="Times New Roman"/>
          <w:sz w:val="28"/>
          <w:szCs w:val="20"/>
          <w:lang w:val="en-US"/>
        </w:rPr>
        <w:t>IV</w:t>
      </w:r>
      <w:r w:rsidRPr="003F2245">
        <w:rPr>
          <w:rFonts w:ascii="Times New Roman" w:hAnsi="Times New Roman" w:cs="Times New Roman"/>
          <w:sz w:val="28"/>
          <w:szCs w:val="20"/>
        </w:rPr>
        <w:t xml:space="preserve"> Плана конкретные механизмы учитывают </w:t>
      </w:r>
      <w:r w:rsidR="002833EB" w:rsidRPr="003F2245">
        <w:rPr>
          <w:rFonts w:ascii="Times New Roman" w:hAnsi="Times New Roman" w:cs="Times New Roman"/>
          <w:sz w:val="28"/>
          <w:szCs w:val="20"/>
        </w:rPr>
        <w:t xml:space="preserve">в ходе реализации </w:t>
      </w:r>
      <w:r w:rsidRPr="003F2245">
        <w:rPr>
          <w:rFonts w:ascii="Times New Roman" w:hAnsi="Times New Roman" w:cs="Times New Roman"/>
          <w:sz w:val="28"/>
          <w:szCs w:val="20"/>
        </w:rPr>
        <w:t>внесенные изменения в законодательство в сфере закупок.</w:t>
      </w:r>
    </w:p>
    <w:p w:rsidR="00A276F2" w:rsidRDefault="00A276F2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</w:p>
    <w:p w:rsidR="00A75BFC" w:rsidRDefault="002031E1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  <w:r w:rsidRPr="002031E1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3</w:t>
      </w:r>
    </w:p>
    <w:p w:rsidR="00A276F2" w:rsidRPr="00261D0D" w:rsidRDefault="00261D0D" w:rsidP="00261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A276F2" w:rsidRPr="00261D0D">
        <w:rPr>
          <w:rFonts w:ascii="Times New Roman" w:hAnsi="Times New Roman" w:cs="Times New Roman"/>
          <w:i/>
          <w:sz w:val="28"/>
          <w:szCs w:val="28"/>
        </w:rPr>
        <w:t>Определение предельного объема работ в натуральном и (или) денежном выражении, который может быть включен в один лот по каждому виду работ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2F3C90">
        <w:rPr>
          <w:rFonts w:ascii="Times New Roman" w:hAnsi="Times New Roman" w:cs="Times New Roman"/>
          <w:i/>
          <w:sz w:val="28"/>
          <w:szCs w:val="28"/>
        </w:rPr>
        <w:t>.</w:t>
      </w:r>
    </w:p>
    <w:p w:rsidR="00A276F2" w:rsidRPr="002E5E56" w:rsidRDefault="002E5E56" w:rsidP="002031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срок реализации пункта 3 </w:t>
      </w:r>
      <w:r w:rsidR="003E5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2E5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IV Плана непосредственно связан с исполнением пункта 2 и составляет 6 месяцев с даты вступления в силу федерального закона, предусмотренного пунктом 2, реализация пункта 3 будет осуществлена после принятия соответствующего федерального закона в установленный указанным пунктом срок.</w:t>
      </w:r>
    </w:p>
    <w:p w:rsidR="002E5E56" w:rsidRDefault="002E5E56" w:rsidP="002031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1E1" w:rsidRDefault="002031E1" w:rsidP="002031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A276F2" w:rsidRPr="00261D0D" w:rsidRDefault="00261D0D" w:rsidP="00261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A276F2" w:rsidRPr="00261D0D">
        <w:rPr>
          <w:rFonts w:ascii="Times New Roman" w:hAnsi="Times New Roman" w:cs="Times New Roman"/>
          <w:i/>
          <w:sz w:val="28"/>
          <w:szCs w:val="28"/>
        </w:rPr>
        <w:t>Внесение изменений в законодательство Российской Федерации в части установления минимальных и максимальных объемов работ, передаваемых в обязательном порядке субподрядчикам, случаев, когда привлечение субподрядчиков позволяет получить дополнительные конкурентные преимущества, а также определяющих требования к привлекаемым субподрядчикам, порядок учета квалификации субподрядчиков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2F3C90">
        <w:rPr>
          <w:rFonts w:ascii="Times New Roman" w:hAnsi="Times New Roman" w:cs="Times New Roman"/>
          <w:i/>
          <w:sz w:val="28"/>
          <w:szCs w:val="28"/>
        </w:rPr>
        <w:t>.</w:t>
      </w:r>
    </w:p>
    <w:p w:rsidR="00CE41AA" w:rsidRPr="00CE41AA" w:rsidRDefault="00CE41AA" w:rsidP="00CE41A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пункта 4 осуществляется в рамках создания </w:t>
      </w:r>
      <w:r w:rsidR="00283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CE41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механизма «лестница квалификаций», что позволит разграничить квалификационные требования к подрядным организациям в зависимости от вида и масштабности заказываемых работ и направлено на развитие конкуренции между подрядными организациями с учетом актуальных и планируемых изменений в законодательстве о закупках.</w:t>
      </w:r>
    </w:p>
    <w:p w:rsidR="002031E1" w:rsidRDefault="002031E1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</w:p>
    <w:p w:rsidR="00DD2473" w:rsidRPr="007C0F9E" w:rsidRDefault="007C0F9E" w:rsidP="00F877F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Подраздел XVII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 «Транспортные услуги» </w:t>
      </w:r>
      <w:r>
        <w:rPr>
          <w:b/>
          <w:sz w:val="28"/>
          <w:szCs w:val="28"/>
        </w:rPr>
        <w:t>р</w:t>
      </w:r>
      <w:r w:rsidR="001E70A1"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="001E70A1" w:rsidRPr="007C0F9E">
        <w:rPr>
          <w:b/>
          <w:sz w:val="28"/>
          <w:szCs w:val="28"/>
        </w:rPr>
        <w:t xml:space="preserve"> </w:t>
      </w:r>
      <w:r w:rsidR="001E70A1" w:rsidRPr="007C0F9E">
        <w:rPr>
          <w:b/>
          <w:sz w:val="28"/>
          <w:szCs w:val="28"/>
          <w:lang w:val="en-US"/>
        </w:rPr>
        <w:t>II</w:t>
      </w:r>
      <w:r w:rsidR="001E70A1" w:rsidRPr="007C0F9E">
        <w:rPr>
          <w:b/>
          <w:sz w:val="28"/>
          <w:szCs w:val="28"/>
        </w:rPr>
        <w:t>. «План развития конкуренции»</w:t>
      </w:r>
      <w:r w:rsidR="007D4DF5">
        <w:rPr>
          <w:b/>
          <w:sz w:val="28"/>
          <w:szCs w:val="28"/>
        </w:rPr>
        <w:t xml:space="preserve"> </w:t>
      </w:r>
    </w:p>
    <w:p w:rsidR="00D94591" w:rsidRPr="005459A1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5</w:t>
      </w:r>
    </w:p>
    <w:p w:rsidR="00D94591" w:rsidRPr="006E4A63" w:rsidRDefault="00D94591" w:rsidP="00F877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E4A63">
        <w:rPr>
          <w:rFonts w:ascii="Times New Roman" w:hAnsi="Times New Roman" w:cs="Times New Roman"/>
          <w:i/>
          <w:sz w:val="28"/>
          <w:szCs w:val="28"/>
        </w:rPr>
        <w:t xml:space="preserve">Принятие ведомственных нормативных правовых актов, направленных на реализацию Федерального </w:t>
      </w:r>
      <w:hyperlink r:id="rId8" w:history="1">
        <w:r w:rsidRPr="006E4A6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6E4A63">
        <w:rPr>
          <w:rFonts w:ascii="Times New Roman" w:hAnsi="Times New Roman" w:cs="Times New Roman"/>
          <w:i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i/>
          <w:sz w:val="28"/>
          <w:szCs w:val="28"/>
        </w:rPr>
        <w:t>льные акты Российской Федерации».</w:t>
      </w:r>
    </w:p>
    <w:p w:rsidR="00D94591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54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анным пунктом предусматривается реализация положений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Федерации», указанного в пункте 4 данного </w:t>
      </w:r>
      <w:r w:rsidR="009F2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41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541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шести месяцев с даты вступления в силу.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6959" w:rsidRPr="00EE6959" w:rsidRDefault="00EE6959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распоряжением Правительства Российской Федерации от 22.03.2019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497-р внесен в Государственную Думу Федерального Собрания Российской Федерации (законопроект № 674420-7).</w:t>
      </w:r>
    </w:p>
    <w:p w:rsidR="00EE6959" w:rsidRDefault="00BE190F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E6959" w:rsidRPr="003F2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аконопроект № 674420-7 принят Государственной Думой Федерального Собрания Российской Федерации в первом чтении 10.07.2019</w:t>
      </w:r>
      <w:r w:rsidRPr="003F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состоянию </w:t>
      </w:r>
      <w:r w:rsidRPr="003F2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29.09.2020)</w:t>
      </w:r>
      <w:r w:rsidR="00EE6959" w:rsidRPr="003F2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591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срок реализации пункта </w:t>
      </w:r>
      <w:r w:rsid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связан с вступлением в силу федерального закона</w:t>
      </w:r>
      <w:r w:rsid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959" w:rsidRP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реализация пункта 5 будет осуществлена после </w:t>
      </w:r>
      <w:r w:rsidR="00EE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принятия.</w:t>
      </w:r>
    </w:p>
    <w:p w:rsidR="009F21A7" w:rsidRDefault="009F21A7" w:rsidP="00D9459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591" w:rsidRPr="00052AE0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16</w:t>
      </w:r>
    </w:p>
    <w:p w:rsidR="00D94591" w:rsidRPr="00544301" w:rsidRDefault="00D94591" w:rsidP="00F877F0">
      <w:pPr>
        <w:spacing w:after="0" w:line="322" w:lineRule="exact"/>
        <w:ind w:left="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44301">
        <w:rPr>
          <w:rFonts w:ascii="Times New Roman" w:hAnsi="Times New Roman" w:cs="Times New Roman"/>
          <w:i/>
          <w:sz w:val="28"/>
          <w:szCs w:val="28"/>
        </w:rPr>
        <w:t>Увеличение количества межправительственных соглашений о воздушном сообщении, в котором сняты или смягчены ограничения по числу перевозчиков, установленным маршрутам, частотам и тарифам на взаимной основе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44301">
        <w:rPr>
          <w:rFonts w:ascii="Times New Roman" w:hAnsi="Times New Roman" w:cs="Times New Roman"/>
          <w:i/>
          <w:sz w:val="28"/>
          <w:szCs w:val="28"/>
        </w:rPr>
        <w:t>.</w:t>
      </w:r>
    </w:p>
    <w:p w:rsidR="00D94591" w:rsidRPr="001B3287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распространением </w:t>
      </w: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коронавирусной инфекции в мире </w:t>
      </w:r>
      <w:r w:rsidR="00AE3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>(COVID-19) переговорный процесс по расширению сотрудничества в сфере воздушного сообщения с иностранными государствами вынужденно приостановлен.</w:t>
      </w:r>
    </w:p>
    <w:p w:rsidR="00D94591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BE19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</w:t>
      </w: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удалось путем обмена письмами заключить договоренность с Туркменистаном о снятии всех ограничений </w:t>
      </w:r>
      <w:r w:rsidR="00BE19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32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воздушном сообщении, то есть о полной либерализации.</w:t>
      </w:r>
    </w:p>
    <w:p w:rsidR="00D94591" w:rsidRDefault="00D94591" w:rsidP="00F8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4591" w:rsidSect="00533DE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41" w:rsidRDefault="00F16841" w:rsidP="00533DE6">
      <w:pPr>
        <w:spacing w:after="0" w:line="240" w:lineRule="auto"/>
      </w:pPr>
      <w:r>
        <w:separator/>
      </w:r>
    </w:p>
  </w:endnote>
  <w:endnote w:type="continuationSeparator" w:id="0">
    <w:p w:rsidR="00F16841" w:rsidRDefault="00F16841" w:rsidP="0053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41" w:rsidRDefault="00F16841" w:rsidP="00533DE6">
      <w:pPr>
        <w:spacing w:after="0" w:line="240" w:lineRule="auto"/>
      </w:pPr>
      <w:r>
        <w:separator/>
      </w:r>
    </w:p>
  </w:footnote>
  <w:footnote w:type="continuationSeparator" w:id="0">
    <w:p w:rsidR="00F16841" w:rsidRDefault="00F16841" w:rsidP="0053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173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3DE6" w:rsidRPr="002A03D6" w:rsidRDefault="00533DE6">
        <w:pPr>
          <w:pStyle w:val="a6"/>
          <w:jc w:val="center"/>
          <w:rPr>
            <w:rFonts w:ascii="Times New Roman" w:hAnsi="Times New Roman" w:cs="Times New Roman"/>
          </w:rPr>
        </w:pPr>
        <w:r w:rsidRPr="002A03D6">
          <w:rPr>
            <w:rFonts w:ascii="Times New Roman" w:hAnsi="Times New Roman" w:cs="Times New Roman"/>
          </w:rPr>
          <w:fldChar w:fldCharType="begin"/>
        </w:r>
        <w:r w:rsidRPr="002A03D6">
          <w:rPr>
            <w:rFonts w:ascii="Times New Roman" w:hAnsi="Times New Roman" w:cs="Times New Roman"/>
          </w:rPr>
          <w:instrText>PAGE   \* MERGEFORMAT</w:instrText>
        </w:r>
        <w:r w:rsidRPr="002A03D6">
          <w:rPr>
            <w:rFonts w:ascii="Times New Roman" w:hAnsi="Times New Roman" w:cs="Times New Roman"/>
          </w:rPr>
          <w:fldChar w:fldCharType="separate"/>
        </w:r>
        <w:r w:rsidR="00307AF0">
          <w:rPr>
            <w:rFonts w:ascii="Times New Roman" w:hAnsi="Times New Roman" w:cs="Times New Roman"/>
            <w:noProof/>
          </w:rPr>
          <w:t>2</w:t>
        </w:r>
        <w:r w:rsidRPr="002A03D6">
          <w:rPr>
            <w:rFonts w:ascii="Times New Roman" w:hAnsi="Times New Roman" w:cs="Times New Roman"/>
          </w:rPr>
          <w:fldChar w:fldCharType="end"/>
        </w:r>
      </w:p>
    </w:sdtContent>
  </w:sdt>
  <w:p w:rsidR="00533DE6" w:rsidRDefault="00533D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55C"/>
    <w:multiLevelType w:val="multilevel"/>
    <w:tmpl w:val="41B8A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F60B1"/>
    <w:multiLevelType w:val="multilevel"/>
    <w:tmpl w:val="71AEC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D2"/>
    <w:rsid w:val="00001E6F"/>
    <w:rsid w:val="00042B6E"/>
    <w:rsid w:val="00057491"/>
    <w:rsid w:val="00087561"/>
    <w:rsid w:val="00087862"/>
    <w:rsid w:val="00096AAA"/>
    <w:rsid w:val="0009766F"/>
    <w:rsid w:val="000B0B80"/>
    <w:rsid w:val="000C3151"/>
    <w:rsid w:val="00116BFD"/>
    <w:rsid w:val="0012484C"/>
    <w:rsid w:val="001322A2"/>
    <w:rsid w:val="001A4B34"/>
    <w:rsid w:val="001C0472"/>
    <w:rsid w:val="001C1DFA"/>
    <w:rsid w:val="001D729D"/>
    <w:rsid w:val="001E70A1"/>
    <w:rsid w:val="002031E1"/>
    <w:rsid w:val="0021196B"/>
    <w:rsid w:val="0022739E"/>
    <w:rsid w:val="00235C95"/>
    <w:rsid w:val="002407E3"/>
    <w:rsid w:val="002443D8"/>
    <w:rsid w:val="00261D0D"/>
    <w:rsid w:val="00271E0B"/>
    <w:rsid w:val="002832FD"/>
    <w:rsid w:val="002833EB"/>
    <w:rsid w:val="002A03D6"/>
    <w:rsid w:val="002A5C62"/>
    <w:rsid w:val="002B116D"/>
    <w:rsid w:val="002B7FD2"/>
    <w:rsid w:val="002C133D"/>
    <w:rsid w:val="002C40BA"/>
    <w:rsid w:val="002C6625"/>
    <w:rsid w:val="002D3ECB"/>
    <w:rsid w:val="002D5FE8"/>
    <w:rsid w:val="002E238D"/>
    <w:rsid w:val="002E307B"/>
    <w:rsid w:val="002E5E56"/>
    <w:rsid w:val="002E7666"/>
    <w:rsid w:val="002F3514"/>
    <w:rsid w:val="002F3C90"/>
    <w:rsid w:val="00307AF0"/>
    <w:rsid w:val="00314C74"/>
    <w:rsid w:val="003202FD"/>
    <w:rsid w:val="00320504"/>
    <w:rsid w:val="00327BD2"/>
    <w:rsid w:val="00336501"/>
    <w:rsid w:val="0033693A"/>
    <w:rsid w:val="0034313B"/>
    <w:rsid w:val="0035721D"/>
    <w:rsid w:val="00364C64"/>
    <w:rsid w:val="003D1884"/>
    <w:rsid w:val="003E0477"/>
    <w:rsid w:val="003E521A"/>
    <w:rsid w:val="003F2245"/>
    <w:rsid w:val="0040744A"/>
    <w:rsid w:val="0041654B"/>
    <w:rsid w:val="004342C1"/>
    <w:rsid w:val="00451BBB"/>
    <w:rsid w:val="004600A6"/>
    <w:rsid w:val="00482631"/>
    <w:rsid w:val="00495E69"/>
    <w:rsid w:val="004A473A"/>
    <w:rsid w:val="004C16F6"/>
    <w:rsid w:val="004D0415"/>
    <w:rsid w:val="00505DFC"/>
    <w:rsid w:val="00514CBA"/>
    <w:rsid w:val="00524551"/>
    <w:rsid w:val="00526DCB"/>
    <w:rsid w:val="00533DE6"/>
    <w:rsid w:val="00544301"/>
    <w:rsid w:val="00554777"/>
    <w:rsid w:val="005614CC"/>
    <w:rsid w:val="00561631"/>
    <w:rsid w:val="005651F4"/>
    <w:rsid w:val="00565D03"/>
    <w:rsid w:val="005708D8"/>
    <w:rsid w:val="00592D4C"/>
    <w:rsid w:val="005962BA"/>
    <w:rsid w:val="005973EE"/>
    <w:rsid w:val="005A0310"/>
    <w:rsid w:val="005A791A"/>
    <w:rsid w:val="005C3E4C"/>
    <w:rsid w:val="005D1C44"/>
    <w:rsid w:val="005D7087"/>
    <w:rsid w:val="005F5600"/>
    <w:rsid w:val="006021DB"/>
    <w:rsid w:val="00626F6F"/>
    <w:rsid w:val="006302AC"/>
    <w:rsid w:val="006302FA"/>
    <w:rsid w:val="00637222"/>
    <w:rsid w:val="0064405A"/>
    <w:rsid w:val="00644759"/>
    <w:rsid w:val="00645DB4"/>
    <w:rsid w:val="00677EB0"/>
    <w:rsid w:val="00682695"/>
    <w:rsid w:val="00685000"/>
    <w:rsid w:val="006858E5"/>
    <w:rsid w:val="006956EE"/>
    <w:rsid w:val="00697756"/>
    <w:rsid w:val="006A55C6"/>
    <w:rsid w:val="006C501B"/>
    <w:rsid w:val="006C7D65"/>
    <w:rsid w:val="006E1547"/>
    <w:rsid w:val="006F23E2"/>
    <w:rsid w:val="006F74FF"/>
    <w:rsid w:val="007010F4"/>
    <w:rsid w:val="00701F81"/>
    <w:rsid w:val="00702E43"/>
    <w:rsid w:val="00705F8B"/>
    <w:rsid w:val="00722591"/>
    <w:rsid w:val="00743E3D"/>
    <w:rsid w:val="00756584"/>
    <w:rsid w:val="007572DD"/>
    <w:rsid w:val="007606ED"/>
    <w:rsid w:val="00762BB4"/>
    <w:rsid w:val="00774BBF"/>
    <w:rsid w:val="00785287"/>
    <w:rsid w:val="00786D08"/>
    <w:rsid w:val="00786D7B"/>
    <w:rsid w:val="007B7CD1"/>
    <w:rsid w:val="007B7F65"/>
    <w:rsid w:val="007C0F9E"/>
    <w:rsid w:val="007D010D"/>
    <w:rsid w:val="007D30B2"/>
    <w:rsid w:val="007D4DF5"/>
    <w:rsid w:val="007D587C"/>
    <w:rsid w:val="007E0E80"/>
    <w:rsid w:val="007F5510"/>
    <w:rsid w:val="0080351D"/>
    <w:rsid w:val="00831B29"/>
    <w:rsid w:val="008507BE"/>
    <w:rsid w:val="00851963"/>
    <w:rsid w:val="008A7202"/>
    <w:rsid w:val="008B406C"/>
    <w:rsid w:val="008C7D1A"/>
    <w:rsid w:val="008E438E"/>
    <w:rsid w:val="008E7BB4"/>
    <w:rsid w:val="008F14CF"/>
    <w:rsid w:val="008F1911"/>
    <w:rsid w:val="009017E2"/>
    <w:rsid w:val="00907975"/>
    <w:rsid w:val="00911877"/>
    <w:rsid w:val="0092514C"/>
    <w:rsid w:val="00951687"/>
    <w:rsid w:val="009549A1"/>
    <w:rsid w:val="00961799"/>
    <w:rsid w:val="00990DE8"/>
    <w:rsid w:val="009A4FCA"/>
    <w:rsid w:val="009B79D3"/>
    <w:rsid w:val="009C70F7"/>
    <w:rsid w:val="009D2AC6"/>
    <w:rsid w:val="009D6CC4"/>
    <w:rsid w:val="009E6999"/>
    <w:rsid w:val="009F21A7"/>
    <w:rsid w:val="00A24135"/>
    <w:rsid w:val="00A276F2"/>
    <w:rsid w:val="00A51C98"/>
    <w:rsid w:val="00A55A76"/>
    <w:rsid w:val="00A64858"/>
    <w:rsid w:val="00A67EC9"/>
    <w:rsid w:val="00A74705"/>
    <w:rsid w:val="00A75214"/>
    <w:rsid w:val="00A75BFC"/>
    <w:rsid w:val="00AA12B4"/>
    <w:rsid w:val="00AA4CBC"/>
    <w:rsid w:val="00AA6C94"/>
    <w:rsid w:val="00AB00FB"/>
    <w:rsid w:val="00AC07F9"/>
    <w:rsid w:val="00AC271B"/>
    <w:rsid w:val="00AC3A77"/>
    <w:rsid w:val="00AC3D0F"/>
    <w:rsid w:val="00AD328E"/>
    <w:rsid w:val="00AE35A2"/>
    <w:rsid w:val="00AE563F"/>
    <w:rsid w:val="00AF3FA0"/>
    <w:rsid w:val="00AF7F83"/>
    <w:rsid w:val="00B1293E"/>
    <w:rsid w:val="00B24496"/>
    <w:rsid w:val="00B26DB7"/>
    <w:rsid w:val="00B501AC"/>
    <w:rsid w:val="00B648DE"/>
    <w:rsid w:val="00B706D4"/>
    <w:rsid w:val="00B75B52"/>
    <w:rsid w:val="00B81C58"/>
    <w:rsid w:val="00B96409"/>
    <w:rsid w:val="00BA408D"/>
    <w:rsid w:val="00BA6A53"/>
    <w:rsid w:val="00BC17D5"/>
    <w:rsid w:val="00BC2308"/>
    <w:rsid w:val="00BD46A5"/>
    <w:rsid w:val="00BD4E0A"/>
    <w:rsid w:val="00BE135A"/>
    <w:rsid w:val="00BE190F"/>
    <w:rsid w:val="00BE2E74"/>
    <w:rsid w:val="00BF53CA"/>
    <w:rsid w:val="00C048B6"/>
    <w:rsid w:val="00C152D6"/>
    <w:rsid w:val="00C24719"/>
    <w:rsid w:val="00C273FC"/>
    <w:rsid w:val="00C27EBC"/>
    <w:rsid w:val="00C3004B"/>
    <w:rsid w:val="00C3717C"/>
    <w:rsid w:val="00C56B3B"/>
    <w:rsid w:val="00C628D9"/>
    <w:rsid w:val="00C80C46"/>
    <w:rsid w:val="00C86D8C"/>
    <w:rsid w:val="00CB0AF3"/>
    <w:rsid w:val="00CE0B72"/>
    <w:rsid w:val="00CE41AA"/>
    <w:rsid w:val="00CF34C5"/>
    <w:rsid w:val="00CF71AF"/>
    <w:rsid w:val="00D01284"/>
    <w:rsid w:val="00D07527"/>
    <w:rsid w:val="00D13785"/>
    <w:rsid w:val="00D14DDE"/>
    <w:rsid w:val="00D21F08"/>
    <w:rsid w:val="00D46063"/>
    <w:rsid w:val="00D4727E"/>
    <w:rsid w:val="00D47B11"/>
    <w:rsid w:val="00D54631"/>
    <w:rsid w:val="00D56EED"/>
    <w:rsid w:val="00D66B19"/>
    <w:rsid w:val="00D85D81"/>
    <w:rsid w:val="00D9153F"/>
    <w:rsid w:val="00D94591"/>
    <w:rsid w:val="00DA0A2B"/>
    <w:rsid w:val="00DA4557"/>
    <w:rsid w:val="00DB730A"/>
    <w:rsid w:val="00DD2473"/>
    <w:rsid w:val="00DE04D6"/>
    <w:rsid w:val="00DE49D2"/>
    <w:rsid w:val="00DF3595"/>
    <w:rsid w:val="00E12D95"/>
    <w:rsid w:val="00E13CE2"/>
    <w:rsid w:val="00E15647"/>
    <w:rsid w:val="00E37683"/>
    <w:rsid w:val="00E41601"/>
    <w:rsid w:val="00E5345A"/>
    <w:rsid w:val="00E61F28"/>
    <w:rsid w:val="00E74068"/>
    <w:rsid w:val="00EA745E"/>
    <w:rsid w:val="00EB363D"/>
    <w:rsid w:val="00EC4B5E"/>
    <w:rsid w:val="00EC5470"/>
    <w:rsid w:val="00EE6959"/>
    <w:rsid w:val="00EE77F8"/>
    <w:rsid w:val="00EF4B15"/>
    <w:rsid w:val="00F048AA"/>
    <w:rsid w:val="00F11549"/>
    <w:rsid w:val="00F16841"/>
    <w:rsid w:val="00F16A7B"/>
    <w:rsid w:val="00F200BC"/>
    <w:rsid w:val="00F5179A"/>
    <w:rsid w:val="00F55160"/>
    <w:rsid w:val="00F77E04"/>
    <w:rsid w:val="00F877F0"/>
    <w:rsid w:val="00F912C1"/>
    <w:rsid w:val="00F946A3"/>
    <w:rsid w:val="00FA6384"/>
    <w:rsid w:val="00FB193F"/>
    <w:rsid w:val="00FB3F1A"/>
    <w:rsid w:val="00FC4395"/>
    <w:rsid w:val="00FE03C2"/>
    <w:rsid w:val="00FE095F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1B127-3A00-47E2-96A4-C7BEB1CB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DE6"/>
  </w:style>
  <w:style w:type="paragraph" w:styleId="a8">
    <w:name w:val="footer"/>
    <w:basedOn w:val="a"/>
    <w:link w:val="a9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DE6"/>
  </w:style>
  <w:style w:type="character" w:customStyle="1" w:styleId="aa">
    <w:name w:val="Основной текст_"/>
    <w:basedOn w:val="a0"/>
    <w:link w:val="2"/>
    <w:rsid w:val="009D2A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Основной текст1"/>
    <w:basedOn w:val="aa"/>
    <w:rsid w:val="009D2AC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9D2AC6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96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BB22D9F88F94C9DBD9233DA9562E59A17AF6C70D2450C28D41B1D1E432230AF774A97D2515EFA4E5B653838ZBj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714F-3FE9-49F2-883A-994D5B6F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Конопкина Ольга Александровна</dc:creator>
  <cp:lastModifiedBy>Миненков Владимир Александрович</cp:lastModifiedBy>
  <cp:revision>2</cp:revision>
  <cp:lastPrinted>2020-09-29T15:00:00Z</cp:lastPrinted>
  <dcterms:created xsi:type="dcterms:W3CDTF">2020-09-29T15:03:00Z</dcterms:created>
  <dcterms:modified xsi:type="dcterms:W3CDTF">2020-09-29T15:03:00Z</dcterms:modified>
</cp:coreProperties>
</file>